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6DF7" w14:textId="77777777" w:rsidR="00D873DF" w:rsidRDefault="00D873DF" w:rsidP="00D873DF"/>
    <w:p w14:paraId="67E44ACF" w14:textId="77777777" w:rsidR="00D873DF" w:rsidRDefault="00D873DF" w:rsidP="00D873DF"/>
    <w:p w14:paraId="3C16DC3D" w14:textId="77777777" w:rsidR="00D873DF" w:rsidRDefault="00D873DF" w:rsidP="00D873DF"/>
    <w:p w14:paraId="540BDF5C" w14:textId="77777777" w:rsidR="00D873DF" w:rsidRDefault="00D873DF" w:rsidP="00D873DF"/>
    <w:p w14:paraId="6684A609" w14:textId="77777777" w:rsidR="00D873DF" w:rsidRDefault="00D873DF" w:rsidP="00D873DF"/>
    <w:p w14:paraId="09E28A67" w14:textId="7C7BCAE2" w:rsidR="00D873DF" w:rsidRDefault="0052717B" w:rsidP="00D873DF">
      <w:pPr>
        <w:jc w:val="center"/>
      </w:pPr>
      <w:r>
        <w:rPr>
          <w:noProof/>
        </w:rPr>
        <w:drawing>
          <wp:inline distT="0" distB="0" distL="0" distR="0" wp14:anchorId="753A1816" wp14:editId="309CEF7F">
            <wp:extent cx="2368296"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r_docsize.jpg"/>
                    <pic:cNvPicPr/>
                  </pic:nvPicPr>
                  <pic:blipFill>
                    <a:blip r:embed="rId10"/>
                    <a:stretch>
                      <a:fillRect/>
                    </a:stretch>
                  </pic:blipFill>
                  <pic:spPr>
                    <a:xfrm>
                      <a:off x="0" y="0"/>
                      <a:ext cx="2368296" cy="518160"/>
                    </a:xfrm>
                    <a:prstGeom prst="rect">
                      <a:avLst/>
                    </a:prstGeom>
                  </pic:spPr>
                </pic:pic>
              </a:graphicData>
            </a:graphic>
          </wp:inline>
        </w:drawing>
      </w:r>
    </w:p>
    <w:p w14:paraId="52E450CE" w14:textId="77777777" w:rsidR="00D873DF" w:rsidRDefault="00D873DF" w:rsidP="00D873DF"/>
    <w:p w14:paraId="1BFCE24E" w14:textId="77777777" w:rsidR="00D873DF" w:rsidRDefault="00D873DF" w:rsidP="00D873DF"/>
    <w:p w14:paraId="4F827A4A" w14:textId="77777777" w:rsidR="00D873DF" w:rsidRDefault="00D873DF" w:rsidP="00D873DF"/>
    <w:p w14:paraId="5B9A4C50" w14:textId="77777777" w:rsidR="00D873DF" w:rsidRDefault="00D873DF" w:rsidP="00D873DF"/>
    <w:p w14:paraId="496E7453" w14:textId="77777777" w:rsidR="00D873DF" w:rsidRDefault="00D873DF" w:rsidP="00D873DF"/>
    <w:p w14:paraId="2D717722" w14:textId="77777777" w:rsidR="00D873DF" w:rsidRDefault="00D873DF" w:rsidP="00D873DF"/>
    <w:p w14:paraId="74F42B2A" w14:textId="77777777" w:rsidR="00D873DF" w:rsidRDefault="00D873DF" w:rsidP="00D873DF"/>
    <w:p w14:paraId="5628E5F7" w14:textId="77777777" w:rsidR="00CF70C9" w:rsidRPr="00CF70C9" w:rsidRDefault="00CF70C9" w:rsidP="00730E52">
      <w:pPr>
        <w:pStyle w:val="Title"/>
        <w:rPr>
          <w:sz w:val="40"/>
          <w:szCs w:val="40"/>
        </w:rPr>
      </w:pPr>
      <w:bookmarkStart w:id="0" w:name="DocTitle"/>
      <w:r w:rsidRPr="00CF70C9">
        <w:rPr>
          <w:bCs w:val="0"/>
          <w:sz w:val="40"/>
          <w:szCs w:val="40"/>
        </w:rPr>
        <w:t>FIX Performance Session Layer</w:t>
      </w:r>
      <w:bookmarkEnd w:id="0"/>
      <w:r w:rsidRPr="00CF70C9">
        <w:rPr>
          <w:sz w:val="40"/>
          <w:szCs w:val="40"/>
        </w:rPr>
        <w:t xml:space="preserve"> </w:t>
      </w:r>
    </w:p>
    <w:p w14:paraId="7A0B0A5F" w14:textId="636000B0" w:rsidR="00D873DF" w:rsidRDefault="00D55DF3" w:rsidP="00730E52">
      <w:pPr>
        <w:pStyle w:val="Title"/>
        <w:rPr>
          <w:sz w:val="40"/>
          <w:szCs w:val="40"/>
        </w:rPr>
      </w:pPr>
      <w:r>
        <w:rPr>
          <w:sz w:val="40"/>
          <w:szCs w:val="40"/>
        </w:rPr>
        <w:t>Version 1.0</w:t>
      </w:r>
    </w:p>
    <w:p w14:paraId="1499CFF5" w14:textId="77777777" w:rsidR="009B271D" w:rsidRDefault="009B271D" w:rsidP="00730E52">
      <w:pPr>
        <w:pStyle w:val="Title"/>
        <w:rPr>
          <w:sz w:val="40"/>
          <w:szCs w:val="40"/>
        </w:rPr>
      </w:pPr>
      <w:r>
        <w:rPr>
          <w:sz w:val="40"/>
          <w:szCs w:val="40"/>
        </w:rPr>
        <w:t>Technical Proposal</w:t>
      </w:r>
    </w:p>
    <w:p w14:paraId="6BCB9DC7" w14:textId="77777777" w:rsidR="00D873DF" w:rsidRDefault="00D873DF" w:rsidP="00D873DF">
      <w:pPr>
        <w:pStyle w:val="Title"/>
        <w:rPr>
          <w:sz w:val="40"/>
          <w:szCs w:val="40"/>
        </w:rPr>
      </w:pPr>
    </w:p>
    <w:p w14:paraId="7D70C8D6" w14:textId="77777777" w:rsidR="00D873DF" w:rsidRDefault="00D873DF" w:rsidP="00D873DF">
      <w:pPr>
        <w:pStyle w:val="Title"/>
        <w:rPr>
          <w:sz w:val="40"/>
          <w:szCs w:val="40"/>
        </w:rPr>
      </w:pPr>
    </w:p>
    <w:p w14:paraId="6AD5A929" w14:textId="77777777" w:rsidR="00D873DF" w:rsidRDefault="00D873DF" w:rsidP="00D873DF">
      <w:pPr>
        <w:pStyle w:val="Title"/>
        <w:rPr>
          <w:sz w:val="40"/>
          <w:szCs w:val="40"/>
        </w:rPr>
      </w:pPr>
    </w:p>
    <w:p w14:paraId="21C767A2" w14:textId="77777777" w:rsidR="00D873DF" w:rsidRDefault="00D873DF" w:rsidP="00D873DF">
      <w:pPr>
        <w:pStyle w:val="Title"/>
        <w:rPr>
          <w:sz w:val="40"/>
          <w:szCs w:val="40"/>
        </w:rPr>
      </w:pPr>
    </w:p>
    <w:p w14:paraId="79DF6E51" w14:textId="77777777" w:rsidR="00D873DF" w:rsidRDefault="00D873DF" w:rsidP="00D873DF">
      <w:pPr>
        <w:pStyle w:val="Title"/>
        <w:rPr>
          <w:sz w:val="40"/>
          <w:szCs w:val="40"/>
        </w:rPr>
      </w:pPr>
    </w:p>
    <w:p w14:paraId="0B9809AC" w14:textId="6CA656E3" w:rsidR="00D873DF" w:rsidRDefault="00D55DF3" w:rsidP="00D873DF">
      <w:pPr>
        <w:pStyle w:val="Title"/>
        <w:rPr>
          <w:sz w:val="24"/>
          <w:szCs w:val="24"/>
        </w:rPr>
      </w:pPr>
      <w:r>
        <w:rPr>
          <w:sz w:val="24"/>
          <w:szCs w:val="24"/>
        </w:rPr>
        <w:t xml:space="preserve">April </w:t>
      </w:r>
      <w:r w:rsidR="00124C53">
        <w:rPr>
          <w:sz w:val="24"/>
          <w:szCs w:val="24"/>
        </w:rPr>
        <w:t xml:space="preserve">15, </w:t>
      </w:r>
      <w:r>
        <w:rPr>
          <w:sz w:val="24"/>
          <w:szCs w:val="24"/>
        </w:rPr>
        <w:t>2021</w:t>
      </w:r>
    </w:p>
    <w:p w14:paraId="62B7C2DB" w14:textId="71CAEB1D" w:rsidR="00D873DF" w:rsidRDefault="00D4199A" w:rsidP="00D873DF">
      <w:pPr>
        <w:pStyle w:val="Title"/>
        <w:rPr>
          <w:sz w:val="24"/>
          <w:szCs w:val="24"/>
        </w:rPr>
      </w:pPr>
      <w:bookmarkStart w:id="1" w:name="_Toc105491793"/>
      <w:bookmarkStart w:id="2" w:name="RevNum"/>
      <w:r>
        <w:rPr>
          <w:sz w:val="24"/>
          <w:szCs w:val="24"/>
        </w:rPr>
        <w:t>v</w:t>
      </w:r>
      <w:r w:rsidR="00CA7A9F">
        <w:rPr>
          <w:sz w:val="24"/>
          <w:szCs w:val="24"/>
        </w:rPr>
        <w:t>0</w:t>
      </w:r>
      <w:r w:rsidR="00184BDB">
        <w:rPr>
          <w:sz w:val="24"/>
          <w:szCs w:val="24"/>
        </w:rPr>
        <w:t>.</w:t>
      </w:r>
      <w:r w:rsidR="001157DD">
        <w:rPr>
          <w:sz w:val="24"/>
          <w:szCs w:val="24"/>
        </w:rPr>
        <w:t>2</w:t>
      </w:r>
      <w:bookmarkEnd w:id="1"/>
      <w:bookmarkEnd w:id="2"/>
    </w:p>
    <w:p w14:paraId="3EBB2E51" w14:textId="45055D80" w:rsidR="003318F4" w:rsidRPr="00701C7C" w:rsidRDefault="003318F4" w:rsidP="00D873DF">
      <w:pPr>
        <w:pStyle w:val="Title"/>
        <w:rPr>
          <w:sz w:val="24"/>
          <w:szCs w:val="24"/>
        </w:rPr>
      </w:pPr>
      <w:r>
        <w:rPr>
          <w:sz w:val="24"/>
          <w:szCs w:val="24"/>
        </w:rPr>
        <w:t xml:space="preserve">Proposal Status:  </w:t>
      </w:r>
      <w:r w:rsidR="00B73A88">
        <w:rPr>
          <w:sz w:val="24"/>
          <w:szCs w:val="24"/>
        </w:rPr>
        <w:t>Submitted</w:t>
      </w:r>
    </w:p>
    <w:p w14:paraId="2DEC9C57" w14:textId="77777777" w:rsidR="00D873DF" w:rsidRDefault="00D873DF" w:rsidP="00D873DF"/>
    <w:p w14:paraId="693670F2" w14:textId="77777777" w:rsidR="00D873DF" w:rsidRDefault="00D873DF">
      <w:pPr>
        <w:sectPr w:rsidR="00D873DF" w:rsidSect="00142D98">
          <w:headerReference w:type="default" r:id="rId11"/>
          <w:footerReference w:type="default" r:id="rId12"/>
          <w:pgSz w:w="12240" w:h="15840" w:code="1"/>
          <w:pgMar w:top="1440" w:right="1440" w:bottom="1440" w:left="1440" w:header="720" w:footer="720" w:gutter="0"/>
          <w:cols w:space="720"/>
          <w:docGrid w:linePitch="360"/>
        </w:sectPr>
      </w:pPr>
    </w:p>
    <w:p w14:paraId="6897EEB8" w14:textId="77777777" w:rsidR="00640B1F" w:rsidRDefault="00640B1F" w:rsidP="00640B1F">
      <w:pPr>
        <w:pStyle w:val="Title"/>
        <w:rPr>
          <w:u w:val="single"/>
        </w:rPr>
      </w:pPr>
      <w:bookmarkStart w:id="3" w:name="_Toc105491794"/>
      <w:r>
        <w:rPr>
          <w:u w:val="single"/>
        </w:rPr>
        <w:lastRenderedPageBreak/>
        <w:t>DISCLAIMER</w:t>
      </w:r>
      <w:bookmarkEnd w:id="3"/>
    </w:p>
    <w:p w14:paraId="27ADFDE2" w14:textId="77777777" w:rsidR="00640B1F" w:rsidRDefault="00640B1F" w:rsidP="00640B1F">
      <w:pPr>
        <w:pStyle w:val="BodyText"/>
      </w:pPr>
    </w:p>
    <w:p w14:paraId="58F1964D" w14:textId="77777777" w:rsidR="00640B1F" w:rsidRDefault="00640B1F" w:rsidP="00640B1F">
      <w:pPr>
        <w:pStyle w:val="BodyText"/>
      </w:pPr>
    </w:p>
    <w:p w14:paraId="471FE196"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2D1E1AA0" w14:textId="77777777" w:rsidR="00F85F52" w:rsidRDefault="00F85F52" w:rsidP="00F85F52">
      <w:pPr>
        <w:numPr>
          <w:ilvl w:val="12"/>
          <w:numId w:val="0"/>
        </w:numPr>
      </w:pPr>
    </w:p>
    <w:p w14:paraId="76F02B83"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76C2340D" w14:textId="77777777" w:rsidR="003318F4" w:rsidRDefault="003318F4" w:rsidP="00F85F52">
      <w:pPr>
        <w:numPr>
          <w:ilvl w:val="12"/>
          <w:numId w:val="0"/>
        </w:numPr>
      </w:pPr>
    </w:p>
    <w:p w14:paraId="1353D37B"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11E4D9CC" w14:textId="77777777" w:rsidR="00F85F52" w:rsidRDefault="00F85F52" w:rsidP="00F85F52">
      <w:pPr>
        <w:numPr>
          <w:ilvl w:val="12"/>
          <w:numId w:val="0"/>
        </w:numPr>
      </w:pPr>
    </w:p>
    <w:p w14:paraId="13841EDC" w14:textId="77777777" w:rsidR="00F85F52" w:rsidRDefault="00F85F52" w:rsidP="00F85F52">
      <w:pPr>
        <w:numPr>
          <w:ilvl w:val="12"/>
          <w:numId w:val="0"/>
        </w:numPr>
      </w:pPr>
      <w:r>
        <w:t>No proprietary or ownership interest of any kind is granted with respect to the FIX Protocol (or any rights therein).</w:t>
      </w:r>
    </w:p>
    <w:p w14:paraId="4EA096CB" w14:textId="77777777" w:rsidR="00F85F52" w:rsidRDefault="00F85F52" w:rsidP="00F85F52">
      <w:pPr>
        <w:numPr>
          <w:ilvl w:val="12"/>
          <w:numId w:val="0"/>
        </w:numPr>
        <w:tabs>
          <w:tab w:val="right" w:pos="7560"/>
        </w:tabs>
        <w:rPr>
          <w:sz w:val="12"/>
        </w:rPr>
      </w:pPr>
    </w:p>
    <w:p w14:paraId="01C5BE6B" w14:textId="2E87E948" w:rsidR="00F85F52" w:rsidRDefault="00F85F52" w:rsidP="00F85F52">
      <w:pPr>
        <w:numPr>
          <w:ilvl w:val="12"/>
          <w:numId w:val="0"/>
        </w:numPr>
      </w:pPr>
      <w:r>
        <w:t>Copyright 200</w:t>
      </w:r>
      <w:r w:rsidR="00BB39AF">
        <w:t>3-20</w:t>
      </w:r>
      <w:r w:rsidR="00184BDB">
        <w:t>21</w:t>
      </w:r>
      <w:r>
        <w:t xml:space="preserve"> FIX Protocol Limited, all rights reserved</w:t>
      </w:r>
      <w:r w:rsidR="00BD39FB">
        <w:t>.</w:t>
      </w:r>
    </w:p>
    <w:p w14:paraId="1A26CC17" w14:textId="77777777" w:rsidR="00F85F52" w:rsidRPr="00E90785" w:rsidRDefault="00F85F52" w:rsidP="00E90785">
      <w:pPr>
        <w:pStyle w:val="BodyText"/>
      </w:pPr>
    </w:p>
    <w:p w14:paraId="5D705131" w14:textId="77777777" w:rsidR="00640B1F" w:rsidRDefault="00640B1F" w:rsidP="00640B1F">
      <w:pPr>
        <w:pStyle w:val="Title"/>
      </w:pPr>
      <w:r>
        <w:br w:type="page"/>
      </w:r>
      <w:bookmarkStart w:id="4" w:name="_Toc105491795"/>
      <w:r>
        <w:lastRenderedPageBreak/>
        <w:t>Table of Contents</w:t>
      </w:r>
      <w:bookmarkEnd w:id="4"/>
    </w:p>
    <w:p w14:paraId="38E7B68B"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C52C1FF" w14:textId="77777777" w:rsidR="00696841" w:rsidRPr="00696841" w:rsidRDefault="00696841"/>
    <w:p w14:paraId="41E44634" w14:textId="3DE10369" w:rsidR="00CE34C7" w:rsidRDefault="00CE34C7">
      <w:pPr>
        <w:pStyle w:val="TOC1"/>
        <w:tabs>
          <w:tab w:val="right" w:leader="dot" w:pos="9350"/>
        </w:tabs>
        <w:rPr>
          <w:rFonts w:eastAsiaTheme="minorEastAsia" w:cstheme="minorBidi"/>
          <w:noProof/>
          <w:sz w:val="24"/>
          <w:lang w:val="de-DE" w:eastAsia="de-DE"/>
        </w:rPr>
      </w:pPr>
      <w:r>
        <w:rPr>
          <w:noProof/>
        </w:rPr>
        <w:fldChar w:fldCharType="begin"/>
      </w:r>
      <w:r>
        <w:rPr>
          <w:noProof/>
        </w:rPr>
        <w:instrText xml:space="preserve"> TOC \o "2-3" \h \z \t "Überschrift 1;1" </w:instrText>
      </w:r>
      <w:r>
        <w:rPr>
          <w:noProof/>
        </w:rPr>
        <w:fldChar w:fldCharType="separate"/>
      </w:r>
      <w:hyperlink w:anchor="_Toc69395441" w:history="1">
        <w:r w:rsidRPr="0098141D">
          <w:rPr>
            <w:rStyle w:val="Hyperlink"/>
            <w:noProof/>
          </w:rPr>
          <w:t>Document History</w:t>
        </w:r>
        <w:r>
          <w:rPr>
            <w:noProof/>
            <w:webHidden/>
          </w:rPr>
          <w:tab/>
        </w:r>
        <w:r>
          <w:rPr>
            <w:noProof/>
            <w:webHidden/>
          </w:rPr>
          <w:fldChar w:fldCharType="begin"/>
        </w:r>
        <w:r>
          <w:rPr>
            <w:noProof/>
            <w:webHidden/>
          </w:rPr>
          <w:instrText xml:space="preserve"> PAGEREF _Toc69395441 \h </w:instrText>
        </w:r>
        <w:r>
          <w:rPr>
            <w:noProof/>
            <w:webHidden/>
          </w:rPr>
        </w:r>
        <w:r>
          <w:rPr>
            <w:noProof/>
            <w:webHidden/>
          </w:rPr>
          <w:fldChar w:fldCharType="separate"/>
        </w:r>
        <w:r w:rsidR="00184BDB">
          <w:rPr>
            <w:noProof/>
            <w:webHidden/>
          </w:rPr>
          <w:t>4</w:t>
        </w:r>
        <w:r>
          <w:rPr>
            <w:noProof/>
            <w:webHidden/>
          </w:rPr>
          <w:fldChar w:fldCharType="end"/>
        </w:r>
      </w:hyperlink>
    </w:p>
    <w:p w14:paraId="6D660C0F" w14:textId="455D857E" w:rsidR="00CE34C7" w:rsidRDefault="00522DC2">
      <w:pPr>
        <w:pStyle w:val="TOC1"/>
        <w:tabs>
          <w:tab w:val="left" w:pos="450"/>
          <w:tab w:val="right" w:leader="dot" w:pos="9350"/>
        </w:tabs>
        <w:rPr>
          <w:rFonts w:eastAsiaTheme="minorEastAsia" w:cstheme="minorBidi"/>
          <w:noProof/>
          <w:sz w:val="24"/>
          <w:lang w:val="de-DE" w:eastAsia="de-DE"/>
        </w:rPr>
      </w:pPr>
      <w:hyperlink w:anchor="_Toc69395442" w:history="1">
        <w:r w:rsidR="00CE34C7" w:rsidRPr="0098141D">
          <w:rPr>
            <w:rStyle w:val="Hyperlink"/>
            <w:noProof/>
          </w:rPr>
          <w:t>1</w:t>
        </w:r>
        <w:r w:rsidR="00CE34C7">
          <w:rPr>
            <w:rFonts w:eastAsiaTheme="minorEastAsia" w:cstheme="minorBidi"/>
            <w:noProof/>
            <w:sz w:val="24"/>
            <w:lang w:val="de-DE" w:eastAsia="de-DE"/>
          </w:rPr>
          <w:tab/>
        </w:r>
        <w:r w:rsidR="00CE34C7" w:rsidRPr="0098141D">
          <w:rPr>
            <w:rStyle w:val="Hyperlink"/>
            <w:noProof/>
          </w:rPr>
          <w:t>Introduction</w:t>
        </w:r>
        <w:r w:rsidR="00CE34C7">
          <w:rPr>
            <w:noProof/>
            <w:webHidden/>
          </w:rPr>
          <w:tab/>
        </w:r>
        <w:r w:rsidR="00CE34C7">
          <w:rPr>
            <w:noProof/>
            <w:webHidden/>
          </w:rPr>
          <w:fldChar w:fldCharType="begin"/>
        </w:r>
        <w:r w:rsidR="00CE34C7">
          <w:rPr>
            <w:noProof/>
            <w:webHidden/>
          </w:rPr>
          <w:instrText xml:space="preserve"> PAGEREF _Toc69395442 \h </w:instrText>
        </w:r>
        <w:r w:rsidR="00CE34C7">
          <w:rPr>
            <w:noProof/>
            <w:webHidden/>
          </w:rPr>
        </w:r>
        <w:r w:rsidR="00CE34C7">
          <w:rPr>
            <w:noProof/>
            <w:webHidden/>
          </w:rPr>
          <w:fldChar w:fldCharType="separate"/>
        </w:r>
        <w:r w:rsidR="00184BDB">
          <w:rPr>
            <w:noProof/>
            <w:webHidden/>
          </w:rPr>
          <w:t>5</w:t>
        </w:r>
        <w:r w:rsidR="00CE34C7">
          <w:rPr>
            <w:noProof/>
            <w:webHidden/>
          </w:rPr>
          <w:fldChar w:fldCharType="end"/>
        </w:r>
      </w:hyperlink>
    </w:p>
    <w:p w14:paraId="7EE98D1D" w14:textId="6A6FF929" w:rsidR="00CE34C7" w:rsidRDefault="00522DC2">
      <w:pPr>
        <w:pStyle w:val="TOC2"/>
        <w:rPr>
          <w:rFonts w:eastAsiaTheme="minorEastAsia" w:cstheme="minorBidi"/>
          <w:sz w:val="24"/>
          <w:lang w:val="de-DE" w:eastAsia="de-DE"/>
        </w:rPr>
      </w:pPr>
      <w:hyperlink w:anchor="_Toc69395443" w:history="1">
        <w:r w:rsidR="00CE34C7" w:rsidRPr="0098141D">
          <w:rPr>
            <w:rStyle w:val="Hyperlink"/>
          </w:rPr>
          <w:t>1.1</w:t>
        </w:r>
        <w:r w:rsidR="00CE34C7">
          <w:rPr>
            <w:rFonts w:eastAsiaTheme="minorEastAsia" w:cstheme="minorBidi"/>
            <w:sz w:val="24"/>
            <w:lang w:val="de-DE" w:eastAsia="de-DE"/>
          </w:rPr>
          <w:tab/>
        </w:r>
        <w:r w:rsidR="00CE34C7" w:rsidRPr="0098141D">
          <w:rPr>
            <w:rStyle w:val="Hyperlink"/>
          </w:rPr>
          <w:t>Promotion to Technical Standard</w:t>
        </w:r>
        <w:r w:rsidR="00CE34C7">
          <w:rPr>
            <w:webHidden/>
          </w:rPr>
          <w:tab/>
        </w:r>
        <w:r w:rsidR="00CE34C7">
          <w:rPr>
            <w:webHidden/>
          </w:rPr>
          <w:fldChar w:fldCharType="begin"/>
        </w:r>
        <w:r w:rsidR="00CE34C7">
          <w:rPr>
            <w:webHidden/>
          </w:rPr>
          <w:instrText xml:space="preserve"> PAGEREF _Toc69395443 \h </w:instrText>
        </w:r>
        <w:r w:rsidR="00CE34C7">
          <w:rPr>
            <w:webHidden/>
          </w:rPr>
        </w:r>
        <w:r w:rsidR="00CE34C7">
          <w:rPr>
            <w:webHidden/>
          </w:rPr>
          <w:fldChar w:fldCharType="separate"/>
        </w:r>
        <w:r w:rsidR="00184BDB">
          <w:rPr>
            <w:webHidden/>
          </w:rPr>
          <w:t>5</w:t>
        </w:r>
        <w:r w:rsidR="00CE34C7">
          <w:rPr>
            <w:webHidden/>
          </w:rPr>
          <w:fldChar w:fldCharType="end"/>
        </w:r>
      </w:hyperlink>
    </w:p>
    <w:p w14:paraId="60D78081" w14:textId="4720DDDB" w:rsidR="00CE34C7" w:rsidRDefault="00522DC2">
      <w:pPr>
        <w:pStyle w:val="TOC2"/>
        <w:rPr>
          <w:rFonts w:eastAsiaTheme="minorEastAsia" w:cstheme="minorBidi"/>
          <w:sz w:val="24"/>
          <w:lang w:val="de-DE" w:eastAsia="de-DE"/>
        </w:rPr>
      </w:pPr>
      <w:hyperlink w:anchor="_Toc69395444" w:history="1">
        <w:r w:rsidR="00CE34C7" w:rsidRPr="0098141D">
          <w:rPr>
            <w:rStyle w:val="Hyperlink"/>
          </w:rPr>
          <w:t>1.2</w:t>
        </w:r>
        <w:r w:rsidR="00CE34C7">
          <w:rPr>
            <w:rFonts w:eastAsiaTheme="minorEastAsia" w:cstheme="minorBidi"/>
            <w:sz w:val="24"/>
            <w:lang w:val="de-DE" w:eastAsia="de-DE"/>
          </w:rPr>
          <w:tab/>
        </w:r>
        <w:r w:rsidR="00CE34C7" w:rsidRPr="0098141D">
          <w:rPr>
            <w:rStyle w:val="Hyperlink"/>
          </w:rPr>
          <w:t>Contributors</w:t>
        </w:r>
        <w:r w:rsidR="00CE34C7">
          <w:rPr>
            <w:webHidden/>
          </w:rPr>
          <w:tab/>
        </w:r>
        <w:r w:rsidR="00CE34C7">
          <w:rPr>
            <w:webHidden/>
          </w:rPr>
          <w:fldChar w:fldCharType="begin"/>
        </w:r>
        <w:r w:rsidR="00CE34C7">
          <w:rPr>
            <w:webHidden/>
          </w:rPr>
          <w:instrText xml:space="preserve"> PAGEREF _Toc69395444 \h </w:instrText>
        </w:r>
        <w:r w:rsidR="00CE34C7">
          <w:rPr>
            <w:webHidden/>
          </w:rPr>
        </w:r>
        <w:r w:rsidR="00CE34C7">
          <w:rPr>
            <w:webHidden/>
          </w:rPr>
          <w:fldChar w:fldCharType="separate"/>
        </w:r>
        <w:r w:rsidR="00184BDB">
          <w:rPr>
            <w:webHidden/>
          </w:rPr>
          <w:t>6</w:t>
        </w:r>
        <w:r w:rsidR="00CE34C7">
          <w:rPr>
            <w:webHidden/>
          </w:rPr>
          <w:fldChar w:fldCharType="end"/>
        </w:r>
      </w:hyperlink>
    </w:p>
    <w:p w14:paraId="4669AF27" w14:textId="4181996D" w:rsidR="00CE34C7" w:rsidRDefault="00522DC2">
      <w:pPr>
        <w:pStyle w:val="TOC2"/>
        <w:rPr>
          <w:rFonts w:eastAsiaTheme="minorEastAsia" w:cstheme="minorBidi"/>
          <w:sz w:val="24"/>
          <w:lang w:val="de-DE" w:eastAsia="de-DE"/>
        </w:rPr>
      </w:pPr>
      <w:hyperlink w:anchor="_Toc69395445" w:history="1">
        <w:r w:rsidR="00CE34C7" w:rsidRPr="0098141D">
          <w:rPr>
            <w:rStyle w:val="Hyperlink"/>
          </w:rPr>
          <w:t>1.1</w:t>
        </w:r>
        <w:r w:rsidR="00CE34C7">
          <w:rPr>
            <w:rFonts w:eastAsiaTheme="minorEastAsia" w:cstheme="minorBidi"/>
            <w:sz w:val="24"/>
            <w:lang w:val="de-DE" w:eastAsia="de-DE"/>
          </w:rPr>
          <w:tab/>
        </w:r>
        <w:r w:rsidR="00CE34C7" w:rsidRPr="0098141D">
          <w:rPr>
            <w:rStyle w:val="Hyperlink"/>
          </w:rPr>
          <w:t>Proposal Authors</w:t>
        </w:r>
        <w:r w:rsidR="00CE34C7">
          <w:rPr>
            <w:webHidden/>
          </w:rPr>
          <w:tab/>
        </w:r>
        <w:r w:rsidR="00CE34C7">
          <w:rPr>
            <w:webHidden/>
          </w:rPr>
          <w:fldChar w:fldCharType="begin"/>
        </w:r>
        <w:r w:rsidR="00CE34C7">
          <w:rPr>
            <w:webHidden/>
          </w:rPr>
          <w:instrText xml:space="preserve"> PAGEREF _Toc69395445 \h </w:instrText>
        </w:r>
        <w:r w:rsidR="00CE34C7">
          <w:rPr>
            <w:webHidden/>
          </w:rPr>
        </w:r>
        <w:r w:rsidR="00CE34C7">
          <w:rPr>
            <w:webHidden/>
          </w:rPr>
          <w:fldChar w:fldCharType="separate"/>
        </w:r>
        <w:r w:rsidR="00184BDB">
          <w:rPr>
            <w:webHidden/>
          </w:rPr>
          <w:t>6</w:t>
        </w:r>
        <w:r w:rsidR="00CE34C7">
          <w:rPr>
            <w:webHidden/>
          </w:rPr>
          <w:fldChar w:fldCharType="end"/>
        </w:r>
      </w:hyperlink>
    </w:p>
    <w:p w14:paraId="5F714049" w14:textId="0B0389E9" w:rsidR="00CE34C7" w:rsidRDefault="00522DC2">
      <w:pPr>
        <w:pStyle w:val="TOC1"/>
        <w:tabs>
          <w:tab w:val="left" w:pos="450"/>
          <w:tab w:val="right" w:leader="dot" w:pos="9350"/>
        </w:tabs>
        <w:rPr>
          <w:rFonts w:eastAsiaTheme="minorEastAsia" w:cstheme="minorBidi"/>
          <w:noProof/>
          <w:sz w:val="24"/>
          <w:lang w:val="de-DE" w:eastAsia="de-DE"/>
        </w:rPr>
      </w:pPr>
      <w:hyperlink w:anchor="_Toc69395446" w:history="1">
        <w:r w:rsidR="00CE34C7" w:rsidRPr="0098141D">
          <w:rPr>
            <w:rStyle w:val="Hyperlink"/>
            <w:noProof/>
          </w:rPr>
          <w:t>2</w:t>
        </w:r>
        <w:r w:rsidR="00CE34C7">
          <w:rPr>
            <w:rFonts w:eastAsiaTheme="minorEastAsia" w:cstheme="minorBidi"/>
            <w:noProof/>
            <w:sz w:val="24"/>
            <w:lang w:val="de-DE" w:eastAsia="de-DE"/>
          </w:rPr>
          <w:tab/>
        </w:r>
        <w:r w:rsidR="00CE34C7" w:rsidRPr="0098141D">
          <w:rPr>
            <w:rStyle w:val="Hyperlink"/>
            <w:noProof/>
          </w:rPr>
          <w:t>Requirements</w:t>
        </w:r>
        <w:r w:rsidR="00CE34C7">
          <w:rPr>
            <w:noProof/>
            <w:webHidden/>
          </w:rPr>
          <w:tab/>
        </w:r>
        <w:r w:rsidR="00CE34C7">
          <w:rPr>
            <w:noProof/>
            <w:webHidden/>
          </w:rPr>
          <w:fldChar w:fldCharType="begin"/>
        </w:r>
        <w:r w:rsidR="00CE34C7">
          <w:rPr>
            <w:noProof/>
            <w:webHidden/>
          </w:rPr>
          <w:instrText xml:space="preserve"> PAGEREF _Toc69395446 \h </w:instrText>
        </w:r>
        <w:r w:rsidR="00CE34C7">
          <w:rPr>
            <w:noProof/>
            <w:webHidden/>
          </w:rPr>
        </w:r>
        <w:r w:rsidR="00CE34C7">
          <w:rPr>
            <w:noProof/>
            <w:webHidden/>
          </w:rPr>
          <w:fldChar w:fldCharType="separate"/>
        </w:r>
        <w:r w:rsidR="00184BDB">
          <w:rPr>
            <w:noProof/>
            <w:webHidden/>
          </w:rPr>
          <w:t>6</w:t>
        </w:r>
        <w:r w:rsidR="00CE34C7">
          <w:rPr>
            <w:noProof/>
            <w:webHidden/>
          </w:rPr>
          <w:fldChar w:fldCharType="end"/>
        </w:r>
      </w:hyperlink>
    </w:p>
    <w:p w14:paraId="16BC178C" w14:textId="04FCD69A" w:rsidR="00CE34C7" w:rsidRDefault="00522DC2">
      <w:pPr>
        <w:pStyle w:val="TOC1"/>
        <w:tabs>
          <w:tab w:val="left" w:pos="450"/>
          <w:tab w:val="right" w:leader="dot" w:pos="9350"/>
        </w:tabs>
        <w:rPr>
          <w:rFonts w:eastAsiaTheme="minorEastAsia" w:cstheme="minorBidi"/>
          <w:noProof/>
          <w:sz w:val="24"/>
          <w:lang w:val="de-DE" w:eastAsia="de-DE"/>
        </w:rPr>
      </w:pPr>
      <w:hyperlink w:anchor="_Toc69395447" w:history="1">
        <w:r w:rsidR="00CE34C7" w:rsidRPr="0098141D">
          <w:rPr>
            <w:rStyle w:val="Hyperlink"/>
            <w:noProof/>
          </w:rPr>
          <w:t>3</w:t>
        </w:r>
        <w:r w:rsidR="00CE34C7">
          <w:rPr>
            <w:rFonts w:eastAsiaTheme="minorEastAsia" w:cstheme="minorBidi"/>
            <w:noProof/>
            <w:sz w:val="24"/>
            <w:lang w:val="de-DE" w:eastAsia="de-DE"/>
          </w:rPr>
          <w:tab/>
        </w:r>
        <w:r w:rsidR="00CE34C7" w:rsidRPr="0098141D">
          <w:rPr>
            <w:rStyle w:val="Hyperlink"/>
            <w:noProof/>
          </w:rPr>
          <w:t>Issues and Discussion Points</w:t>
        </w:r>
        <w:r w:rsidR="00CE34C7">
          <w:rPr>
            <w:noProof/>
            <w:webHidden/>
          </w:rPr>
          <w:tab/>
        </w:r>
        <w:r w:rsidR="00CE34C7">
          <w:rPr>
            <w:noProof/>
            <w:webHidden/>
          </w:rPr>
          <w:fldChar w:fldCharType="begin"/>
        </w:r>
        <w:r w:rsidR="00CE34C7">
          <w:rPr>
            <w:noProof/>
            <w:webHidden/>
          </w:rPr>
          <w:instrText xml:space="preserve"> PAGEREF _Toc69395447 \h </w:instrText>
        </w:r>
        <w:r w:rsidR="00CE34C7">
          <w:rPr>
            <w:noProof/>
            <w:webHidden/>
          </w:rPr>
        </w:r>
        <w:r w:rsidR="00CE34C7">
          <w:rPr>
            <w:noProof/>
            <w:webHidden/>
          </w:rPr>
          <w:fldChar w:fldCharType="separate"/>
        </w:r>
        <w:r w:rsidR="00184BDB">
          <w:rPr>
            <w:noProof/>
            <w:webHidden/>
          </w:rPr>
          <w:t>6</w:t>
        </w:r>
        <w:r w:rsidR="00CE34C7">
          <w:rPr>
            <w:noProof/>
            <w:webHidden/>
          </w:rPr>
          <w:fldChar w:fldCharType="end"/>
        </w:r>
      </w:hyperlink>
    </w:p>
    <w:p w14:paraId="48E02655" w14:textId="063965A0" w:rsidR="00CE34C7" w:rsidRDefault="00522DC2">
      <w:pPr>
        <w:pStyle w:val="TOC2"/>
        <w:rPr>
          <w:rFonts w:eastAsiaTheme="minorEastAsia" w:cstheme="minorBidi"/>
          <w:sz w:val="24"/>
          <w:lang w:val="de-DE" w:eastAsia="de-DE"/>
        </w:rPr>
      </w:pPr>
      <w:hyperlink w:anchor="_Toc69395448" w:history="1">
        <w:r w:rsidR="00CE34C7" w:rsidRPr="0098141D">
          <w:rPr>
            <w:rStyle w:val="Hyperlink"/>
          </w:rPr>
          <w:t>3.1</w:t>
        </w:r>
        <w:r w:rsidR="00CE34C7">
          <w:rPr>
            <w:rFonts w:eastAsiaTheme="minorEastAsia" w:cstheme="minorBidi"/>
            <w:sz w:val="24"/>
            <w:lang w:val="de-DE" w:eastAsia="de-DE"/>
          </w:rPr>
          <w:tab/>
        </w:r>
        <w:r w:rsidR="00CE34C7" w:rsidRPr="0098141D">
          <w:rPr>
            <w:rStyle w:val="Hyperlink"/>
          </w:rPr>
          <w:t>WebSocket usage</w:t>
        </w:r>
        <w:r w:rsidR="00CE34C7">
          <w:rPr>
            <w:webHidden/>
          </w:rPr>
          <w:tab/>
        </w:r>
        <w:r w:rsidR="00CE34C7">
          <w:rPr>
            <w:webHidden/>
          </w:rPr>
          <w:fldChar w:fldCharType="begin"/>
        </w:r>
        <w:r w:rsidR="00CE34C7">
          <w:rPr>
            <w:webHidden/>
          </w:rPr>
          <w:instrText xml:space="preserve"> PAGEREF _Toc69395448 \h </w:instrText>
        </w:r>
        <w:r w:rsidR="00CE34C7">
          <w:rPr>
            <w:webHidden/>
          </w:rPr>
        </w:r>
        <w:r w:rsidR="00CE34C7">
          <w:rPr>
            <w:webHidden/>
          </w:rPr>
          <w:fldChar w:fldCharType="separate"/>
        </w:r>
        <w:r w:rsidR="00184BDB">
          <w:rPr>
            <w:webHidden/>
          </w:rPr>
          <w:t>6</w:t>
        </w:r>
        <w:r w:rsidR="00CE34C7">
          <w:rPr>
            <w:webHidden/>
          </w:rPr>
          <w:fldChar w:fldCharType="end"/>
        </w:r>
      </w:hyperlink>
    </w:p>
    <w:p w14:paraId="5A2B67DD" w14:textId="0589D9D9" w:rsidR="00CE34C7" w:rsidRDefault="00522DC2">
      <w:pPr>
        <w:pStyle w:val="TOC1"/>
        <w:tabs>
          <w:tab w:val="left" w:pos="450"/>
          <w:tab w:val="right" w:leader="dot" w:pos="9350"/>
        </w:tabs>
        <w:rPr>
          <w:rFonts w:eastAsiaTheme="minorEastAsia" w:cstheme="minorBidi"/>
          <w:noProof/>
          <w:sz w:val="24"/>
          <w:lang w:val="de-DE" w:eastAsia="de-DE"/>
        </w:rPr>
      </w:pPr>
      <w:hyperlink w:anchor="_Toc69395449" w:history="1">
        <w:r w:rsidR="00CE34C7" w:rsidRPr="0098141D">
          <w:rPr>
            <w:rStyle w:val="Hyperlink"/>
            <w:noProof/>
          </w:rPr>
          <w:t>4</w:t>
        </w:r>
        <w:r w:rsidR="00CE34C7">
          <w:rPr>
            <w:rFonts w:eastAsiaTheme="minorEastAsia" w:cstheme="minorBidi"/>
            <w:noProof/>
            <w:sz w:val="24"/>
            <w:lang w:val="de-DE" w:eastAsia="de-DE"/>
          </w:rPr>
          <w:tab/>
        </w:r>
        <w:r w:rsidR="00CE34C7" w:rsidRPr="0098141D">
          <w:rPr>
            <w:rStyle w:val="Hyperlink"/>
            <w:noProof/>
          </w:rPr>
          <w:t>References</w:t>
        </w:r>
        <w:r w:rsidR="00CE34C7">
          <w:rPr>
            <w:noProof/>
            <w:webHidden/>
          </w:rPr>
          <w:tab/>
        </w:r>
        <w:r w:rsidR="00CE34C7">
          <w:rPr>
            <w:noProof/>
            <w:webHidden/>
          </w:rPr>
          <w:fldChar w:fldCharType="begin"/>
        </w:r>
        <w:r w:rsidR="00CE34C7">
          <w:rPr>
            <w:noProof/>
            <w:webHidden/>
          </w:rPr>
          <w:instrText xml:space="preserve"> PAGEREF _Toc69395449 \h </w:instrText>
        </w:r>
        <w:r w:rsidR="00CE34C7">
          <w:rPr>
            <w:noProof/>
            <w:webHidden/>
          </w:rPr>
        </w:r>
        <w:r w:rsidR="00CE34C7">
          <w:rPr>
            <w:noProof/>
            <w:webHidden/>
          </w:rPr>
          <w:fldChar w:fldCharType="separate"/>
        </w:r>
        <w:r w:rsidR="00184BDB">
          <w:rPr>
            <w:noProof/>
            <w:webHidden/>
          </w:rPr>
          <w:t>7</w:t>
        </w:r>
        <w:r w:rsidR="00CE34C7">
          <w:rPr>
            <w:noProof/>
            <w:webHidden/>
          </w:rPr>
          <w:fldChar w:fldCharType="end"/>
        </w:r>
      </w:hyperlink>
    </w:p>
    <w:p w14:paraId="4E3C7315" w14:textId="3526EE4E" w:rsidR="00CE34C7" w:rsidRDefault="00522DC2">
      <w:pPr>
        <w:pStyle w:val="TOC1"/>
        <w:tabs>
          <w:tab w:val="left" w:pos="450"/>
          <w:tab w:val="right" w:leader="dot" w:pos="9350"/>
        </w:tabs>
        <w:rPr>
          <w:rFonts w:eastAsiaTheme="minorEastAsia" w:cstheme="minorBidi"/>
          <w:noProof/>
          <w:sz w:val="24"/>
          <w:lang w:val="de-DE" w:eastAsia="de-DE"/>
        </w:rPr>
      </w:pPr>
      <w:hyperlink w:anchor="_Toc69395450" w:history="1">
        <w:r w:rsidR="00CE34C7" w:rsidRPr="0098141D">
          <w:rPr>
            <w:rStyle w:val="Hyperlink"/>
            <w:noProof/>
          </w:rPr>
          <w:t>5</w:t>
        </w:r>
        <w:r w:rsidR="00CE34C7">
          <w:rPr>
            <w:rFonts w:eastAsiaTheme="minorEastAsia" w:cstheme="minorBidi"/>
            <w:noProof/>
            <w:sz w:val="24"/>
            <w:lang w:val="de-DE" w:eastAsia="de-DE"/>
          </w:rPr>
          <w:tab/>
        </w:r>
        <w:r w:rsidR="00CE34C7" w:rsidRPr="0098141D">
          <w:rPr>
            <w:rStyle w:val="Hyperlink"/>
            <w:noProof/>
          </w:rPr>
          <w:t>Relevant and Related Standards</w:t>
        </w:r>
        <w:r w:rsidR="00CE34C7">
          <w:rPr>
            <w:noProof/>
            <w:webHidden/>
          </w:rPr>
          <w:tab/>
        </w:r>
        <w:r w:rsidR="00CE34C7">
          <w:rPr>
            <w:noProof/>
            <w:webHidden/>
          </w:rPr>
          <w:fldChar w:fldCharType="begin"/>
        </w:r>
        <w:r w:rsidR="00CE34C7">
          <w:rPr>
            <w:noProof/>
            <w:webHidden/>
          </w:rPr>
          <w:instrText xml:space="preserve"> PAGEREF _Toc69395450 \h </w:instrText>
        </w:r>
        <w:r w:rsidR="00CE34C7">
          <w:rPr>
            <w:noProof/>
            <w:webHidden/>
          </w:rPr>
        </w:r>
        <w:r w:rsidR="00CE34C7">
          <w:rPr>
            <w:noProof/>
            <w:webHidden/>
          </w:rPr>
          <w:fldChar w:fldCharType="separate"/>
        </w:r>
        <w:r w:rsidR="00184BDB">
          <w:rPr>
            <w:noProof/>
            <w:webHidden/>
          </w:rPr>
          <w:t>7</w:t>
        </w:r>
        <w:r w:rsidR="00CE34C7">
          <w:rPr>
            <w:noProof/>
            <w:webHidden/>
          </w:rPr>
          <w:fldChar w:fldCharType="end"/>
        </w:r>
      </w:hyperlink>
    </w:p>
    <w:p w14:paraId="0017D8C1" w14:textId="2133E1DE" w:rsidR="00CE34C7" w:rsidRDefault="00522DC2">
      <w:pPr>
        <w:pStyle w:val="TOC1"/>
        <w:tabs>
          <w:tab w:val="left" w:pos="450"/>
          <w:tab w:val="right" w:leader="dot" w:pos="9350"/>
        </w:tabs>
        <w:rPr>
          <w:rFonts w:eastAsiaTheme="minorEastAsia" w:cstheme="minorBidi"/>
          <w:noProof/>
          <w:sz w:val="24"/>
          <w:lang w:val="de-DE" w:eastAsia="de-DE"/>
        </w:rPr>
      </w:pPr>
      <w:hyperlink w:anchor="_Toc69395451" w:history="1">
        <w:r w:rsidR="00CE34C7" w:rsidRPr="0098141D">
          <w:rPr>
            <w:rStyle w:val="Hyperlink"/>
            <w:noProof/>
          </w:rPr>
          <w:t>6</w:t>
        </w:r>
        <w:r w:rsidR="00CE34C7">
          <w:rPr>
            <w:rFonts w:eastAsiaTheme="minorEastAsia" w:cstheme="minorBidi"/>
            <w:noProof/>
            <w:sz w:val="24"/>
            <w:lang w:val="de-DE" w:eastAsia="de-DE"/>
          </w:rPr>
          <w:tab/>
        </w:r>
        <w:r w:rsidR="00CE34C7" w:rsidRPr="0098141D">
          <w:rPr>
            <w:rStyle w:val="Hyperlink"/>
            <w:noProof/>
          </w:rPr>
          <w:t>Intellectual Property Disclosure</w:t>
        </w:r>
        <w:r w:rsidR="00CE34C7">
          <w:rPr>
            <w:noProof/>
            <w:webHidden/>
          </w:rPr>
          <w:tab/>
        </w:r>
        <w:r w:rsidR="00CE34C7">
          <w:rPr>
            <w:noProof/>
            <w:webHidden/>
          </w:rPr>
          <w:fldChar w:fldCharType="begin"/>
        </w:r>
        <w:r w:rsidR="00CE34C7">
          <w:rPr>
            <w:noProof/>
            <w:webHidden/>
          </w:rPr>
          <w:instrText xml:space="preserve"> PAGEREF _Toc69395451 \h </w:instrText>
        </w:r>
        <w:r w:rsidR="00CE34C7">
          <w:rPr>
            <w:noProof/>
            <w:webHidden/>
          </w:rPr>
        </w:r>
        <w:r w:rsidR="00CE34C7">
          <w:rPr>
            <w:noProof/>
            <w:webHidden/>
          </w:rPr>
          <w:fldChar w:fldCharType="separate"/>
        </w:r>
        <w:r w:rsidR="00184BDB">
          <w:rPr>
            <w:noProof/>
            <w:webHidden/>
          </w:rPr>
          <w:t>7</w:t>
        </w:r>
        <w:r w:rsidR="00CE34C7">
          <w:rPr>
            <w:noProof/>
            <w:webHidden/>
          </w:rPr>
          <w:fldChar w:fldCharType="end"/>
        </w:r>
      </w:hyperlink>
    </w:p>
    <w:p w14:paraId="2DE31BB6" w14:textId="10192880" w:rsidR="00CE34C7" w:rsidRDefault="00522DC2">
      <w:pPr>
        <w:pStyle w:val="TOC1"/>
        <w:tabs>
          <w:tab w:val="left" w:pos="450"/>
          <w:tab w:val="right" w:leader="dot" w:pos="9350"/>
        </w:tabs>
        <w:rPr>
          <w:rFonts w:eastAsiaTheme="minorEastAsia" w:cstheme="minorBidi"/>
          <w:noProof/>
          <w:sz w:val="24"/>
          <w:lang w:val="de-DE" w:eastAsia="de-DE"/>
        </w:rPr>
      </w:pPr>
      <w:hyperlink w:anchor="_Toc69395452" w:history="1">
        <w:r w:rsidR="00CE34C7" w:rsidRPr="0098141D">
          <w:rPr>
            <w:rStyle w:val="Hyperlink"/>
            <w:noProof/>
          </w:rPr>
          <w:t>7</w:t>
        </w:r>
        <w:r w:rsidR="00CE34C7">
          <w:rPr>
            <w:rFonts w:eastAsiaTheme="minorEastAsia" w:cstheme="minorBidi"/>
            <w:noProof/>
            <w:sz w:val="24"/>
            <w:lang w:val="de-DE" w:eastAsia="de-DE"/>
          </w:rPr>
          <w:tab/>
        </w:r>
        <w:r w:rsidR="00CE34C7" w:rsidRPr="0098141D">
          <w:rPr>
            <w:rStyle w:val="Hyperlink"/>
            <w:noProof/>
          </w:rPr>
          <w:t>Definitions</w:t>
        </w:r>
        <w:r w:rsidR="00CE34C7">
          <w:rPr>
            <w:noProof/>
            <w:webHidden/>
          </w:rPr>
          <w:tab/>
        </w:r>
        <w:r w:rsidR="00CE34C7">
          <w:rPr>
            <w:noProof/>
            <w:webHidden/>
          </w:rPr>
          <w:fldChar w:fldCharType="begin"/>
        </w:r>
        <w:r w:rsidR="00CE34C7">
          <w:rPr>
            <w:noProof/>
            <w:webHidden/>
          </w:rPr>
          <w:instrText xml:space="preserve"> PAGEREF _Toc69395452 \h </w:instrText>
        </w:r>
        <w:r w:rsidR="00CE34C7">
          <w:rPr>
            <w:noProof/>
            <w:webHidden/>
          </w:rPr>
        </w:r>
        <w:r w:rsidR="00CE34C7">
          <w:rPr>
            <w:noProof/>
            <w:webHidden/>
          </w:rPr>
          <w:fldChar w:fldCharType="separate"/>
        </w:r>
        <w:r w:rsidR="00184BDB">
          <w:rPr>
            <w:noProof/>
            <w:webHidden/>
          </w:rPr>
          <w:t>7</w:t>
        </w:r>
        <w:r w:rsidR="00CE34C7">
          <w:rPr>
            <w:noProof/>
            <w:webHidden/>
          </w:rPr>
          <w:fldChar w:fldCharType="end"/>
        </w:r>
      </w:hyperlink>
    </w:p>
    <w:p w14:paraId="7CAAE66A" w14:textId="41301994" w:rsidR="00CE34C7" w:rsidRDefault="00522DC2">
      <w:pPr>
        <w:pStyle w:val="TOC1"/>
        <w:tabs>
          <w:tab w:val="left" w:pos="450"/>
          <w:tab w:val="right" w:leader="dot" w:pos="9350"/>
        </w:tabs>
        <w:rPr>
          <w:rFonts w:eastAsiaTheme="minorEastAsia" w:cstheme="minorBidi"/>
          <w:noProof/>
          <w:sz w:val="24"/>
          <w:lang w:val="de-DE" w:eastAsia="de-DE"/>
        </w:rPr>
      </w:pPr>
      <w:hyperlink w:anchor="_Toc69395453" w:history="1">
        <w:r w:rsidR="00CE34C7" w:rsidRPr="0098141D">
          <w:rPr>
            <w:rStyle w:val="Hyperlink"/>
            <w:noProof/>
          </w:rPr>
          <w:t>8</w:t>
        </w:r>
        <w:r w:rsidR="00CE34C7">
          <w:rPr>
            <w:rFonts w:eastAsiaTheme="minorEastAsia" w:cstheme="minorBidi"/>
            <w:noProof/>
            <w:sz w:val="24"/>
            <w:lang w:val="de-DE" w:eastAsia="de-DE"/>
          </w:rPr>
          <w:tab/>
        </w:r>
        <w:r w:rsidR="00CE34C7" w:rsidRPr="0098141D">
          <w:rPr>
            <w:rStyle w:val="Hyperlink"/>
            <w:noProof/>
          </w:rPr>
          <w:t>Deliverables</w:t>
        </w:r>
        <w:r w:rsidR="00CE34C7">
          <w:rPr>
            <w:noProof/>
            <w:webHidden/>
          </w:rPr>
          <w:tab/>
        </w:r>
        <w:r w:rsidR="00CE34C7">
          <w:rPr>
            <w:noProof/>
            <w:webHidden/>
          </w:rPr>
          <w:fldChar w:fldCharType="begin"/>
        </w:r>
        <w:r w:rsidR="00CE34C7">
          <w:rPr>
            <w:noProof/>
            <w:webHidden/>
          </w:rPr>
          <w:instrText xml:space="preserve"> PAGEREF _Toc69395453 \h </w:instrText>
        </w:r>
        <w:r w:rsidR="00CE34C7">
          <w:rPr>
            <w:noProof/>
            <w:webHidden/>
          </w:rPr>
        </w:r>
        <w:r w:rsidR="00CE34C7">
          <w:rPr>
            <w:noProof/>
            <w:webHidden/>
          </w:rPr>
          <w:fldChar w:fldCharType="separate"/>
        </w:r>
        <w:r w:rsidR="00184BDB">
          <w:rPr>
            <w:noProof/>
            <w:webHidden/>
          </w:rPr>
          <w:t>8</w:t>
        </w:r>
        <w:r w:rsidR="00CE34C7">
          <w:rPr>
            <w:noProof/>
            <w:webHidden/>
          </w:rPr>
          <w:fldChar w:fldCharType="end"/>
        </w:r>
      </w:hyperlink>
    </w:p>
    <w:p w14:paraId="43565B0E" w14:textId="7EEFDCB5" w:rsidR="00CE34C7" w:rsidRDefault="00522DC2">
      <w:pPr>
        <w:pStyle w:val="TOC2"/>
        <w:rPr>
          <w:rFonts w:eastAsiaTheme="minorEastAsia" w:cstheme="minorBidi"/>
          <w:sz w:val="24"/>
          <w:lang w:val="de-DE" w:eastAsia="de-DE"/>
        </w:rPr>
      </w:pPr>
      <w:hyperlink w:anchor="_Toc69395454" w:history="1">
        <w:r w:rsidR="00CE34C7" w:rsidRPr="0098141D">
          <w:rPr>
            <w:rStyle w:val="Hyperlink"/>
          </w:rPr>
          <w:t>8.1</w:t>
        </w:r>
        <w:r w:rsidR="00CE34C7">
          <w:rPr>
            <w:rFonts w:eastAsiaTheme="minorEastAsia" w:cstheme="minorBidi"/>
            <w:sz w:val="24"/>
            <w:lang w:val="de-DE" w:eastAsia="de-DE"/>
          </w:rPr>
          <w:tab/>
        </w:r>
        <w:r w:rsidR="00CE34C7" w:rsidRPr="0098141D">
          <w:rPr>
            <w:rStyle w:val="Hyperlink"/>
          </w:rPr>
          <w:t>Specifications</w:t>
        </w:r>
        <w:r w:rsidR="00CE34C7">
          <w:rPr>
            <w:webHidden/>
          </w:rPr>
          <w:tab/>
        </w:r>
        <w:r w:rsidR="00CE34C7">
          <w:rPr>
            <w:webHidden/>
          </w:rPr>
          <w:fldChar w:fldCharType="begin"/>
        </w:r>
        <w:r w:rsidR="00CE34C7">
          <w:rPr>
            <w:webHidden/>
          </w:rPr>
          <w:instrText xml:space="preserve"> PAGEREF _Toc69395454 \h </w:instrText>
        </w:r>
        <w:r w:rsidR="00CE34C7">
          <w:rPr>
            <w:webHidden/>
          </w:rPr>
        </w:r>
        <w:r w:rsidR="00CE34C7">
          <w:rPr>
            <w:webHidden/>
          </w:rPr>
          <w:fldChar w:fldCharType="separate"/>
        </w:r>
        <w:r w:rsidR="00184BDB">
          <w:rPr>
            <w:webHidden/>
          </w:rPr>
          <w:t>8</w:t>
        </w:r>
        <w:r w:rsidR="00CE34C7">
          <w:rPr>
            <w:webHidden/>
          </w:rPr>
          <w:fldChar w:fldCharType="end"/>
        </w:r>
      </w:hyperlink>
    </w:p>
    <w:p w14:paraId="62F00D50" w14:textId="4E3EA8DC" w:rsidR="00CE34C7" w:rsidRDefault="00522DC2">
      <w:pPr>
        <w:pStyle w:val="TOC2"/>
        <w:rPr>
          <w:rFonts w:eastAsiaTheme="minorEastAsia" w:cstheme="minorBidi"/>
          <w:sz w:val="24"/>
          <w:lang w:val="de-DE" w:eastAsia="de-DE"/>
        </w:rPr>
      </w:pPr>
      <w:hyperlink w:anchor="_Toc69395455" w:history="1">
        <w:r w:rsidR="00CE34C7" w:rsidRPr="0098141D">
          <w:rPr>
            <w:rStyle w:val="Hyperlink"/>
          </w:rPr>
          <w:t>8.2</w:t>
        </w:r>
        <w:r w:rsidR="00CE34C7">
          <w:rPr>
            <w:rFonts w:eastAsiaTheme="minorEastAsia" w:cstheme="minorBidi"/>
            <w:sz w:val="24"/>
            <w:lang w:val="de-DE" w:eastAsia="de-DE"/>
          </w:rPr>
          <w:tab/>
        </w:r>
        <w:r w:rsidR="00CE34C7" w:rsidRPr="0098141D">
          <w:rPr>
            <w:rStyle w:val="Hyperlink"/>
          </w:rPr>
          <w:t>Resources</w:t>
        </w:r>
        <w:r w:rsidR="00CE34C7">
          <w:rPr>
            <w:webHidden/>
          </w:rPr>
          <w:tab/>
        </w:r>
        <w:r w:rsidR="00CE34C7">
          <w:rPr>
            <w:webHidden/>
          </w:rPr>
          <w:fldChar w:fldCharType="begin"/>
        </w:r>
        <w:r w:rsidR="00CE34C7">
          <w:rPr>
            <w:webHidden/>
          </w:rPr>
          <w:instrText xml:space="preserve"> PAGEREF _Toc69395455 \h </w:instrText>
        </w:r>
        <w:r w:rsidR="00CE34C7">
          <w:rPr>
            <w:webHidden/>
          </w:rPr>
        </w:r>
        <w:r w:rsidR="00CE34C7">
          <w:rPr>
            <w:webHidden/>
          </w:rPr>
          <w:fldChar w:fldCharType="separate"/>
        </w:r>
        <w:r w:rsidR="00184BDB">
          <w:rPr>
            <w:webHidden/>
          </w:rPr>
          <w:t>8</w:t>
        </w:r>
        <w:r w:rsidR="00CE34C7">
          <w:rPr>
            <w:webHidden/>
          </w:rPr>
          <w:fldChar w:fldCharType="end"/>
        </w:r>
      </w:hyperlink>
    </w:p>
    <w:p w14:paraId="2E3B9F1D" w14:textId="4F29155E" w:rsidR="00CE34C7" w:rsidRDefault="00522DC2">
      <w:pPr>
        <w:pStyle w:val="TOC3"/>
        <w:tabs>
          <w:tab w:val="left" w:pos="1200"/>
          <w:tab w:val="right" w:leader="dot" w:pos="9350"/>
        </w:tabs>
        <w:rPr>
          <w:rFonts w:eastAsiaTheme="minorEastAsia" w:cstheme="minorBidi"/>
          <w:noProof/>
          <w:sz w:val="24"/>
          <w:lang w:val="de-DE" w:eastAsia="de-DE"/>
        </w:rPr>
      </w:pPr>
      <w:hyperlink w:anchor="_Toc69395456" w:history="1">
        <w:r w:rsidR="00CE34C7" w:rsidRPr="0098141D">
          <w:rPr>
            <w:rStyle w:val="Hyperlink"/>
            <w:noProof/>
          </w:rPr>
          <w:t>8.2.1</w:t>
        </w:r>
        <w:r w:rsidR="00CE34C7">
          <w:rPr>
            <w:rFonts w:eastAsiaTheme="minorEastAsia" w:cstheme="minorBidi"/>
            <w:noProof/>
            <w:sz w:val="24"/>
            <w:lang w:val="de-DE" w:eastAsia="de-DE"/>
          </w:rPr>
          <w:tab/>
        </w:r>
        <w:r w:rsidR="00CE34C7" w:rsidRPr="0098141D">
          <w:rPr>
            <w:rStyle w:val="Hyperlink"/>
            <w:noProof/>
          </w:rPr>
          <w:t>SBE Message Schema for FIXP</w:t>
        </w:r>
        <w:r w:rsidR="00CE34C7">
          <w:rPr>
            <w:noProof/>
            <w:webHidden/>
          </w:rPr>
          <w:tab/>
        </w:r>
        <w:r w:rsidR="00CE34C7">
          <w:rPr>
            <w:noProof/>
            <w:webHidden/>
          </w:rPr>
          <w:fldChar w:fldCharType="begin"/>
        </w:r>
        <w:r w:rsidR="00CE34C7">
          <w:rPr>
            <w:noProof/>
            <w:webHidden/>
          </w:rPr>
          <w:instrText xml:space="preserve"> PAGEREF _Toc69395456 \h </w:instrText>
        </w:r>
        <w:r w:rsidR="00CE34C7">
          <w:rPr>
            <w:noProof/>
            <w:webHidden/>
          </w:rPr>
        </w:r>
        <w:r w:rsidR="00CE34C7">
          <w:rPr>
            <w:noProof/>
            <w:webHidden/>
          </w:rPr>
          <w:fldChar w:fldCharType="separate"/>
        </w:r>
        <w:r w:rsidR="00184BDB">
          <w:rPr>
            <w:noProof/>
            <w:webHidden/>
          </w:rPr>
          <w:t>8</w:t>
        </w:r>
        <w:r w:rsidR="00CE34C7">
          <w:rPr>
            <w:noProof/>
            <w:webHidden/>
          </w:rPr>
          <w:fldChar w:fldCharType="end"/>
        </w:r>
      </w:hyperlink>
    </w:p>
    <w:p w14:paraId="4053E856" w14:textId="1B09E225" w:rsidR="00CE34C7" w:rsidRDefault="00522DC2">
      <w:pPr>
        <w:pStyle w:val="TOC3"/>
        <w:tabs>
          <w:tab w:val="left" w:pos="1200"/>
          <w:tab w:val="right" w:leader="dot" w:pos="9350"/>
        </w:tabs>
        <w:rPr>
          <w:rFonts w:eastAsiaTheme="minorEastAsia" w:cstheme="minorBidi"/>
          <w:noProof/>
          <w:sz w:val="24"/>
          <w:lang w:val="de-DE" w:eastAsia="de-DE"/>
        </w:rPr>
      </w:pPr>
      <w:hyperlink w:anchor="_Toc69395457" w:history="1">
        <w:r w:rsidR="00CE34C7" w:rsidRPr="0098141D">
          <w:rPr>
            <w:rStyle w:val="Hyperlink"/>
            <w:noProof/>
          </w:rPr>
          <w:t>8.2.2</w:t>
        </w:r>
        <w:r w:rsidR="00CE34C7">
          <w:rPr>
            <w:rFonts w:eastAsiaTheme="minorEastAsia" w:cstheme="minorBidi"/>
            <w:noProof/>
            <w:sz w:val="24"/>
            <w:lang w:val="de-DE" w:eastAsia="de-DE"/>
          </w:rPr>
          <w:tab/>
        </w:r>
        <w:r w:rsidR="00CE34C7" w:rsidRPr="0098141D">
          <w:rPr>
            <w:rStyle w:val="Hyperlink"/>
            <w:noProof/>
          </w:rPr>
          <w:t>Repository File for FIXP</w:t>
        </w:r>
        <w:r w:rsidR="00CE34C7">
          <w:rPr>
            <w:noProof/>
            <w:webHidden/>
          </w:rPr>
          <w:tab/>
        </w:r>
        <w:r w:rsidR="00CE34C7">
          <w:rPr>
            <w:noProof/>
            <w:webHidden/>
          </w:rPr>
          <w:fldChar w:fldCharType="begin"/>
        </w:r>
        <w:r w:rsidR="00CE34C7">
          <w:rPr>
            <w:noProof/>
            <w:webHidden/>
          </w:rPr>
          <w:instrText xml:space="preserve"> PAGEREF _Toc69395457 \h </w:instrText>
        </w:r>
        <w:r w:rsidR="00CE34C7">
          <w:rPr>
            <w:noProof/>
            <w:webHidden/>
          </w:rPr>
        </w:r>
        <w:r w:rsidR="00CE34C7">
          <w:rPr>
            <w:noProof/>
            <w:webHidden/>
          </w:rPr>
          <w:fldChar w:fldCharType="separate"/>
        </w:r>
        <w:r w:rsidR="00184BDB">
          <w:rPr>
            <w:noProof/>
            <w:webHidden/>
          </w:rPr>
          <w:t>8</w:t>
        </w:r>
        <w:r w:rsidR="00CE34C7">
          <w:rPr>
            <w:noProof/>
            <w:webHidden/>
          </w:rPr>
          <w:fldChar w:fldCharType="end"/>
        </w:r>
      </w:hyperlink>
    </w:p>
    <w:p w14:paraId="6E050C0C" w14:textId="4B7B7737" w:rsidR="00CE34C7" w:rsidRDefault="00522DC2">
      <w:pPr>
        <w:pStyle w:val="TOC3"/>
        <w:tabs>
          <w:tab w:val="left" w:pos="1200"/>
          <w:tab w:val="right" w:leader="dot" w:pos="9350"/>
        </w:tabs>
        <w:rPr>
          <w:rFonts w:eastAsiaTheme="minorEastAsia" w:cstheme="minorBidi"/>
          <w:noProof/>
          <w:sz w:val="24"/>
          <w:lang w:val="de-DE" w:eastAsia="de-DE"/>
        </w:rPr>
      </w:pPr>
      <w:hyperlink w:anchor="_Toc69395458" w:history="1">
        <w:r w:rsidR="00CE34C7" w:rsidRPr="0098141D">
          <w:rPr>
            <w:rStyle w:val="Hyperlink"/>
            <w:noProof/>
          </w:rPr>
          <w:t>8.2.3</w:t>
        </w:r>
        <w:r w:rsidR="00CE34C7">
          <w:rPr>
            <w:rFonts w:eastAsiaTheme="minorEastAsia" w:cstheme="minorBidi"/>
            <w:noProof/>
            <w:sz w:val="24"/>
            <w:lang w:val="de-DE" w:eastAsia="de-DE"/>
          </w:rPr>
          <w:tab/>
        </w:r>
        <w:r w:rsidR="00CE34C7" w:rsidRPr="0098141D">
          <w:rPr>
            <w:rStyle w:val="Hyperlink"/>
            <w:noProof/>
          </w:rPr>
          <w:t>Orchestra File for FIXP</w:t>
        </w:r>
        <w:r w:rsidR="00CE34C7">
          <w:rPr>
            <w:noProof/>
            <w:webHidden/>
          </w:rPr>
          <w:tab/>
        </w:r>
        <w:r w:rsidR="00CE34C7">
          <w:rPr>
            <w:noProof/>
            <w:webHidden/>
          </w:rPr>
          <w:fldChar w:fldCharType="begin"/>
        </w:r>
        <w:r w:rsidR="00CE34C7">
          <w:rPr>
            <w:noProof/>
            <w:webHidden/>
          </w:rPr>
          <w:instrText xml:space="preserve"> PAGEREF _Toc69395458 \h </w:instrText>
        </w:r>
        <w:r w:rsidR="00CE34C7">
          <w:rPr>
            <w:noProof/>
            <w:webHidden/>
          </w:rPr>
        </w:r>
        <w:r w:rsidR="00CE34C7">
          <w:rPr>
            <w:noProof/>
            <w:webHidden/>
          </w:rPr>
          <w:fldChar w:fldCharType="separate"/>
        </w:r>
        <w:r w:rsidR="00184BDB">
          <w:rPr>
            <w:noProof/>
            <w:webHidden/>
          </w:rPr>
          <w:t>8</w:t>
        </w:r>
        <w:r w:rsidR="00CE34C7">
          <w:rPr>
            <w:noProof/>
            <w:webHidden/>
          </w:rPr>
          <w:fldChar w:fldCharType="end"/>
        </w:r>
      </w:hyperlink>
    </w:p>
    <w:p w14:paraId="52AC1C46" w14:textId="46085F9A" w:rsidR="00CE34C7" w:rsidRDefault="00522DC2">
      <w:pPr>
        <w:pStyle w:val="TOC1"/>
        <w:tabs>
          <w:tab w:val="right" w:leader="dot" w:pos="9350"/>
        </w:tabs>
        <w:rPr>
          <w:rFonts w:eastAsiaTheme="minorEastAsia" w:cstheme="minorBidi"/>
          <w:noProof/>
          <w:sz w:val="24"/>
          <w:lang w:val="de-DE" w:eastAsia="de-DE"/>
        </w:rPr>
      </w:pPr>
      <w:hyperlink w:anchor="_Toc69395459" w:history="1">
        <w:r w:rsidR="00CE34C7" w:rsidRPr="0098141D">
          <w:rPr>
            <w:rStyle w:val="Hyperlink"/>
            <w:noProof/>
          </w:rPr>
          <w:t>Appendix A - Usage Examples</w:t>
        </w:r>
        <w:r w:rsidR="00CE34C7">
          <w:rPr>
            <w:noProof/>
            <w:webHidden/>
          </w:rPr>
          <w:tab/>
        </w:r>
        <w:r w:rsidR="00CE34C7">
          <w:rPr>
            <w:noProof/>
            <w:webHidden/>
          </w:rPr>
          <w:fldChar w:fldCharType="begin"/>
        </w:r>
        <w:r w:rsidR="00CE34C7">
          <w:rPr>
            <w:noProof/>
            <w:webHidden/>
          </w:rPr>
          <w:instrText xml:space="preserve"> PAGEREF _Toc69395459 \h </w:instrText>
        </w:r>
        <w:r w:rsidR="00CE34C7">
          <w:rPr>
            <w:noProof/>
            <w:webHidden/>
          </w:rPr>
        </w:r>
        <w:r w:rsidR="00CE34C7">
          <w:rPr>
            <w:noProof/>
            <w:webHidden/>
          </w:rPr>
          <w:fldChar w:fldCharType="separate"/>
        </w:r>
        <w:r w:rsidR="00184BDB">
          <w:rPr>
            <w:noProof/>
            <w:webHidden/>
          </w:rPr>
          <w:t>8</w:t>
        </w:r>
        <w:r w:rsidR="00CE34C7">
          <w:rPr>
            <w:noProof/>
            <w:webHidden/>
          </w:rPr>
          <w:fldChar w:fldCharType="end"/>
        </w:r>
      </w:hyperlink>
    </w:p>
    <w:p w14:paraId="2FC58345" w14:textId="5621B774" w:rsidR="00CE34C7" w:rsidRDefault="00522DC2">
      <w:pPr>
        <w:pStyle w:val="TOC1"/>
        <w:tabs>
          <w:tab w:val="right" w:leader="dot" w:pos="9350"/>
        </w:tabs>
        <w:rPr>
          <w:rFonts w:eastAsiaTheme="minorEastAsia" w:cstheme="minorBidi"/>
          <w:noProof/>
          <w:sz w:val="24"/>
          <w:lang w:val="de-DE" w:eastAsia="de-DE"/>
        </w:rPr>
      </w:pPr>
      <w:hyperlink w:anchor="_Toc69395460" w:history="1">
        <w:r w:rsidR="00CE34C7" w:rsidRPr="0098141D">
          <w:rPr>
            <w:rStyle w:val="Hyperlink"/>
            <w:noProof/>
          </w:rPr>
          <w:t>Appendix B – Compliance Strategy</w:t>
        </w:r>
        <w:r w:rsidR="00CE34C7">
          <w:rPr>
            <w:noProof/>
            <w:webHidden/>
          </w:rPr>
          <w:tab/>
        </w:r>
        <w:r w:rsidR="00CE34C7">
          <w:rPr>
            <w:noProof/>
            <w:webHidden/>
          </w:rPr>
          <w:fldChar w:fldCharType="begin"/>
        </w:r>
        <w:r w:rsidR="00CE34C7">
          <w:rPr>
            <w:noProof/>
            <w:webHidden/>
          </w:rPr>
          <w:instrText xml:space="preserve"> PAGEREF _Toc69395460 \h </w:instrText>
        </w:r>
        <w:r w:rsidR="00CE34C7">
          <w:rPr>
            <w:noProof/>
            <w:webHidden/>
          </w:rPr>
        </w:r>
        <w:r w:rsidR="00CE34C7">
          <w:rPr>
            <w:noProof/>
            <w:webHidden/>
          </w:rPr>
          <w:fldChar w:fldCharType="separate"/>
        </w:r>
        <w:r w:rsidR="00184BDB">
          <w:rPr>
            <w:noProof/>
            <w:webHidden/>
          </w:rPr>
          <w:t>8</w:t>
        </w:r>
        <w:r w:rsidR="00CE34C7">
          <w:rPr>
            <w:noProof/>
            <w:webHidden/>
          </w:rPr>
          <w:fldChar w:fldCharType="end"/>
        </w:r>
      </w:hyperlink>
    </w:p>
    <w:p w14:paraId="0EC93B58" w14:textId="4749BFBD" w:rsidR="000B410A" w:rsidRPr="000B410A" w:rsidRDefault="00CE34C7">
      <w:r>
        <w:rPr>
          <w:noProof/>
        </w:rPr>
        <w:fldChar w:fldCharType="end"/>
      </w:r>
    </w:p>
    <w:p w14:paraId="58F644F5" w14:textId="77777777" w:rsidR="00595D9C" w:rsidRPr="007E7E19" w:rsidRDefault="00F031DA" w:rsidP="00FC0C62">
      <w:pPr>
        <w:pStyle w:val="Heading1"/>
        <w:numPr>
          <w:ilvl w:val="0"/>
          <w:numId w:val="0"/>
        </w:numPr>
        <w:jc w:val="center"/>
      </w:pPr>
      <w:r w:rsidDel="00F031DA">
        <w:t xml:space="preserve"> </w:t>
      </w:r>
      <w:r w:rsidR="00640B1F">
        <w:br w:type="page"/>
      </w:r>
      <w:bookmarkStart w:id="5" w:name="_Toc105492366"/>
      <w:bookmarkStart w:id="6" w:name="_Toc116820695"/>
      <w:bookmarkStart w:id="7" w:name="_Toc69395441"/>
      <w:r w:rsidR="00595D9C" w:rsidRPr="007E7E19">
        <w:lastRenderedPageBreak/>
        <w:t>Document History</w:t>
      </w:r>
      <w:bookmarkEnd w:id="5"/>
      <w:bookmarkEnd w:id="6"/>
      <w:bookmarkEnd w:id="7"/>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FCD5F47" w14:textId="77777777" w:rsidTr="004C5FAF">
        <w:trPr>
          <w:tblHeader/>
        </w:trPr>
        <w:tc>
          <w:tcPr>
            <w:tcW w:w="1188" w:type="dxa"/>
            <w:tcBorders>
              <w:top w:val="double" w:sz="4" w:space="0" w:color="auto"/>
              <w:bottom w:val="double" w:sz="4" w:space="0" w:color="auto"/>
            </w:tcBorders>
          </w:tcPr>
          <w:p w14:paraId="7AC0485C"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3DA4FE10"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7DB38366"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6AC4ED38" w14:textId="77777777" w:rsidR="00595D9C" w:rsidRPr="001224E5" w:rsidRDefault="00595D9C" w:rsidP="001224E5">
            <w:pPr>
              <w:pStyle w:val="BodyText"/>
              <w:rPr>
                <w:b/>
              </w:rPr>
            </w:pPr>
            <w:r w:rsidRPr="001224E5">
              <w:rPr>
                <w:b/>
              </w:rPr>
              <w:t>Revision Comments</w:t>
            </w:r>
          </w:p>
        </w:tc>
      </w:tr>
      <w:tr w:rsidR="00730E52" w14:paraId="12490F6D" w14:textId="77777777" w:rsidTr="00CC62C4">
        <w:tc>
          <w:tcPr>
            <w:tcW w:w="1188" w:type="dxa"/>
            <w:tcBorders>
              <w:top w:val="nil"/>
            </w:tcBorders>
          </w:tcPr>
          <w:p w14:paraId="24CCE9DB" w14:textId="64A55BA9" w:rsidR="00730E52" w:rsidRDefault="00730E52" w:rsidP="00CC62C4">
            <w:pPr>
              <w:pStyle w:val="BodyText"/>
            </w:pPr>
            <w:r>
              <w:t>v0.1</w:t>
            </w:r>
          </w:p>
        </w:tc>
        <w:tc>
          <w:tcPr>
            <w:tcW w:w="1440" w:type="dxa"/>
            <w:tcBorders>
              <w:top w:val="nil"/>
            </w:tcBorders>
          </w:tcPr>
          <w:p w14:paraId="64343FD6" w14:textId="16370EA7" w:rsidR="00730E52" w:rsidRDefault="0016491B" w:rsidP="00833839">
            <w:pPr>
              <w:pStyle w:val="BodyText"/>
            </w:pPr>
            <w:r>
              <w:t xml:space="preserve">April </w:t>
            </w:r>
            <w:r w:rsidR="00712245">
              <w:t>8, 2021</w:t>
            </w:r>
          </w:p>
        </w:tc>
        <w:tc>
          <w:tcPr>
            <w:tcW w:w="2520" w:type="dxa"/>
            <w:tcBorders>
              <w:top w:val="nil"/>
            </w:tcBorders>
          </w:tcPr>
          <w:p w14:paraId="4381E74F" w14:textId="77777777" w:rsidR="00730E52" w:rsidRDefault="00BB03F8" w:rsidP="00CC62C4">
            <w:pPr>
              <w:pStyle w:val="BodyText"/>
            </w:pPr>
            <w:r>
              <w:t>Don Mendelson</w:t>
            </w:r>
          </w:p>
          <w:p w14:paraId="6993911F" w14:textId="77777777" w:rsidR="00BB03F8" w:rsidRDefault="00901F63" w:rsidP="00CC62C4">
            <w:pPr>
              <w:pStyle w:val="BodyText"/>
            </w:pPr>
            <w:r>
              <w:t>Silver Flash LLC</w:t>
            </w:r>
          </w:p>
        </w:tc>
        <w:tc>
          <w:tcPr>
            <w:tcW w:w="4410" w:type="dxa"/>
            <w:tcBorders>
              <w:top w:val="nil"/>
            </w:tcBorders>
          </w:tcPr>
          <w:p w14:paraId="5D3340C8" w14:textId="77777777" w:rsidR="00730E52" w:rsidRDefault="00730E52" w:rsidP="00CC62C4">
            <w:pPr>
              <w:pStyle w:val="BodyText"/>
            </w:pPr>
            <w:r>
              <w:t>Initial draft</w:t>
            </w:r>
          </w:p>
        </w:tc>
      </w:tr>
      <w:tr w:rsidR="008613A2" w14:paraId="2D88A191" w14:textId="77777777" w:rsidTr="004C5FAF">
        <w:tc>
          <w:tcPr>
            <w:tcW w:w="1188" w:type="dxa"/>
          </w:tcPr>
          <w:p w14:paraId="17E1891D" w14:textId="38DB65E6" w:rsidR="008613A2" w:rsidRDefault="00F61D52" w:rsidP="008613A2">
            <w:pPr>
              <w:pStyle w:val="BodyText"/>
            </w:pPr>
            <w:r>
              <w:t>V0.2</w:t>
            </w:r>
          </w:p>
        </w:tc>
        <w:tc>
          <w:tcPr>
            <w:tcW w:w="1440" w:type="dxa"/>
          </w:tcPr>
          <w:p w14:paraId="4255E012" w14:textId="10D2BCF0" w:rsidR="008613A2" w:rsidRDefault="00F61D52" w:rsidP="008613A2">
            <w:pPr>
              <w:pStyle w:val="BodyText"/>
            </w:pPr>
            <w:r>
              <w:t>April 15, 2021</w:t>
            </w:r>
          </w:p>
        </w:tc>
        <w:tc>
          <w:tcPr>
            <w:tcW w:w="2520" w:type="dxa"/>
          </w:tcPr>
          <w:p w14:paraId="7381F7C4" w14:textId="3B2F1220" w:rsidR="008613A2" w:rsidRDefault="00184BDB" w:rsidP="008613A2">
            <w:pPr>
              <w:pStyle w:val="BodyText"/>
            </w:pPr>
            <w:r>
              <w:t>GTC</w:t>
            </w:r>
          </w:p>
        </w:tc>
        <w:tc>
          <w:tcPr>
            <w:tcW w:w="4410" w:type="dxa"/>
          </w:tcPr>
          <w:p w14:paraId="5C0B0340" w14:textId="6C5E89D6" w:rsidR="008613A2" w:rsidRDefault="00184BDB" w:rsidP="008613A2">
            <w:pPr>
              <w:pStyle w:val="BodyText"/>
            </w:pPr>
            <w:r>
              <w:t>Updated TOC</w:t>
            </w:r>
            <w:r w:rsidR="00251F09">
              <w:t>, layout</w:t>
            </w:r>
          </w:p>
        </w:tc>
      </w:tr>
      <w:tr w:rsidR="008613A2" w14:paraId="356C1C61" w14:textId="77777777" w:rsidTr="004C5FAF">
        <w:tc>
          <w:tcPr>
            <w:tcW w:w="1188" w:type="dxa"/>
          </w:tcPr>
          <w:p w14:paraId="6DAB000E" w14:textId="7B78CEE0" w:rsidR="008613A2" w:rsidRDefault="008613A2" w:rsidP="008613A2">
            <w:pPr>
              <w:pStyle w:val="BodyText"/>
            </w:pPr>
          </w:p>
        </w:tc>
        <w:tc>
          <w:tcPr>
            <w:tcW w:w="1440" w:type="dxa"/>
          </w:tcPr>
          <w:p w14:paraId="542E04C2" w14:textId="377415E5" w:rsidR="008613A2" w:rsidRDefault="008613A2" w:rsidP="008613A2">
            <w:pPr>
              <w:pStyle w:val="BodyText"/>
            </w:pPr>
          </w:p>
        </w:tc>
        <w:tc>
          <w:tcPr>
            <w:tcW w:w="2520" w:type="dxa"/>
          </w:tcPr>
          <w:p w14:paraId="04796112" w14:textId="5107E8A0" w:rsidR="008613A2" w:rsidRDefault="008613A2" w:rsidP="009157C8">
            <w:pPr>
              <w:pStyle w:val="BodyText"/>
            </w:pPr>
          </w:p>
        </w:tc>
        <w:tc>
          <w:tcPr>
            <w:tcW w:w="4410" w:type="dxa"/>
          </w:tcPr>
          <w:p w14:paraId="3F8D93CE" w14:textId="67480580" w:rsidR="008613A2" w:rsidRDefault="008613A2" w:rsidP="008613A2">
            <w:pPr>
              <w:pStyle w:val="BodyText"/>
            </w:pPr>
          </w:p>
        </w:tc>
      </w:tr>
      <w:tr w:rsidR="008613A2" w14:paraId="3CBAD448" w14:textId="77777777" w:rsidTr="004C5FAF">
        <w:tc>
          <w:tcPr>
            <w:tcW w:w="1188" w:type="dxa"/>
          </w:tcPr>
          <w:p w14:paraId="0F898737" w14:textId="77777777" w:rsidR="008613A2" w:rsidRDefault="008613A2" w:rsidP="008613A2">
            <w:pPr>
              <w:pStyle w:val="BodyText"/>
            </w:pPr>
          </w:p>
        </w:tc>
        <w:tc>
          <w:tcPr>
            <w:tcW w:w="1440" w:type="dxa"/>
          </w:tcPr>
          <w:p w14:paraId="2A14F185" w14:textId="77777777" w:rsidR="008613A2" w:rsidRDefault="008613A2" w:rsidP="008613A2">
            <w:pPr>
              <w:pStyle w:val="BodyText"/>
            </w:pPr>
          </w:p>
        </w:tc>
        <w:tc>
          <w:tcPr>
            <w:tcW w:w="2520" w:type="dxa"/>
          </w:tcPr>
          <w:p w14:paraId="00823910" w14:textId="674EA6A9" w:rsidR="008613A2" w:rsidRDefault="008613A2" w:rsidP="008613A2">
            <w:pPr>
              <w:pStyle w:val="BodyText"/>
            </w:pPr>
          </w:p>
        </w:tc>
        <w:tc>
          <w:tcPr>
            <w:tcW w:w="4410" w:type="dxa"/>
          </w:tcPr>
          <w:p w14:paraId="1ED3C1B4" w14:textId="77777777" w:rsidR="008613A2" w:rsidRDefault="008613A2" w:rsidP="008613A2">
            <w:pPr>
              <w:pStyle w:val="BodyText"/>
            </w:pPr>
          </w:p>
        </w:tc>
      </w:tr>
      <w:tr w:rsidR="008613A2" w14:paraId="60097EC4" w14:textId="77777777" w:rsidTr="004C5FAF">
        <w:tc>
          <w:tcPr>
            <w:tcW w:w="1188" w:type="dxa"/>
          </w:tcPr>
          <w:p w14:paraId="666EB4D8" w14:textId="77777777" w:rsidR="008613A2" w:rsidRDefault="008613A2" w:rsidP="008613A2">
            <w:pPr>
              <w:pStyle w:val="BodyText"/>
            </w:pPr>
          </w:p>
        </w:tc>
        <w:tc>
          <w:tcPr>
            <w:tcW w:w="1440" w:type="dxa"/>
          </w:tcPr>
          <w:p w14:paraId="401CAD2B" w14:textId="77777777" w:rsidR="008613A2" w:rsidRDefault="008613A2" w:rsidP="008613A2">
            <w:pPr>
              <w:pStyle w:val="BodyText"/>
            </w:pPr>
          </w:p>
        </w:tc>
        <w:tc>
          <w:tcPr>
            <w:tcW w:w="2520" w:type="dxa"/>
          </w:tcPr>
          <w:p w14:paraId="272C1746" w14:textId="77777777" w:rsidR="008613A2" w:rsidRDefault="008613A2" w:rsidP="008613A2">
            <w:pPr>
              <w:pStyle w:val="BodyText"/>
            </w:pPr>
          </w:p>
        </w:tc>
        <w:tc>
          <w:tcPr>
            <w:tcW w:w="4410" w:type="dxa"/>
          </w:tcPr>
          <w:p w14:paraId="6185AB4C" w14:textId="77777777" w:rsidR="008613A2" w:rsidRDefault="008613A2" w:rsidP="008613A2">
            <w:pPr>
              <w:pStyle w:val="BodyText"/>
            </w:pPr>
          </w:p>
        </w:tc>
      </w:tr>
      <w:tr w:rsidR="008613A2" w14:paraId="3608B29F" w14:textId="77777777" w:rsidTr="004C5FAF">
        <w:tc>
          <w:tcPr>
            <w:tcW w:w="1188" w:type="dxa"/>
          </w:tcPr>
          <w:p w14:paraId="6750FE37" w14:textId="77777777" w:rsidR="008613A2" w:rsidRDefault="008613A2" w:rsidP="008613A2">
            <w:pPr>
              <w:pStyle w:val="BodyText"/>
            </w:pPr>
          </w:p>
        </w:tc>
        <w:tc>
          <w:tcPr>
            <w:tcW w:w="1440" w:type="dxa"/>
          </w:tcPr>
          <w:p w14:paraId="29357C18" w14:textId="77777777" w:rsidR="008613A2" w:rsidRDefault="008613A2" w:rsidP="008613A2">
            <w:pPr>
              <w:pStyle w:val="BodyText"/>
            </w:pPr>
          </w:p>
        </w:tc>
        <w:tc>
          <w:tcPr>
            <w:tcW w:w="2520" w:type="dxa"/>
          </w:tcPr>
          <w:p w14:paraId="03E65EB8" w14:textId="77777777" w:rsidR="008613A2" w:rsidRDefault="008613A2" w:rsidP="008613A2">
            <w:pPr>
              <w:pStyle w:val="BodyText"/>
            </w:pPr>
          </w:p>
        </w:tc>
        <w:tc>
          <w:tcPr>
            <w:tcW w:w="4410" w:type="dxa"/>
          </w:tcPr>
          <w:p w14:paraId="37CC5C96" w14:textId="77777777" w:rsidR="008613A2" w:rsidRDefault="008613A2" w:rsidP="008613A2">
            <w:pPr>
              <w:pStyle w:val="BodyText"/>
            </w:pPr>
          </w:p>
        </w:tc>
      </w:tr>
      <w:tr w:rsidR="008613A2" w14:paraId="5E609BD1" w14:textId="77777777" w:rsidTr="004C5FAF">
        <w:tc>
          <w:tcPr>
            <w:tcW w:w="1188" w:type="dxa"/>
          </w:tcPr>
          <w:p w14:paraId="06B94639" w14:textId="77777777" w:rsidR="008613A2" w:rsidRDefault="008613A2" w:rsidP="008613A2">
            <w:pPr>
              <w:pStyle w:val="BodyText"/>
            </w:pPr>
          </w:p>
        </w:tc>
        <w:tc>
          <w:tcPr>
            <w:tcW w:w="1440" w:type="dxa"/>
          </w:tcPr>
          <w:p w14:paraId="0CC79EA0" w14:textId="77777777" w:rsidR="008613A2" w:rsidRDefault="008613A2" w:rsidP="008613A2">
            <w:pPr>
              <w:pStyle w:val="BodyText"/>
            </w:pPr>
          </w:p>
        </w:tc>
        <w:tc>
          <w:tcPr>
            <w:tcW w:w="2520" w:type="dxa"/>
          </w:tcPr>
          <w:p w14:paraId="611D1027" w14:textId="77777777" w:rsidR="008613A2" w:rsidRDefault="008613A2" w:rsidP="008613A2">
            <w:pPr>
              <w:pStyle w:val="BodyText"/>
            </w:pPr>
          </w:p>
        </w:tc>
        <w:tc>
          <w:tcPr>
            <w:tcW w:w="4410" w:type="dxa"/>
          </w:tcPr>
          <w:p w14:paraId="33019291" w14:textId="77777777" w:rsidR="008613A2" w:rsidRDefault="008613A2" w:rsidP="008613A2">
            <w:pPr>
              <w:pStyle w:val="BodyText"/>
            </w:pPr>
          </w:p>
        </w:tc>
      </w:tr>
      <w:tr w:rsidR="008613A2" w14:paraId="448E3C93" w14:textId="77777777" w:rsidTr="004C5FAF">
        <w:tc>
          <w:tcPr>
            <w:tcW w:w="1188" w:type="dxa"/>
          </w:tcPr>
          <w:p w14:paraId="3B468448" w14:textId="77777777" w:rsidR="008613A2" w:rsidRDefault="008613A2" w:rsidP="008613A2">
            <w:pPr>
              <w:pStyle w:val="BodyText"/>
            </w:pPr>
          </w:p>
        </w:tc>
        <w:tc>
          <w:tcPr>
            <w:tcW w:w="1440" w:type="dxa"/>
          </w:tcPr>
          <w:p w14:paraId="1B4D9274" w14:textId="77777777" w:rsidR="008613A2" w:rsidRDefault="008613A2" w:rsidP="008613A2">
            <w:pPr>
              <w:pStyle w:val="BodyText"/>
            </w:pPr>
          </w:p>
        </w:tc>
        <w:tc>
          <w:tcPr>
            <w:tcW w:w="2520" w:type="dxa"/>
          </w:tcPr>
          <w:p w14:paraId="09F82CE2" w14:textId="77777777" w:rsidR="008613A2" w:rsidRDefault="008613A2" w:rsidP="008613A2">
            <w:pPr>
              <w:pStyle w:val="BodyText"/>
            </w:pPr>
          </w:p>
        </w:tc>
        <w:tc>
          <w:tcPr>
            <w:tcW w:w="4410" w:type="dxa"/>
          </w:tcPr>
          <w:p w14:paraId="10DE8B2F" w14:textId="77777777" w:rsidR="008613A2" w:rsidRDefault="008613A2" w:rsidP="008613A2">
            <w:pPr>
              <w:pStyle w:val="BodyText"/>
            </w:pPr>
          </w:p>
        </w:tc>
      </w:tr>
      <w:tr w:rsidR="008613A2" w14:paraId="3FE316E8" w14:textId="77777777" w:rsidTr="004C5FAF">
        <w:tc>
          <w:tcPr>
            <w:tcW w:w="1188" w:type="dxa"/>
          </w:tcPr>
          <w:p w14:paraId="1FB6BD94" w14:textId="77777777" w:rsidR="008613A2" w:rsidRDefault="008613A2" w:rsidP="008613A2">
            <w:pPr>
              <w:pStyle w:val="BodyText"/>
            </w:pPr>
          </w:p>
        </w:tc>
        <w:tc>
          <w:tcPr>
            <w:tcW w:w="1440" w:type="dxa"/>
          </w:tcPr>
          <w:p w14:paraId="40939901" w14:textId="77777777" w:rsidR="008613A2" w:rsidRDefault="008613A2" w:rsidP="008613A2">
            <w:pPr>
              <w:pStyle w:val="BodyText"/>
            </w:pPr>
          </w:p>
        </w:tc>
        <w:tc>
          <w:tcPr>
            <w:tcW w:w="2520" w:type="dxa"/>
          </w:tcPr>
          <w:p w14:paraId="796184B7" w14:textId="77777777" w:rsidR="008613A2" w:rsidRDefault="008613A2" w:rsidP="008613A2">
            <w:pPr>
              <w:pStyle w:val="BodyText"/>
            </w:pPr>
          </w:p>
        </w:tc>
        <w:tc>
          <w:tcPr>
            <w:tcW w:w="4410" w:type="dxa"/>
          </w:tcPr>
          <w:p w14:paraId="2D2D5A04" w14:textId="77777777" w:rsidR="008613A2" w:rsidRDefault="008613A2" w:rsidP="008613A2">
            <w:pPr>
              <w:pStyle w:val="BodyText"/>
            </w:pPr>
          </w:p>
        </w:tc>
      </w:tr>
      <w:tr w:rsidR="008613A2" w14:paraId="69506166" w14:textId="77777777" w:rsidTr="004C5FAF">
        <w:tc>
          <w:tcPr>
            <w:tcW w:w="1188" w:type="dxa"/>
          </w:tcPr>
          <w:p w14:paraId="05F298C1" w14:textId="77777777" w:rsidR="008613A2" w:rsidRDefault="008613A2" w:rsidP="008613A2">
            <w:pPr>
              <w:pStyle w:val="BodyText"/>
            </w:pPr>
          </w:p>
        </w:tc>
        <w:tc>
          <w:tcPr>
            <w:tcW w:w="1440" w:type="dxa"/>
          </w:tcPr>
          <w:p w14:paraId="46DAC8C1" w14:textId="77777777" w:rsidR="008613A2" w:rsidRDefault="008613A2" w:rsidP="008613A2">
            <w:pPr>
              <w:pStyle w:val="BodyText"/>
            </w:pPr>
          </w:p>
        </w:tc>
        <w:tc>
          <w:tcPr>
            <w:tcW w:w="2520" w:type="dxa"/>
          </w:tcPr>
          <w:p w14:paraId="52546722" w14:textId="77777777" w:rsidR="008613A2" w:rsidRDefault="008613A2" w:rsidP="008613A2">
            <w:pPr>
              <w:pStyle w:val="BodyText"/>
            </w:pPr>
          </w:p>
        </w:tc>
        <w:tc>
          <w:tcPr>
            <w:tcW w:w="4410" w:type="dxa"/>
          </w:tcPr>
          <w:p w14:paraId="0B056716" w14:textId="77777777" w:rsidR="008613A2" w:rsidRDefault="008613A2" w:rsidP="008613A2">
            <w:pPr>
              <w:pStyle w:val="BodyText"/>
            </w:pPr>
          </w:p>
        </w:tc>
      </w:tr>
      <w:tr w:rsidR="008613A2" w14:paraId="0839066C" w14:textId="77777777" w:rsidTr="004C5FAF">
        <w:tc>
          <w:tcPr>
            <w:tcW w:w="1188" w:type="dxa"/>
          </w:tcPr>
          <w:p w14:paraId="4BB57EEA" w14:textId="77777777" w:rsidR="008613A2" w:rsidRDefault="008613A2" w:rsidP="008613A2">
            <w:pPr>
              <w:pStyle w:val="BodyText"/>
            </w:pPr>
          </w:p>
        </w:tc>
        <w:tc>
          <w:tcPr>
            <w:tcW w:w="1440" w:type="dxa"/>
          </w:tcPr>
          <w:p w14:paraId="0CD2B053" w14:textId="77777777" w:rsidR="008613A2" w:rsidRDefault="008613A2" w:rsidP="008613A2">
            <w:pPr>
              <w:pStyle w:val="BodyText"/>
            </w:pPr>
          </w:p>
        </w:tc>
        <w:tc>
          <w:tcPr>
            <w:tcW w:w="2520" w:type="dxa"/>
          </w:tcPr>
          <w:p w14:paraId="09C3276A" w14:textId="77777777" w:rsidR="008613A2" w:rsidRDefault="008613A2" w:rsidP="008613A2">
            <w:pPr>
              <w:pStyle w:val="BodyText"/>
            </w:pPr>
          </w:p>
        </w:tc>
        <w:tc>
          <w:tcPr>
            <w:tcW w:w="4410" w:type="dxa"/>
          </w:tcPr>
          <w:p w14:paraId="1ECBB705" w14:textId="77777777" w:rsidR="008613A2" w:rsidRDefault="008613A2" w:rsidP="008613A2">
            <w:pPr>
              <w:pStyle w:val="BodyText"/>
            </w:pPr>
          </w:p>
        </w:tc>
      </w:tr>
      <w:tr w:rsidR="008613A2" w14:paraId="5BA9CC50" w14:textId="77777777" w:rsidTr="004C5FAF">
        <w:tc>
          <w:tcPr>
            <w:tcW w:w="1188" w:type="dxa"/>
          </w:tcPr>
          <w:p w14:paraId="0EB81B47" w14:textId="77777777" w:rsidR="008613A2" w:rsidRDefault="008613A2" w:rsidP="008613A2">
            <w:pPr>
              <w:pStyle w:val="BodyText"/>
            </w:pPr>
          </w:p>
        </w:tc>
        <w:tc>
          <w:tcPr>
            <w:tcW w:w="1440" w:type="dxa"/>
          </w:tcPr>
          <w:p w14:paraId="47FB358E" w14:textId="77777777" w:rsidR="008613A2" w:rsidRDefault="008613A2" w:rsidP="008613A2">
            <w:pPr>
              <w:pStyle w:val="BodyText"/>
            </w:pPr>
          </w:p>
        </w:tc>
        <w:tc>
          <w:tcPr>
            <w:tcW w:w="2520" w:type="dxa"/>
          </w:tcPr>
          <w:p w14:paraId="0B425C5C" w14:textId="77777777" w:rsidR="008613A2" w:rsidRDefault="008613A2" w:rsidP="008613A2">
            <w:pPr>
              <w:pStyle w:val="BodyText"/>
            </w:pPr>
          </w:p>
        </w:tc>
        <w:tc>
          <w:tcPr>
            <w:tcW w:w="4410" w:type="dxa"/>
          </w:tcPr>
          <w:p w14:paraId="0BDDEBC0" w14:textId="77777777" w:rsidR="008613A2" w:rsidRDefault="008613A2" w:rsidP="008613A2">
            <w:pPr>
              <w:pStyle w:val="BodyText"/>
            </w:pPr>
          </w:p>
        </w:tc>
      </w:tr>
      <w:tr w:rsidR="008613A2" w14:paraId="2E4C2C94" w14:textId="77777777" w:rsidTr="004C5FAF">
        <w:tc>
          <w:tcPr>
            <w:tcW w:w="1188" w:type="dxa"/>
          </w:tcPr>
          <w:p w14:paraId="1C0FEF4F" w14:textId="77777777" w:rsidR="008613A2" w:rsidRDefault="008613A2" w:rsidP="008613A2">
            <w:pPr>
              <w:pStyle w:val="BodyText"/>
            </w:pPr>
          </w:p>
        </w:tc>
        <w:tc>
          <w:tcPr>
            <w:tcW w:w="1440" w:type="dxa"/>
          </w:tcPr>
          <w:p w14:paraId="2A5C5FCD" w14:textId="77777777" w:rsidR="008613A2" w:rsidRDefault="008613A2" w:rsidP="008613A2">
            <w:pPr>
              <w:pStyle w:val="BodyText"/>
            </w:pPr>
          </w:p>
        </w:tc>
        <w:tc>
          <w:tcPr>
            <w:tcW w:w="2520" w:type="dxa"/>
          </w:tcPr>
          <w:p w14:paraId="34D3F47E" w14:textId="77777777" w:rsidR="008613A2" w:rsidRDefault="008613A2" w:rsidP="008613A2">
            <w:pPr>
              <w:pStyle w:val="BodyText"/>
            </w:pPr>
          </w:p>
        </w:tc>
        <w:tc>
          <w:tcPr>
            <w:tcW w:w="4410" w:type="dxa"/>
          </w:tcPr>
          <w:p w14:paraId="42576861" w14:textId="77777777" w:rsidR="008613A2" w:rsidRDefault="008613A2" w:rsidP="008613A2">
            <w:pPr>
              <w:pStyle w:val="BodyText"/>
            </w:pPr>
          </w:p>
        </w:tc>
      </w:tr>
      <w:tr w:rsidR="008613A2" w14:paraId="2D17C0BA" w14:textId="77777777" w:rsidTr="004C5FAF">
        <w:tc>
          <w:tcPr>
            <w:tcW w:w="1188" w:type="dxa"/>
          </w:tcPr>
          <w:p w14:paraId="3B56ED5A" w14:textId="77777777" w:rsidR="008613A2" w:rsidRDefault="008613A2" w:rsidP="008613A2">
            <w:pPr>
              <w:pStyle w:val="BodyText"/>
            </w:pPr>
          </w:p>
        </w:tc>
        <w:tc>
          <w:tcPr>
            <w:tcW w:w="1440" w:type="dxa"/>
          </w:tcPr>
          <w:p w14:paraId="10DC6965" w14:textId="77777777" w:rsidR="008613A2" w:rsidRDefault="008613A2" w:rsidP="008613A2">
            <w:pPr>
              <w:pStyle w:val="BodyText"/>
            </w:pPr>
          </w:p>
        </w:tc>
        <w:tc>
          <w:tcPr>
            <w:tcW w:w="2520" w:type="dxa"/>
          </w:tcPr>
          <w:p w14:paraId="72C3F70B" w14:textId="77777777" w:rsidR="008613A2" w:rsidRDefault="008613A2" w:rsidP="008613A2">
            <w:pPr>
              <w:pStyle w:val="BodyText"/>
            </w:pPr>
          </w:p>
        </w:tc>
        <w:tc>
          <w:tcPr>
            <w:tcW w:w="4410" w:type="dxa"/>
          </w:tcPr>
          <w:p w14:paraId="62E95967" w14:textId="77777777" w:rsidR="008613A2" w:rsidRDefault="008613A2" w:rsidP="008613A2">
            <w:pPr>
              <w:pStyle w:val="BodyText"/>
            </w:pPr>
          </w:p>
        </w:tc>
      </w:tr>
      <w:tr w:rsidR="008613A2" w14:paraId="6280A15D" w14:textId="77777777" w:rsidTr="004C5FAF">
        <w:tc>
          <w:tcPr>
            <w:tcW w:w="1188" w:type="dxa"/>
          </w:tcPr>
          <w:p w14:paraId="0349602A" w14:textId="77777777" w:rsidR="008613A2" w:rsidRDefault="008613A2" w:rsidP="008613A2">
            <w:pPr>
              <w:pStyle w:val="BodyText"/>
            </w:pPr>
          </w:p>
        </w:tc>
        <w:tc>
          <w:tcPr>
            <w:tcW w:w="1440" w:type="dxa"/>
          </w:tcPr>
          <w:p w14:paraId="30FACE67" w14:textId="77777777" w:rsidR="008613A2" w:rsidRDefault="008613A2" w:rsidP="008613A2">
            <w:pPr>
              <w:pStyle w:val="BodyText"/>
            </w:pPr>
          </w:p>
        </w:tc>
        <w:tc>
          <w:tcPr>
            <w:tcW w:w="2520" w:type="dxa"/>
          </w:tcPr>
          <w:p w14:paraId="20CD002B" w14:textId="77777777" w:rsidR="008613A2" w:rsidRDefault="008613A2" w:rsidP="008613A2">
            <w:pPr>
              <w:pStyle w:val="BodyText"/>
            </w:pPr>
          </w:p>
        </w:tc>
        <w:tc>
          <w:tcPr>
            <w:tcW w:w="4410" w:type="dxa"/>
          </w:tcPr>
          <w:p w14:paraId="738C2552" w14:textId="77777777" w:rsidR="008613A2" w:rsidRDefault="008613A2" w:rsidP="008613A2">
            <w:pPr>
              <w:pStyle w:val="BodyText"/>
            </w:pPr>
          </w:p>
        </w:tc>
      </w:tr>
    </w:tbl>
    <w:p w14:paraId="7BBB603F"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5E684D91"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6274971B"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2DD5C213" w14:textId="77777777" w:rsidR="0014781F"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w:t>
      </w:r>
      <w:r w:rsidR="006A7894">
        <w:rPr>
          <w:vanish/>
          <w:color w:val="008000"/>
          <w:szCs w:val="20"/>
        </w:rPr>
        <w:t>0</w:t>
      </w:r>
      <w:r>
        <w:rPr>
          <w:vanish/>
          <w:color w:val="008000"/>
          <w:szCs w:val="20"/>
        </w:rPr>
        <w:t>.</w:t>
      </w:r>
      <w:r w:rsidR="006A7894">
        <w:rPr>
          <w:vanish/>
          <w:color w:val="008000"/>
          <w:szCs w:val="20"/>
        </w:rPr>
        <w:t>0</w:t>
      </w:r>
      <w:r>
        <w:rPr>
          <w:vanish/>
          <w:color w:val="008000"/>
          <w:szCs w:val="20"/>
        </w:rPr>
        <w:t>:</w:t>
      </w:r>
      <w:r w:rsidR="00A90838">
        <w:rPr>
          <w:vanish/>
          <w:color w:val="008000"/>
          <w:szCs w:val="20"/>
        </w:rPr>
        <w:t xml:space="preserve">  </w:t>
      </w:r>
      <w:r w:rsidR="004F20B7">
        <w:rPr>
          <w:vanish/>
          <w:color w:val="008000"/>
          <w:szCs w:val="20"/>
        </w:rPr>
        <w:t>20</w:t>
      </w:r>
      <w:r w:rsidR="006A7894">
        <w:rPr>
          <w:vanish/>
          <w:color w:val="008000"/>
          <w:szCs w:val="20"/>
        </w:rPr>
        <w:t>13-03</w:t>
      </w:r>
      <w:r w:rsidR="004F20B7">
        <w:rPr>
          <w:vanish/>
          <w:color w:val="008000"/>
          <w:szCs w:val="20"/>
        </w:rPr>
        <w:t xml:space="preserve">-13 </w:t>
      </w:r>
      <w:r w:rsidR="006A7894">
        <w:rPr>
          <w:vanish/>
          <w:color w:val="008000"/>
          <w:szCs w:val="20"/>
        </w:rPr>
        <w:t>Initial draft</w:t>
      </w:r>
    </w:p>
    <w:p w14:paraId="7C830F84" w14:textId="77777777" w:rsidR="00A74FC0"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r0.1:  2013-03-27</w:t>
      </w:r>
    </w:p>
    <w:p w14:paraId="4AF73922" w14:textId="77777777" w:rsidR="00A74FC0" w:rsidRPr="0031072B"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r0.2:  2013-08-16 Clarified Section 2, provided subsections for "Business Requirements" and "Technical Requirements".  Updated instructions.</w:t>
      </w:r>
    </w:p>
    <w:p w14:paraId="0957A2B3" w14:textId="77777777" w:rsidR="00640B1F" w:rsidRDefault="00595D9C" w:rsidP="00595D9C">
      <w:pPr>
        <w:pStyle w:val="Heading1"/>
      </w:pPr>
      <w:r>
        <w:br w:type="page"/>
      </w:r>
      <w:bookmarkStart w:id="8" w:name="_Toc69395442"/>
      <w:r>
        <w:lastRenderedPageBreak/>
        <w:t>Introduction</w:t>
      </w:r>
      <w:bookmarkEnd w:id="8"/>
    </w:p>
    <w:p w14:paraId="02095C3C"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3C242DE8" w14:textId="77777777" w:rsidR="00BF2B75" w:rsidRDefault="00BF2B75" w:rsidP="00172ACC">
      <w:pPr>
        <w:pStyle w:val="BodyText"/>
      </w:pPr>
    </w:p>
    <w:p w14:paraId="5301FB65" w14:textId="77777777" w:rsidR="00B81E26" w:rsidRDefault="00B81E26" w:rsidP="00B81E26">
      <w:pPr>
        <w:pStyle w:val="BodyText"/>
      </w:pPr>
      <w:r>
        <w:t xml:space="preserve">The </w:t>
      </w:r>
      <w:proofErr w:type="gramStart"/>
      <w:r>
        <w:t>High Performance</w:t>
      </w:r>
      <w:proofErr w:type="gramEnd"/>
      <w:r>
        <w:t xml:space="preserve"> Working Group was formed with the goal of improving the fit-for-purposefulness of FIX for high performance.  </w:t>
      </w:r>
    </w:p>
    <w:p w14:paraId="0E162191" w14:textId="77777777" w:rsidR="00B81E26" w:rsidRDefault="00B81E26" w:rsidP="00B81E26">
      <w:pPr>
        <w:pStyle w:val="BodyText"/>
      </w:pPr>
      <w:r>
        <w:t>Recent improvements in the speed of hardware, software, and network connections (such as in co-location solutions) are putting pressure on the FIX protocol and highlighting some inefficiencies of the current version of the protocol (e.g., excessive echoing of input values, inefficient encoding). New financial applications such as high-frequency trading and market data feeds pose new performance requirements.  In recent years, several financial organizations have avoided the performance limitations of FIX and introduced new proprietary protocols that are optimized for speed. These proprietary interfaces have been offered, sometimes along with a FIX interface, to support high-speed transactions and/or data feeds.</w:t>
      </w:r>
    </w:p>
    <w:p w14:paraId="02128348" w14:textId="77777777" w:rsidR="00B81E26" w:rsidRDefault="00B81E26" w:rsidP="00B81E26">
      <w:pPr>
        <w:pStyle w:val="BodyText"/>
      </w:pPr>
      <w:r>
        <w:t xml:space="preserve">The current performance limitations of FIX can be removed by making changes and additions at multiple levels of the protocol. At the </w:t>
      </w:r>
      <w:r w:rsidRPr="00A245CE">
        <w:rPr>
          <w:i/>
        </w:rPr>
        <w:t>application</w:t>
      </w:r>
      <w:r>
        <w:t xml:space="preserve"> level, there is a need to define less-verbose versions of some FIX messages and to streamline the message flow. At the </w:t>
      </w:r>
      <w:r w:rsidRPr="00A245CE">
        <w:rPr>
          <w:i/>
        </w:rPr>
        <w:t>presentation</w:t>
      </w:r>
      <w:r>
        <w:t xml:space="preserve"> level, there is a need to provide new encodings that are faster and more compact than the traditional Tag=Value encoding of FIX. At the </w:t>
      </w:r>
      <w:r w:rsidRPr="00A245CE">
        <w:rPr>
          <w:i/>
        </w:rPr>
        <w:t>session</w:t>
      </w:r>
      <w:r>
        <w:t xml:space="preserve"> level, there is a need to specify a new lightweight session protocol with basic recovery options. The </w:t>
      </w:r>
      <w:proofErr w:type="gramStart"/>
      <w:r>
        <w:t>High Performance</w:t>
      </w:r>
      <w:proofErr w:type="gramEnd"/>
      <w:r>
        <w:t xml:space="preserve"> Working Group is drafting a set of specifications and guideline documents to address all these aspects.</w:t>
      </w:r>
    </w:p>
    <w:p w14:paraId="1B431F33" w14:textId="77777777" w:rsidR="00A27A43" w:rsidRDefault="00A27A43" w:rsidP="00A27A43">
      <w:pPr>
        <w:pStyle w:val="BodyText"/>
      </w:pPr>
      <w:r>
        <w:t xml:space="preserve">FIX Performance Session Layer (FIXP) is a lightweight protocol designed to replace FIXT for high performance use cases. It supports both point-to-point exchange of application messages as well as multicasts for market data and the like.   </w:t>
      </w:r>
    </w:p>
    <w:p w14:paraId="7910AA4A" w14:textId="77777777" w:rsidR="00A27A43" w:rsidRDefault="00CF298F" w:rsidP="00A27A43">
      <w:r>
        <w:t xml:space="preserve">Notable </w:t>
      </w:r>
      <w:r w:rsidR="00A27A43">
        <w:t>FIXP features</w:t>
      </w:r>
      <w:r w:rsidR="005C7585">
        <w:t>:</w:t>
      </w:r>
    </w:p>
    <w:p w14:paraId="0F61C3A9" w14:textId="77777777" w:rsidR="00A27A43" w:rsidRDefault="00A27A43" w:rsidP="00A27A43">
      <w:pPr>
        <w:pStyle w:val="ListParagraph"/>
        <w:numPr>
          <w:ilvl w:val="0"/>
          <w:numId w:val="27"/>
        </w:numPr>
        <w:spacing w:after="200" w:line="276" w:lineRule="auto"/>
      </w:pPr>
      <w:r>
        <w:t xml:space="preserve">Negotiable delivery guarantees, </w:t>
      </w:r>
      <w:r w:rsidR="00CF298F">
        <w:t>supporting</w:t>
      </w:r>
      <w:r>
        <w:t xml:space="preserve"> asymmetrical</w:t>
      </w:r>
      <w:r w:rsidR="00CF298F" w:rsidRPr="00CF298F">
        <w:t xml:space="preserve"> </w:t>
      </w:r>
      <w:r w:rsidR="00CF298F">
        <w:t>flows</w:t>
      </w:r>
    </w:p>
    <w:p w14:paraId="349BD7BA" w14:textId="77777777" w:rsidR="005C7585" w:rsidRDefault="005C7585" w:rsidP="00A27A43">
      <w:pPr>
        <w:pStyle w:val="ListParagraph"/>
        <w:numPr>
          <w:ilvl w:val="0"/>
          <w:numId w:val="27"/>
        </w:numPr>
        <w:spacing w:after="200" w:line="276" w:lineRule="auto"/>
      </w:pPr>
      <w:r>
        <w:t>Separates session identifier from business entity identifiers</w:t>
      </w:r>
    </w:p>
    <w:p w14:paraId="59AFD049" w14:textId="77777777" w:rsidR="00A27A43" w:rsidRDefault="005C7585" w:rsidP="00A27A43">
      <w:pPr>
        <w:pStyle w:val="ListParagraph"/>
        <w:numPr>
          <w:ilvl w:val="0"/>
          <w:numId w:val="27"/>
        </w:numPr>
        <w:spacing w:after="200" w:line="276" w:lineRule="auto"/>
      </w:pPr>
      <w:r>
        <w:t>Well i</w:t>
      </w:r>
      <w:r w:rsidR="00A27A43">
        <w:t>solated from other layers:</w:t>
      </w:r>
    </w:p>
    <w:p w14:paraId="48D678EE" w14:textId="77777777" w:rsidR="00A27A43" w:rsidRDefault="00A27A43" w:rsidP="00A27A43">
      <w:pPr>
        <w:pStyle w:val="ListParagraph"/>
        <w:numPr>
          <w:ilvl w:val="1"/>
          <w:numId w:val="27"/>
        </w:numPr>
        <w:spacing w:after="200" w:line="276" w:lineRule="auto"/>
      </w:pPr>
      <w:r>
        <w:t>Binary encoding, but wire format independent for both session and application messages</w:t>
      </w:r>
    </w:p>
    <w:p w14:paraId="66EA1854" w14:textId="535D7C0E" w:rsidR="00A27A43" w:rsidRDefault="00A27A43" w:rsidP="00A27A43">
      <w:pPr>
        <w:pStyle w:val="ListParagraph"/>
        <w:numPr>
          <w:ilvl w:val="1"/>
          <w:numId w:val="27"/>
        </w:numPr>
        <w:spacing w:after="200" w:line="276" w:lineRule="auto"/>
      </w:pPr>
      <w:r>
        <w:t xml:space="preserve">Transport independent; works on TCP streams as well as </w:t>
      </w:r>
      <w:r w:rsidR="00DF4077">
        <w:t>datagram-oriented</w:t>
      </w:r>
      <w:r>
        <w:t xml:space="preserve"> transports</w:t>
      </w:r>
    </w:p>
    <w:p w14:paraId="4F04EBE4" w14:textId="5F80A87D" w:rsidR="00DA0B4C" w:rsidRDefault="005D7CAB" w:rsidP="005D7CAB">
      <w:pPr>
        <w:pStyle w:val="Heading2"/>
        <w:keepLines/>
        <w:numPr>
          <w:ilvl w:val="1"/>
          <w:numId w:val="45"/>
        </w:numPr>
        <w:spacing w:before="200"/>
      </w:pPr>
      <w:bookmarkStart w:id="9" w:name="_Toc69395443"/>
      <w:r>
        <w:t>Promotion to Technical Standard</w:t>
      </w:r>
      <w:bookmarkEnd w:id="9"/>
    </w:p>
    <w:p w14:paraId="65CCA7D0" w14:textId="64F0AA14" w:rsidR="005D7CAB" w:rsidRDefault="005D7CAB" w:rsidP="00506DB6">
      <w:pPr>
        <w:pStyle w:val="BodyText"/>
      </w:pPr>
      <w:r>
        <w:t xml:space="preserve">The FIXP specification was refined through four release candidates, and it was published as a Draft Standard in 2019. For a FIX Draft Standard to be promoted to final Technical Standard, it should be accepted without further </w:t>
      </w:r>
      <w:r w:rsidR="00506DB6">
        <w:t>major modifications, and at least two interoperable implementations should be demonstrated. The first criterion has been met since no objections or change requests have been registered in any of the public forums since the Draft Standard was published.</w:t>
      </w:r>
    </w:p>
    <w:p w14:paraId="7FB9ABAA" w14:textId="628F494B" w:rsidR="00506DB6" w:rsidRPr="005D7CAB" w:rsidRDefault="00506DB6" w:rsidP="00506DB6">
      <w:pPr>
        <w:pStyle w:val="BodyText"/>
      </w:pPr>
      <w:r>
        <w:t xml:space="preserve">As for implementations, FIX Trading Community published a reference implementation in GitHub project </w:t>
      </w:r>
      <w:proofErr w:type="spellStart"/>
      <w:r>
        <w:t>FIXTradingCommunity</w:t>
      </w:r>
      <w:proofErr w:type="spellEnd"/>
      <w:r>
        <w:t>/</w:t>
      </w:r>
      <w:proofErr w:type="spellStart"/>
      <w:r>
        <w:t>silverflash</w:t>
      </w:r>
      <w:proofErr w:type="spellEnd"/>
      <w:r>
        <w:t xml:space="preserve"> that demonstrates all features of the protocol. In production, CME is using FIXP as part of its </w:t>
      </w:r>
      <w:proofErr w:type="spellStart"/>
      <w:r>
        <w:t>iLink</w:t>
      </w:r>
      <w:proofErr w:type="spellEnd"/>
      <w:r>
        <w:t xml:space="preserve"> 3 Binary Order Entry Protocol. Numerous firms and vendors implement their side of the </w:t>
      </w:r>
      <w:r w:rsidR="0055142B">
        <w:t>sessions</w:t>
      </w:r>
      <w:r>
        <w:t xml:space="preserve">, so we deem that this meets the interoperability criterion. </w:t>
      </w:r>
      <w:r w:rsidR="00A968C7">
        <w:t>O</w:t>
      </w:r>
      <w:r>
        <w:t>ther FIX members also plan FIXP</w:t>
      </w:r>
      <w:r w:rsidR="0055142B">
        <w:t xml:space="preserve"> usage.</w:t>
      </w:r>
    </w:p>
    <w:p w14:paraId="7F4A6A17" w14:textId="77777777" w:rsidR="005D7CAB" w:rsidRDefault="005D7CAB" w:rsidP="005D7CAB"/>
    <w:p w14:paraId="0ADA7115" w14:textId="11E8411A" w:rsidR="00DA0B4C" w:rsidRDefault="00DA0B4C" w:rsidP="00DA0B4C">
      <w:pPr>
        <w:pStyle w:val="Heading2"/>
        <w:keepLines/>
        <w:numPr>
          <w:ilvl w:val="1"/>
          <w:numId w:val="45"/>
        </w:numPr>
        <w:spacing w:before="200"/>
      </w:pPr>
      <w:bookmarkStart w:id="10" w:name="authors"/>
      <w:bookmarkStart w:id="11" w:name="_Toc69395444"/>
      <w:bookmarkEnd w:id="10"/>
      <w:r>
        <w:lastRenderedPageBreak/>
        <w:t>Contributors</w:t>
      </w:r>
      <w:bookmarkEnd w:id="11"/>
    </w:p>
    <w:tbl>
      <w:tblPr>
        <w:tblStyle w:val="FPLStandardTableStyle"/>
        <w:tblW w:w="0" w:type="auto"/>
        <w:tblInd w:w="0" w:type="dxa"/>
        <w:tblLook w:val="04A0" w:firstRow="1" w:lastRow="0" w:firstColumn="1" w:lastColumn="0" w:noHBand="0" w:noVBand="1"/>
      </w:tblPr>
      <w:tblGrid>
        <w:gridCol w:w="1578"/>
        <w:gridCol w:w="1957"/>
        <w:gridCol w:w="3216"/>
        <w:gridCol w:w="2579"/>
      </w:tblGrid>
      <w:tr w:rsidR="00DA0B4C" w14:paraId="13769692" w14:textId="77777777" w:rsidTr="00DA0B4C">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930F1A4" w14:textId="77777777" w:rsidR="00DA0B4C" w:rsidRDefault="00DA0B4C">
            <w:pPr>
              <w:pStyle w:val="Compact"/>
            </w:pPr>
            <w:r>
              <w:t>Name</w:t>
            </w:r>
          </w:p>
        </w:tc>
        <w:tc>
          <w:tcPr>
            <w:tcW w:w="0" w:type="auto"/>
            <w:hideMark/>
          </w:tcPr>
          <w:p w14:paraId="65B31790" w14:textId="77777777" w:rsidR="00DA0B4C" w:rsidRDefault="00DA0B4C">
            <w:pPr>
              <w:pStyle w:val="Compact"/>
            </w:pPr>
            <w:r>
              <w:t>Affiliation</w:t>
            </w:r>
          </w:p>
        </w:tc>
        <w:tc>
          <w:tcPr>
            <w:tcW w:w="0" w:type="auto"/>
            <w:hideMark/>
          </w:tcPr>
          <w:p w14:paraId="229BDA3D" w14:textId="77777777" w:rsidR="00DA0B4C" w:rsidRDefault="00DA0B4C">
            <w:pPr>
              <w:pStyle w:val="Compact"/>
            </w:pPr>
            <w:r>
              <w:t>Contact</w:t>
            </w:r>
          </w:p>
        </w:tc>
        <w:tc>
          <w:tcPr>
            <w:tcW w:w="0" w:type="auto"/>
            <w:hideMark/>
          </w:tcPr>
          <w:p w14:paraId="5010115A" w14:textId="77777777" w:rsidR="00DA0B4C" w:rsidRDefault="00DA0B4C">
            <w:pPr>
              <w:pStyle w:val="Compact"/>
            </w:pPr>
            <w:r>
              <w:t>Role</w:t>
            </w:r>
          </w:p>
        </w:tc>
      </w:tr>
      <w:tr w:rsidR="00DA0B4C" w14:paraId="7040B912" w14:textId="77777777" w:rsidTr="00DA0B4C">
        <w:trPr>
          <w:cantSplit/>
        </w:trPr>
        <w:tc>
          <w:tcPr>
            <w:tcW w:w="0" w:type="auto"/>
            <w:tcBorders>
              <w:top w:val="single" w:sz="4" w:space="0" w:color="auto"/>
              <w:left w:val="double" w:sz="4" w:space="0" w:color="auto"/>
              <w:bottom w:val="single" w:sz="4" w:space="0" w:color="auto"/>
              <w:right w:val="single" w:sz="4" w:space="0" w:color="auto"/>
            </w:tcBorders>
            <w:vAlign w:val="center"/>
            <w:hideMark/>
          </w:tcPr>
          <w:p w14:paraId="477B0F98" w14:textId="77777777" w:rsidR="00DA0B4C" w:rsidRDefault="00DA0B4C" w:rsidP="00D55DF3">
            <w:r>
              <w:t xml:space="preserve">Anders </w:t>
            </w:r>
            <w:proofErr w:type="spellStart"/>
            <w:r>
              <w:t>Furuhed</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71208AB" w14:textId="77777777" w:rsidR="00DA0B4C" w:rsidRDefault="00DA0B4C" w:rsidP="00D55DF3">
            <w:r>
              <w:t>Goldman Sachs</w:t>
            </w:r>
          </w:p>
        </w:tc>
        <w:tc>
          <w:tcPr>
            <w:tcW w:w="0" w:type="auto"/>
            <w:tcBorders>
              <w:top w:val="single" w:sz="4" w:space="0" w:color="auto"/>
              <w:left w:val="single" w:sz="4" w:space="0" w:color="auto"/>
              <w:bottom w:val="single" w:sz="4" w:space="0" w:color="auto"/>
              <w:right w:val="single" w:sz="4" w:space="0" w:color="auto"/>
            </w:tcBorders>
            <w:vAlign w:val="center"/>
            <w:hideMark/>
          </w:tcPr>
          <w:p w14:paraId="69E368C7" w14:textId="77777777" w:rsidR="00DA0B4C" w:rsidRDefault="00522DC2" w:rsidP="00D55DF3">
            <w:hyperlink r:id="rId13" w:history="1">
              <w:r w:rsidR="00DA0B4C" w:rsidRPr="00D55DF3">
                <w:rPr>
                  <w:rFonts w:eastAsia="Times New Roman" w:cs="Times New Roman"/>
                </w:rPr>
                <w:t>anders.furuhed@gs.com</w:t>
              </w:r>
            </w:hyperlink>
          </w:p>
        </w:tc>
        <w:tc>
          <w:tcPr>
            <w:tcW w:w="0" w:type="auto"/>
            <w:tcBorders>
              <w:top w:val="single" w:sz="4" w:space="0" w:color="auto"/>
              <w:left w:val="single" w:sz="4" w:space="0" w:color="auto"/>
              <w:bottom w:val="single" w:sz="4" w:space="0" w:color="auto"/>
              <w:right w:val="double" w:sz="4" w:space="0" w:color="auto"/>
            </w:tcBorders>
            <w:vAlign w:val="center"/>
            <w:hideMark/>
          </w:tcPr>
          <w:p w14:paraId="54378045" w14:textId="77777777" w:rsidR="00DA0B4C" w:rsidRDefault="00DA0B4C" w:rsidP="00D55DF3">
            <w:r>
              <w:t>Protocol Designer</w:t>
            </w:r>
          </w:p>
        </w:tc>
      </w:tr>
      <w:tr w:rsidR="00DA0B4C" w14:paraId="35F752AF" w14:textId="77777777" w:rsidTr="00DA0B4C">
        <w:trPr>
          <w:cantSplit/>
        </w:trPr>
        <w:tc>
          <w:tcPr>
            <w:tcW w:w="0" w:type="auto"/>
            <w:tcBorders>
              <w:top w:val="single" w:sz="4" w:space="0" w:color="auto"/>
              <w:left w:val="double" w:sz="4" w:space="0" w:color="auto"/>
              <w:bottom w:val="single" w:sz="4" w:space="0" w:color="auto"/>
              <w:right w:val="single" w:sz="4" w:space="0" w:color="auto"/>
            </w:tcBorders>
            <w:hideMark/>
          </w:tcPr>
          <w:p w14:paraId="7E08D7DA" w14:textId="77777777" w:rsidR="00DA0B4C" w:rsidRDefault="00DA0B4C">
            <w:r>
              <w:t xml:space="preserve">David </w:t>
            </w:r>
            <w:proofErr w:type="spellStart"/>
            <w:r>
              <w:t>Rosenborg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4DD130" w14:textId="77777777" w:rsidR="00DA0B4C" w:rsidRDefault="00DA0B4C">
            <w:r>
              <w:t>Goldman Sachs</w:t>
            </w:r>
          </w:p>
        </w:tc>
        <w:tc>
          <w:tcPr>
            <w:tcW w:w="0" w:type="auto"/>
            <w:tcBorders>
              <w:top w:val="single" w:sz="4" w:space="0" w:color="auto"/>
              <w:left w:val="single" w:sz="4" w:space="0" w:color="auto"/>
              <w:bottom w:val="single" w:sz="4" w:space="0" w:color="auto"/>
              <w:right w:val="single" w:sz="4" w:space="0" w:color="auto"/>
            </w:tcBorders>
            <w:hideMark/>
          </w:tcPr>
          <w:p w14:paraId="285EF62E" w14:textId="77777777" w:rsidR="00DA0B4C" w:rsidRDefault="00DA0B4C">
            <w:r>
              <w:t>david.rosenborg@gs.com</w:t>
            </w:r>
          </w:p>
        </w:tc>
        <w:tc>
          <w:tcPr>
            <w:tcW w:w="0" w:type="auto"/>
            <w:tcBorders>
              <w:top w:val="single" w:sz="4" w:space="0" w:color="auto"/>
              <w:left w:val="single" w:sz="4" w:space="0" w:color="auto"/>
              <w:bottom w:val="single" w:sz="4" w:space="0" w:color="auto"/>
              <w:right w:val="double" w:sz="4" w:space="0" w:color="auto"/>
            </w:tcBorders>
            <w:hideMark/>
          </w:tcPr>
          <w:p w14:paraId="5E171116" w14:textId="77777777" w:rsidR="00DA0B4C" w:rsidRDefault="00DA0B4C">
            <w:r>
              <w:t>Protocol Designer</w:t>
            </w:r>
          </w:p>
        </w:tc>
      </w:tr>
      <w:tr w:rsidR="00DA0B4C" w14:paraId="3367F446" w14:textId="77777777" w:rsidTr="00DA0B4C">
        <w:trPr>
          <w:cantSplit/>
        </w:trPr>
        <w:tc>
          <w:tcPr>
            <w:tcW w:w="0" w:type="auto"/>
            <w:tcBorders>
              <w:top w:val="single" w:sz="4" w:space="0" w:color="auto"/>
              <w:left w:val="double" w:sz="4" w:space="0" w:color="auto"/>
              <w:bottom w:val="single" w:sz="4" w:space="0" w:color="auto"/>
              <w:right w:val="single" w:sz="4" w:space="0" w:color="auto"/>
            </w:tcBorders>
            <w:hideMark/>
          </w:tcPr>
          <w:p w14:paraId="6C2BC74F" w14:textId="77777777" w:rsidR="00DA0B4C" w:rsidRDefault="00DA0B4C">
            <w:r>
              <w:t>Rolf Andersson</w:t>
            </w:r>
          </w:p>
        </w:tc>
        <w:tc>
          <w:tcPr>
            <w:tcW w:w="0" w:type="auto"/>
            <w:tcBorders>
              <w:top w:val="single" w:sz="4" w:space="0" w:color="auto"/>
              <w:left w:val="single" w:sz="4" w:space="0" w:color="auto"/>
              <w:bottom w:val="single" w:sz="4" w:space="0" w:color="auto"/>
              <w:right w:val="single" w:sz="4" w:space="0" w:color="auto"/>
            </w:tcBorders>
            <w:hideMark/>
          </w:tcPr>
          <w:p w14:paraId="668A0354" w14:textId="77777777" w:rsidR="00DA0B4C" w:rsidRDefault="00DA0B4C">
            <w:r>
              <w:t>Goldman Sachs</w:t>
            </w:r>
          </w:p>
        </w:tc>
        <w:tc>
          <w:tcPr>
            <w:tcW w:w="0" w:type="auto"/>
            <w:tcBorders>
              <w:top w:val="single" w:sz="4" w:space="0" w:color="auto"/>
              <w:left w:val="single" w:sz="4" w:space="0" w:color="auto"/>
              <w:bottom w:val="single" w:sz="4" w:space="0" w:color="auto"/>
              <w:right w:val="single" w:sz="4" w:space="0" w:color="auto"/>
            </w:tcBorders>
            <w:hideMark/>
          </w:tcPr>
          <w:p w14:paraId="57AEA16E" w14:textId="77777777" w:rsidR="00DA0B4C" w:rsidRDefault="00DA0B4C">
            <w:r>
              <w:t>rolf.andersson@gs.com</w:t>
            </w:r>
          </w:p>
        </w:tc>
        <w:tc>
          <w:tcPr>
            <w:tcW w:w="0" w:type="auto"/>
            <w:tcBorders>
              <w:top w:val="single" w:sz="4" w:space="0" w:color="auto"/>
              <w:left w:val="single" w:sz="4" w:space="0" w:color="auto"/>
              <w:bottom w:val="single" w:sz="4" w:space="0" w:color="auto"/>
              <w:right w:val="double" w:sz="4" w:space="0" w:color="auto"/>
            </w:tcBorders>
            <w:hideMark/>
          </w:tcPr>
          <w:p w14:paraId="6173D2B9" w14:textId="77777777" w:rsidR="00DA0B4C" w:rsidRDefault="00DA0B4C">
            <w:r>
              <w:t>Contributor</w:t>
            </w:r>
          </w:p>
        </w:tc>
      </w:tr>
      <w:tr w:rsidR="00DA0B4C" w14:paraId="30D56E1D" w14:textId="77777777" w:rsidTr="00DA0B4C">
        <w:trPr>
          <w:cantSplit/>
        </w:trPr>
        <w:tc>
          <w:tcPr>
            <w:tcW w:w="0" w:type="auto"/>
            <w:tcBorders>
              <w:top w:val="single" w:sz="4" w:space="0" w:color="auto"/>
              <w:left w:val="double" w:sz="4" w:space="0" w:color="auto"/>
              <w:bottom w:val="single" w:sz="4" w:space="0" w:color="auto"/>
              <w:right w:val="single" w:sz="4" w:space="0" w:color="auto"/>
            </w:tcBorders>
            <w:vAlign w:val="center"/>
            <w:hideMark/>
          </w:tcPr>
          <w:p w14:paraId="3612FEF1" w14:textId="77777777" w:rsidR="00DA0B4C" w:rsidRDefault="00DA0B4C" w:rsidP="00D55DF3">
            <w:r>
              <w:t>Jim Northey</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B3168" w14:textId="77777777" w:rsidR="00DA0B4C" w:rsidRDefault="00DA0B4C" w:rsidP="00D55DF3">
            <w:r>
              <w:t>LaSalle Technology</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30BB1" w14:textId="77777777" w:rsidR="00DA0B4C" w:rsidRDefault="00522DC2" w:rsidP="00D55DF3">
            <w:hyperlink r:id="rId14" w:history="1">
              <w:r w:rsidR="00DA0B4C" w:rsidRPr="00D55DF3">
                <w:rPr>
                  <w:rFonts w:eastAsia="Times New Roman" w:cs="Times New Roman"/>
                </w:rPr>
                <w:t>jim.northey@fintechstandards.us</w:t>
              </w:r>
            </w:hyperlink>
          </w:p>
        </w:tc>
        <w:tc>
          <w:tcPr>
            <w:tcW w:w="0" w:type="auto"/>
            <w:tcBorders>
              <w:top w:val="single" w:sz="4" w:space="0" w:color="auto"/>
              <w:left w:val="single" w:sz="4" w:space="0" w:color="auto"/>
              <w:bottom w:val="single" w:sz="4" w:space="0" w:color="auto"/>
              <w:right w:val="double" w:sz="4" w:space="0" w:color="auto"/>
            </w:tcBorders>
            <w:vAlign w:val="center"/>
            <w:hideMark/>
          </w:tcPr>
          <w:p w14:paraId="305465E2" w14:textId="77777777" w:rsidR="00DA0B4C" w:rsidRDefault="00DA0B4C" w:rsidP="00D55DF3">
            <w:r>
              <w:t>Global Technical Committee co-chair</w:t>
            </w:r>
          </w:p>
        </w:tc>
      </w:tr>
      <w:tr w:rsidR="00DA0B4C" w14:paraId="54600088" w14:textId="77777777" w:rsidTr="00DA0B4C">
        <w:trPr>
          <w:cantSplit/>
        </w:trPr>
        <w:tc>
          <w:tcPr>
            <w:tcW w:w="0" w:type="auto"/>
            <w:tcBorders>
              <w:top w:val="single" w:sz="4" w:space="0" w:color="auto"/>
              <w:left w:val="double" w:sz="4" w:space="0" w:color="auto"/>
              <w:bottom w:val="single" w:sz="4" w:space="0" w:color="auto"/>
              <w:right w:val="single" w:sz="4" w:space="0" w:color="auto"/>
            </w:tcBorders>
            <w:vAlign w:val="center"/>
            <w:hideMark/>
          </w:tcPr>
          <w:p w14:paraId="06EE0E4E" w14:textId="77777777" w:rsidR="00DA0B4C" w:rsidRDefault="00DA0B4C" w:rsidP="00D55DF3">
            <w:r>
              <w:t>Júlio L R Monteiro</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7698D" w14:textId="77777777" w:rsidR="00DA0B4C" w:rsidRDefault="00DA0B4C" w:rsidP="00D55DF3">
            <w:r>
              <w:t>formerly B3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92E4D" w14:textId="77777777" w:rsidR="00DA0B4C" w:rsidRDefault="00522DC2" w:rsidP="00D55DF3">
            <w:hyperlink r:id="rId15" w:history="1">
              <w:r w:rsidR="00DA0B4C" w:rsidRPr="00D55DF3">
                <w:rPr>
                  <w:rFonts w:eastAsia="Times New Roman" w:cs="Times New Roman"/>
                </w:rPr>
                <w:t>juliolrmonteiro@gmail.com</w:t>
              </w:r>
            </w:hyperlink>
          </w:p>
        </w:tc>
        <w:tc>
          <w:tcPr>
            <w:tcW w:w="0" w:type="auto"/>
            <w:tcBorders>
              <w:top w:val="single" w:sz="4" w:space="0" w:color="auto"/>
              <w:left w:val="single" w:sz="4" w:space="0" w:color="auto"/>
              <w:bottom w:val="single" w:sz="4" w:space="0" w:color="auto"/>
              <w:right w:val="double" w:sz="4" w:space="0" w:color="auto"/>
            </w:tcBorders>
            <w:vAlign w:val="center"/>
            <w:hideMark/>
          </w:tcPr>
          <w:p w14:paraId="53C1FEFD" w14:textId="77777777" w:rsidR="00DA0B4C" w:rsidRDefault="00DA0B4C" w:rsidP="00D55DF3">
            <w:r>
              <w:t>Editor, Working Group convener</w:t>
            </w:r>
          </w:p>
        </w:tc>
      </w:tr>
      <w:tr w:rsidR="00DA0B4C" w14:paraId="1C3DF2A0" w14:textId="77777777" w:rsidTr="00DA0B4C">
        <w:trPr>
          <w:cantSplit/>
        </w:trPr>
        <w:tc>
          <w:tcPr>
            <w:tcW w:w="0" w:type="auto"/>
            <w:tcBorders>
              <w:top w:val="single" w:sz="4" w:space="0" w:color="auto"/>
              <w:left w:val="double" w:sz="4" w:space="0" w:color="auto"/>
              <w:bottom w:val="single" w:sz="4" w:space="0" w:color="auto"/>
              <w:right w:val="single" w:sz="4" w:space="0" w:color="auto"/>
            </w:tcBorders>
            <w:vAlign w:val="center"/>
            <w:hideMark/>
          </w:tcPr>
          <w:p w14:paraId="02014C55" w14:textId="77777777" w:rsidR="00DA0B4C" w:rsidRDefault="00DA0B4C" w:rsidP="00D55DF3">
            <w:r>
              <w:t xml:space="preserve">Aditya </w:t>
            </w:r>
            <w:proofErr w:type="spellStart"/>
            <w:r>
              <w:t>Kapur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06DA1413" w14:textId="77777777" w:rsidR="00DA0B4C" w:rsidRDefault="00DA0B4C" w:rsidP="00D55DF3">
            <w:r>
              <w:t>CME Group, Inc</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0E369" w14:textId="77777777" w:rsidR="00DA0B4C" w:rsidRDefault="00522DC2" w:rsidP="00D55DF3">
            <w:hyperlink r:id="rId16" w:history="1">
              <w:r w:rsidR="00DA0B4C" w:rsidRPr="00D55DF3">
                <w:rPr>
                  <w:rFonts w:eastAsia="Times New Roman" w:cs="Times New Roman"/>
                </w:rPr>
                <w:t>Aditya.kapur@cmegroup.com</w:t>
              </w:r>
            </w:hyperlink>
          </w:p>
        </w:tc>
        <w:tc>
          <w:tcPr>
            <w:tcW w:w="0" w:type="auto"/>
            <w:tcBorders>
              <w:top w:val="single" w:sz="4" w:space="0" w:color="auto"/>
              <w:left w:val="single" w:sz="4" w:space="0" w:color="auto"/>
              <w:bottom w:val="single" w:sz="4" w:space="0" w:color="auto"/>
              <w:right w:val="double" w:sz="4" w:space="0" w:color="auto"/>
            </w:tcBorders>
            <w:vAlign w:val="center"/>
            <w:hideMark/>
          </w:tcPr>
          <w:p w14:paraId="0F61210F" w14:textId="77777777" w:rsidR="00DA0B4C" w:rsidRDefault="00DA0B4C" w:rsidP="00D55DF3">
            <w:r>
              <w:t>Contributor</w:t>
            </w:r>
          </w:p>
        </w:tc>
      </w:tr>
      <w:tr w:rsidR="00DA0B4C" w14:paraId="6D5C880B" w14:textId="77777777" w:rsidTr="00DA0B4C">
        <w:trPr>
          <w:cantSplit/>
        </w:trPr>
        <w:tc>
          <w:tcPr>
            <w:tcW w:w="0" w:type="auto"/>
            <w:tcBorders>
              <w:top w:val="single" w:sz="4" w:space="0" w:color="auto"/>
              <w:left w:val="double" w:sz="4" w:space="0" w:color="auto"/>
              <w:bottom w:val="single" w:sz="4" w:space="0" w:color="auto"/>
              <w:right w:val="single" w:sz="4" w:space="0" w:color="auto"/>
            </w:tcBorders>
            <w:vAlign w:val="center"/>
            <w:hideMark/>
          </w:tcPr>
          <w:p w14:paraId="0F91A41E" w14:textId="77777777" w:rsidR="00DA0B4C" w:rsidRDefault="00DA0B4C" w:rsidP="00D55DF3">
            <w:r>
              <w:t>Don Mendelson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1CB05" w14:textId="77777777" w:rsidR="00DA0B4C" w:rsidRDefault="00DA0B4C" w:rsidP="00D55DF3">
            <w:r>
              <w:t>Silver Flash LLC</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65A88" w14:textId="77777777" w:rsidR="00DA0B4C" w:rsidRDefault="00522DC2" w:rsidP="00D55DF3">
            <w:hyperlink r:id="rId17" w:history="1">
              <w:r w:rsidR="00DA0B4C" w:rsidRPr="00D55DF3">
                <w:rPr>
                  <w:rFonts w:eastAsia="Times New Roman" w:cs="Times New Roman"/>
                </w:rPr>
                <w:t>donmendelson@silverflash.net</w:t>
              </w:r>
            </w:hyperlink>
          </w:p>
        </w:tc>
        <w:tc>
          <w:tcPr>
            <w:tcW w:w="0" w:type="auto"/>
            <w:tcBorders>
              <w:top w:val="single" w:sz="4" w:space="0" w:color="auto"/>
              <w:left w:val="single" w:sz="4" w:space="0" w:color="auto"/>
              <w:bottom w:val="single" w:sz="4" w:space="0" w:color="auto"/>
              <w:right w:val="double" w:sz="4" w:space="0" w:color="auto"/>
            </w:tcBorders>
            <w:vAlign w:val="center"/>
            <w:hideMark/>
          </w:tcPr>
          <w:p w14:paraId="352BD379" w14:textId="77777777" w:rsidR="00DA0B4C" w:rsidRDefault="00DA0B4C" w:rsidP="00D55DF3">
            <w:r>
              <w:t>Working Group Lead</w:t>
            </w:r>
          </w:p>
        </w:tc>
      </w:tr>
      <w:tr w:rsidR="00DA0B4C" w14:paraId="23057E8B" w14:textId="77777777" w:rsidTr="00DA0B4C">
        <w:trPr>
          <w:cantSplit/>
        </w:trPr>
        <w:tc>
          <w:tcPr>
            <w:tcW w:w="0" w:type="auto"/>
            <w:tcBorders>
              <w:top w:val="single" w:sz="4" w:space="0" w:color="auto"/>
              <w:left w:val="double" w:sz="4" w:space="0" w:color="auto"/>
              <w:bottom w:val="double" w:sz="4" w:space="0" w:color="auto"/>
              <w:right w:val="single" w:sz="4" w:space="0" w:color="auto"/>
            </w:tcBorders>
            <w:vAlign w:val="center"/>
            <w:hideMark/>
          </w:tcPr>
          <w:p w14:paraId="11DC0BF4" w14:textId="77777777" w:rsidR="00DA0B4C" w:rsidRDefault="00DA0B4C" w:rsidP="00D55DF3">
            <w:r>
              <w:t>Li Zhu</w:t>
            </w:r>
          </w:p>
        </w:tc>
        <w:tc>
          <w:tcPr>
            <w:tcW w:w="0" w:type="auto"/>
            <w:tcBorders>
              <w:top w:val="single" w:sz="4" w:space="0" w:color="auto"/>
              <w:left w:val="single" w:sz="4" w:space="0" w:color="auto"/>
              <w:bottom w:val="double" w:sz="4" w:space="0" w:color="auto"/>
              <w:right w:val="single" w:sz="4" w:space="0" w:color="auto"/>
            </w:tcBorders>
            <w:vAlign w:val="center"/>
            <w:hideMark/>
          </w:tcPr>
          <w:p w14:paraId="41C35027" w14:textId="77777777" w:rsidR="00DA0B4C" w:rsidRDefault="00DA0B4C" w:rsidP="00D55DF3">
            <w:r>
              <w:t>Shanghai Stock Exchange</w:t>
            </w:r>
          </w:p>
        </w:tc>
        <w:tc>
          <w:tcPr>
            <w:tcW w:w="0" w:type="auto"/>
            <w:tcBorders>
              <w:top w:val="single" w:sz="4" w:space="0" w:color="auto"/>
              <w:left w:val="single" w:sz="4" w:space="0" w:color="auto"/>
              <w:bottom w:val="double" w:sz="4" w:space="0" w:color="auto"/>
              <w:right w:val="single" w:sz="4" w:space="0" w:color="auto"/>
            </w:tcBorders>
            <w:vAlign w:val="center"/>
            <w:hideMark/>
          </w:tcPr>
          <w:p w14:paraId="7CE6D110" w14:textId="77777777" w:rsidR="00DA0B4C" w:rsidRDefault="00522DC2" w:rsidP="00D55DF3">
            <w:hyperlink r:id="rId18" w:history="1">
              <w:r w:rsidR="00DA0B4C" w:rsidRPr="00D55DF3">
                <w:rPr>
                  <w:rFonts w:eastAsia="Times New Roman" w:cs="Times New Roman"/>
                </w:rPr>
                <w:t>lzhu@sse.com.cn</w:t>
              </w:r>
            </w:hyperlink>
          </w:p>
        </w:tc>
        <w:tc>
          <w:tcPr>
            <w:tcW w:w="0" w:type="auto"/>
            <w:tcBorders>
              <w:top w:val="single" w:sz="4" w:space="0" w:color="auto"/>
              <w:left w:val="single" w:sz="4" w:space="0" w:color="auto"/>
              <w:bottom w:val="double" w:sz="4" w:space="0" w:color="auto"/>
              <w:right w:val="double" w:sz="4" w:space="0" w:color="auto"/>
            </w:tcBorders>
            <w:vAlign w:val="center"/>
            <w:hideMark/>
          </w:tcPr>
          <w:p w14:paraId="3DEF5E68" w14:textId="77777777" w:rsidR="00DA0B4C" w:rsidRDefault="00DA0B4C" w:rsidP="00D55DF3">
            <w:r>
              <w:t>Contributor</w:t>
            </w:r>
          </w:p>
        </w:tc>
      </w:tr>
    </w:tbl>
    <w:p w14:paraId="4468B220" w14:textId="446D0824" w:rsidR="00BF2B75" w:rsidRDefault="00DA0B4C" w:rsidP="00FF61E2">
      <w:pPr>
        <w:pStyle w:val="Heading2"/>
      </w:pPr>
      <w:bookmarkStart w:id="12" w:name="_Toc69395445"/>
      <w:r>
        <w:t>Proposal A</w:t>
      </w:r>
      <w:r w:rsidR="00FF61E2">
        <w:t>uthors</w:t>
      </w:r>
      <w:bookmarkEnd w:id="12"/>
    </w:p>
    <w:p w14:paraId="7F86565B" w14:textId="77777777" w:rsidR="00FF61E2" w:rsidRPr="0031072B" w:rsidRDefault="00FF61E2" w:rsidP="00FF61E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Provide list of authors of technical standard, their company or organizational affiliation, public email and or telephone number, and role in drafting the standard.</w:t>
      </w:r>
    </w:p>
    <w:p w14:paraId="5FABCE01" w14:textId="77777777" w:rsidR="00FF61E2" w:rsidRDefault="00FF61E2" w:rsidP="00065548">
      <w:pPr>
        <w:pStyle w:val="Body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56"/>
        <w:gridCol w:w="1732"/>
        <w:gridCol w:w="3101"/>
        <w:gridCol w:w="2441"/>
      </w:tblGrid>
      <w:tr w:rsidR="00065548" w14:paraId="260B37D1" w14:textId="77777777" w:rsidTr="00E35A2F">
        <w:tc>
          <w:tcPr>
            <w:tcW w:w="1102" w:type="pct"/>
            <w:tcBorders>
              <w:top w:val="double" w:sz="4" w:space="0" w:color="auto"/>
              <w:bottom w:val="double" w:sz="4" w:space="0" w:color="auto"/>
            </w:tcBorders>
            <w:shd w:val="clear" w:color="auto" w:fill="F3F3F3"/>
          </w:tcPr>
          <w:p w14:paraId="5D0ADA66" w14:textId="77777777" w:rsidR="00065548" w:rsidRDefault="00065548" w:rsidP="00E35A2F">
            <w:pPr>
              <w:keepNext/>
              <w:keepLines/>
              <w:jc w:val="center"/>
              <w:rPr>
                <w:b/>
              </w:rPr>
            </w:pPr>
            <w:r>
              <w:rPr>
                <w:b/>
              </w:rPr>
              <w:t>Name</w:t>
            </w:r>
          </w:p>
        </w:tc>
        <w:tc>
          <w:tcPr>
            <w:tcW w:w="928" w:type="pct"/>
            <w:tcBorders>
              <w:top w:val="double" w:sz="4" w:space="0" w:color="auto"/>
              <w:bottom w:val="double" w:sz="4" w:space="0" w:color="auto"/>
            </w:tcBorders>
            <w:shd w:val="clear" w:color="auto" w:fill="F3F3F3"/>
          </w:tcPr>
          <w:p w14:paraId="04695353" w14:textId="77777777" w:rsidR="00065548" w:rsidRDefault="00065548" w:rsidP="00E35A2F">
            <w:pPr>
              <w:keepNext/>
              <w:keepLines/>
              <w:jc w:val="center"/>
              <w:rPr>
                <w:b/>
              </w:rPr>
            </w:pPr>
            <w:r>
              <w:rPr>
                <w:b/>
              </w:rPr>
              <w:t>Affiliation</w:t>
            </w:r>
          </w:p>
        </w:tc>
        <w:tc>
          <w:tcPr>
            <w:tcW w:w="1662" w:type="pct"/>
            <w:tcBorders>
              <w:top w:val="double" w:sz="4" w:space="0" w:color="auto"/>
              <w:bottom w:val="double" w:sz="4" w:space="0" w:color="auto"/>
            </w:tcBorders>
            <w:shd w:val="clear" w:color="auto" w:fill="F3F3F3"/>
          </w:tcPr>
          <w:p w14:paraId="57AE4994" w14:textId="77777777" w:rsidR="00065548" w:rsidRDefault="00065548" w:rsidP="00E35A2F">
            <w:pPr>
              <w:keepNext/>
              <w:keepLines/>
              <w:jc w:val="center"/>
              <w:rPr>
                <w:b/>
              </w:rPr>
            </w:pPr>
            <w:r>
              <w:rPr>
                <w:b/>
              </w:rPr>
              <w:t>Contact</w:t>
            </w:r>
          </w:p>
        </w:tc>
        <w:tc>
          <w:tcPr>
            <w:tcW w:w="1308" w:type="pct"/>
            <w:tcBorders>
              <w:top w:val="double" w:sz="4" w:space="0" w:color="auto"/>
              <w:bottom w:val="double" w:sz="4" w:space="0" w:color="auto"/>
            </w:tcBorders>
            <w:shd w:val="clear" w:color="auto" w:fill="F3F3F3"/>
          </w:tcPr>
          <w:p w14:paraId="544995F8" w14:textId="77777777" w:rsidR="00065548" w:rsidRDefault="00065548" w:rsidP="00E35A2F">
            <w:pPr>
              <w:keepNext/>
              <w:keepLines/>
              <w:jc w:val="center"/>
              <w:rPr>
                <w:b/>
              </w:rPr>
            </w:pPr>
            <w:r>
              <w:rPr>
                <w:b/>
              </w:rPr>
              <w:t>Role</w:t>
            </w:r>
          </w:p>
        </w:tc>
      </w:tr>
      <w:tr w:rsidR="00065548" w14:paraId="52E886B0" w14:textId="77777777" w:rsidTr="00E35A2F">
        <w:tc>
          <w:tcPr>
            <w:tcW w:w="1102" w:type="pct"/>
          </w:tcPr>
          <w:p w14:paraId="176915E9" w14:textId="77777777" w:rsidR="00065548" w:rsidRDefault="00B81E26" w:rsidP="00E35A2F">
            <w:pPr>
              <w:keepNext/>
              <w:keepLines/>
            </w:pPr>
            <w:r>
              <w:t>Don Mendelson</w:t>
            </w:r>
          </w:p>
        </w:tc>
        <w:tc>
          <w:tcPr>
            <w:tcW w:w="928" w:type="pct"/>
          </w:tcPr>
          <w:p w14:paraId="357A3BF9" w14:textId="77777777" w:rsidR="00065548" w:rsidRDefault="00901F63" w:rsidP="00E35A2F">
            <w:pPr>
              <w:keepNext/>
              <w:keepLines/>
            </w:pPr>
            <w:r>
              <w:t>Silver Flash LLC</w:t>
            </w:r>
          </w:p>
        </w:tc>
        <w:tc>
          <w:tcPr>
            <w:tcW w:w="1662" w:type="pct"/>
          </w:tcPr>
          <w:p w14:paraId="2D5B9F5E" w14:textId="77777777" w:rsidR="00065548" w:rsidRDefault="00522DC2" w:rsidP="00901F63">
            <w:pPr>
              <w:keepNext/>
              <w:keepLines/>
            </w:pPr>
            <w:hyperlink r:id="rId19" w:history="1">
              <w:r w:rsidR="0016491B" w:rsidRPr="00650C38">
                <w:rPr>
                  <w:rStyle w:val="Hyperlink"/>
                </w:rPr>
                <w:t>Donmendelson@silverflash.net</w:t>
              </w:r>
            </w:hyperlink>
          </w:p>
        </w:tc>
        <w:tc>
          <w:tcPr>
            <w:tcW w:w="1308" w:type="pct"/>
          </w:tcPr>
          <w:p w14:paraId="2EFD9FCF" w14:textId="75B6789B" w:rsidR="00065548" w:rsidRDefault="00DA0B4C" w:rsidP="00E35A2F">
            <w:pPr>
              <w:keepNext/>
              <w:keepLines/>
            </w:pPr>
            <w:r>
              <w:t>Working Group Lead</w:t>
            </w:r>
          </w:p>
        </w:tc>
      </w:tr>
      <w:tr w:rsidR="00065548" w14:paraId="68B7EB69" w14:textId="77777777" w:rsidTr="00E35A2F">
        <w:tc>
          <w:tcPr>
            <w:tcW w:w="1102" w:type="pct"/>
          </w:tcPr>
          <w:p w14:paraId="3D83FA82" w14:textId="77777777" w:rsidR="00065548" w:rsidRDefault="00065548" w:rsidP="00E35A2F"/>
        </w:tc>
        <w:tc>
          <w:tcPr>
            <w:tcW w:w="928" w:type="pct"/>
          </w:tcPr>
          <w:p w14:paraId="0B2E2EA3" w14:textId="77777777" w:rsidR="00065548" w:rsidRDefault="00065548" w:rsidP="00E35A2F"/>
        </w:tc>
        <w:tc>
          <w:tcPr>
            <w:tcW w:w="1662" w:type="pct"/>
          </w:tcPr>
          <w:p w14:paraId="05BFDBCA" w14:textId="77777777" w:rsidR="00065548" w:rsidRDefault="00065548" w:rsidP="00A27A43">
            <w:pPr>
              <w:keepNext/>
              <w:keepLines/>
            </w:pPr>
          </w:p>
        </w:tc>
        <w:tc>
          <w:tcPr>
            <w:tcW w:w="1308" w:type="pct"/>
          </w:tcPr>
          <w:p w14:paraId="2C5F8D2E" w14:textId="77777777" w:rsidR="00065548" w:rsidRDefault="00065548" w:rsidP="00E35A2F"/>
        </w:tc>
      </w:tr>
      <w:tr w:rsidR="00065548" w14:paraId="15DDC197" w14:textId="77777777" w:rsidTr="00E35A2F">
        <w:tc>
          <w:tcPr>
            <w:tcW w:w="1102" w:type="pct"/>
          </w:tcPr>
          <w:p w14:paraId="72CF02D8" w14:textId="77777777" w:rsidR="00065548" w:rsidRDefault="00065548" w:rsidP="00E35A2F">
            <w:pPr>
              <w:rPr>
                <w:snapToGrid w:val="0"/>
              </w:rPr>
            </w:pPr>
          </w:p>
        </w:tc>
        <w:tc>
          <w:tcPr>
            <w:tcW w:w="928" w:type="pct"/>
          </w:tcPr>
          <w:p w14:paraId="0AAD014C" w14:textId="77777777" w:rsidR="00065548" w:rsidRDefault="00065548" w:rsidP="00E35A2F"/>
        </w:tc>
        <w:tc>
          <w:tcPr>
            <w:tcW w:w="1662" w:type="pct"/>
          </w:tcPr>
          <w:p w14:paraId="2A177895" w14:textId="77777777" w:rsidR="00065548" w:rsidRDefault="00065548" w:rsidP="00E35A2F"/>
        </w:tc>
        <w:tc>
          <w:tcPr>
            <w:tcW w:w="1308" w:type="pct"/>
          </w:tcPr>
          <w:p w14:paraId="6179B9E7" w14:textId="77777777" w:rsidR="00065548" w:rsidRDefault="00065548" w:rsidP="00E35A2F"/>
        </w:tc>
      </w:tr>
    </w:tbl>
    <w:p w14:paraId="77587C31" w14:textId="77777777" w:rsidR="00065548" w:rsidRPr="00FF61E2" w:rsidRDefault="00065548" w:rsidP="00065548">
      <w:pPr>
        <w:pStyle w:val="BodyText"/>
      </w:pPr>
    </w:p>
    <w:p w14:paraId="18A168CD" w14:textId="77777777" w:rsidR="00A74FC0" w:rsidRDefault="00A74FC0" w:rsidP="002E7FCD">
      <w:pPr>
        <w:pStyle w:val="Heading1"/>
      </w:pPr>
      <w:bookmarkStart w:id="13" w:name="_Toc69395446"/>
      <w:r>
        <w:t>Requirements</w:t>
      </w:r>
      <w:bookmarkEnd w:id="13"/>
    </w:p>
    <w:p w14:paraId="033E43D6" w14:textId="193FFD95" w:rsidR="00901F63" w:rsidRPr="00901F63" w:rsidRDefault="005D7CAB" w:rsidP="00901F63">
      <w:r>
        <w:t>No new requirements have been prioritized since version 1.0 Draft Standard.</w:t>
      </w:r>
    </w:p>
    <w:p w14:paraId="1839575B" w14:textId="77777777" w:rsidR="002E7FCD" w:rsidRDefault="002E7FCD" w:rsidP="002E7FCD">
      <w:pPr>
        <w:pStyle w:val="Heading1"/>
      </w:pPr>
      <w:bookmarkStart w:id="14" w:name="_Toc69395447"/>
      <w:r>
        <w:t>Issues and Discussion Points</w:t>
      </w:r>
      <w:bookmarkEnd w:id="14"/>
    </w:p>
    <w:p w14:paraId="6AD8F1FB" w14:textId="0BA57030" w:rsidR="00FB654D" w:rsidRPr="00FB654D" w:rsidRDefault="00FB654D" w:rsidP="00FB654D">
      <w:r>
        <w:t xml:space="preserve">Even after the enhancements of </w:t>
      </w:r>
      <w:r w:rsidR="005D7CAB">
        <w:t xml:space="preserve">version 1.0 </w:t>
      </w:r>
      <w:r w:rsidR="00D26205">
        <w:t>Technical</w:t>
      </w:r>
      <w:r w:rsidR="005D7CAB">
        <w:t xml:space="preserve"> Standard</w:t>
      </w:r>
      <w:r>
        <w:t>, the following issues remain for future discussion.</w:t>
      </w:r>
    </w:p>
    <w:p w14:paraId="1FC825AB"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5C59D1C8" w14:textId="2F2A3F31" w:rsidR="00D37259" w:rsidRDefault="005D7CAB" w:rsidP="00D37259">
      <w:pPr>
        <w:pStyle w:val="Heading2"/>
      </w:pPr>
      <w:bookmarkStart w:id="15" w:name="_Toc69395448"/>
      <w:r>
        <w:t>WebSocket usage</w:t>
      </w:r>
      <w:bookmarkEnd w:id="15"/>
    </w:p>
    <w:p w14:paraId="02C709DB" w14:textId="5B4145C6" w:rsidR="005D7CAB" w:rsidRPr="005D7CAB" w:rsidRDefault="005D7CAB" w:rsidP="005D7CAB">
      <w:r>
        <w:t xml:space="preserve">Use of FIXP over a WebSocket transport </w:t>
      </w:r>
      <w:r w:rsidR="00ED2F5D">
        <w:t>has</w:t>
      </w:r>
      <w:r>
        <w:t xml:space="preserve"> be</w:t>
      </w:r>
      <w:r w:rsidR="007C2C6E">
        <w:t>en</w:t>
      </w:r>
      <w:r>
        <w:t xml:space="preserve"> addressed in FIXP version 1.1</w:t>
      </w:r>
      <w:r w:rsidR="003E6DAC">
        <w:t xml:space="preserve">, already available </w:t>
      </w:r>
      <w:r w:rsidR="003B6BF5">
        <w:t xml:space="preserve">for download </w:t>
      </w:r>
      <w:r w:rsidR="003E6DAC">
        <w:t>as Draft Standard</w:t>
      </w:r>
      <w:r w:rsidR="00D176DA">
        <w:t xml:space="preserve"> (</w:t>
      </w:r>
      <w:hyperlink r:id="rId20" w:history="1">
        <w:r w:rsidR="00D176DA" w:rsidRPr="007D509C">
          <w:rPr>
            <w:rStyle w:val="Hyperlink"/>
          </w:rPr>
          <w:t>https://www.fixtrading.org/standards/fixp/</w:t>
        </w:r>
      </w:hyperlink>
      <w:r w:rsidR="00D176DA">
        <w:t>)</w:t>
      </w:r>
      <w:r>
        <w:t>.</w:t>
      </w:r>
      <w:r w:rsidR="00D176DA">
        <w:t xml:space="preserve"> </w:t>
      </w:r>
    </w:p>
    <w:p w14:paraId="7669BC12" w14:textId="77777777" w:rsidR="000150F3" w:rsidRPr="00D37259" w:rsidRDefault="000150F3" w:rsidP="00D37259">
      <w:pPr>
        <w:pStyle w:val="Heading1"/>
        <w:keepLines/>
      </w:pPr>
      <w:bookmarkStart w:id="16" w:name="_Toc69395449"/>
      <w:r>
        <w:lastRenderedPageBreak/>
        <w:t>References</w:t>
      </w:r>
      <w:bookmarkEnd w:id="16"/>
      <w:r w:rsidRPr="00D37259">
        <w:rPr>
          <w:vanish/>
          <w:color w:val="008000"/>
          <w:szCs w:val="20"/>
        </w:rPr>
        <w:t>Authors should list references used in created the technical standard proposal</w:t>
      </w:r>
    </w:p>
    <w:p w14:paraId="5160F693" w14:textId="77777777" w:rsidR="000150F3" w:rsidRPr="00645E29" w:rsidRDefault="000150F3" w:rsidP="00D3725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Reference – reference used to create the standard or related to the proposed technical standard.</w:t>
      </w:r>
    </w:p>
    <w:p w14:paraId="0FE03EF2" w14:textId="77777777" w:rsidR="000150F3" w:rsidRPr="00645E29" w:rsidRDefault="000150F3" w:rsidP="00D3725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 xml:space="preserve">Version – version of </w:t>
      </w:r>
      <w:r>
        <w:rPr>
          <w:vanish/>
          <w:color w:val="008000"/>
          <w:szCs w:val="20"/>
        </w:rPr>
        <w:t>reference</w:t>
      </w:r>
    </w:p>
    <w:p w14:paraId="28DB7FB7" w14:textId="77777777" w:rsidR="000150F3" w:rsidRPr="00645E29" w:rsidRDefault="000150F3" w:rsidP="00D3725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Relevance</w:t>
      </w:r>
      <w:r w:rsidRPr="00645E29">
        <w:rPr>
          <w:vanish/>
          <w:color w:val="008000"/>
          <w:szCs w:val="20"/>
        </w:rPr>
        <w:t xml:space="preserve"> – </w:t>
      </w:r>
      <w:r>
        <w:rPr>
          <w:vanish/>
          <w:color w:val="008000"/>
          <w:szCs w:val="20"/>
        </w:rPr>
        <w:t>Relevance of specification to standard.</w:t>
      </w:r>
    </w:p>
    <w:p w14:paraId="07BF52FF" w14:textId="77777777" w:rsidR="000150F3" w:rsidRDefault="000150F3" w:rsidP="00D3725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Relationship – relationship of the related standard to the technical standard being proposed.</w:t>
      </w:r>
      <w:r>
        <w:rPr>
          <w:vanish/>
          <w:color w:val="008000"/>
          <w:szCs w:val="20"/>
        </w:rPr>
        <w:t xml:space="preserve"> Can be: </w:t>
      </w:r>
      <w:r w:rsidRPr="00645E29">
        <w:rPr>
          <w:b/>
          <w:vanish/>
          <w:color w:val="008000"/>
          <w:szCs w:val="20"/>
        </w:rPr>
        <w:t>Extends</w:t>
      </w:r>
      <w:r>
        <w:rPr>
          <w:vanish/>
          <w:color w:val="008000"/>
          <w:szCs w:val="20"/>
        </w:rPr>
        <w:t xml:space="preserve"> the related standard, </w:t>
      </w:r>
      <w:r w:rsidRPr="00645E29">
        <w:rPr>
          <w:b/>
          <w:vanish/>
          <w:color w:val="008000"/>
          <w:szCs w:val="20"/>
        </w:rPr>
        <w:t>Overlaps</w:t>
      </w:r>
      <w:r>
        <w:rPr>
          <w:vanish/>
          <w:color w:val="008000"/>
          <w:szCs w:val="20"/>
        </w:rPr>
        <w:t xml:space="preserve"> with related standard, </w:t>
      </w:r>
      <w:r>
        <w:rPr>
          <w:b/>
          <w:vanish/>
          <w:color w:val="008000"/>
          <w:szCs w:val="20"/>
        </w:rPr>
        <w:t>I</w:t>
      </w:r>
      <w:r w:rsidRPr="00645E29">
        <w:rPr>
          <w:b/>
          <w:vanish/>
          <w:color w:val="008000"/>
          <w:szCs w:val="20"/>
        </w:rPr>
        <w:t>ncorporates</w:t>
      </w:r>
      <w:r>
        <w:rPr>
          <w:vanish/>
          <w:color w:val="008000"/>
          <w:szCs w:val="20"/>
        </w:rPr>
        <w:t xml:space="preserve"> related standard, </w:t>
      </w:r>
      <w:r>
        <w:rPr>
          <w:b/>
          <w:vanish/>
          <w:color w:val="008000"/>
          <w:szCs w:val="20"/>
        </w:rPr>
        <w:t>Inspiration</w:t>
      </w:r>
      <w:r w:rsidRPr="00235C96">
        <w:rPr>
          <w:vanish/>
          <w:color w:val="008000"/>
          <w:szCs w:val="20"/>
        </w:rPr>
        <w:t xml:space="preserve"> from</w:t>
      </w:r>
      <w:r>
        <w:rPr>
          <w:b/>
          <w:vanish/>
          <w:color w:val="008000"/>
          <w:szCs w:val="20"/>
        </w:rPr>
        <w:t xml:space="preserve"> </w:t>
      </w:r>
      <w:r>
        <w:rPr>
          <w:vanish/>
          <w:color w:val="008000"/>
          <w:szCs w:val="20"/>
        </w:rPr>
        <w:t>related</w:t>
      </w:r>
      <w:r w:rsidRPr="00693D79">
        <w:rPr>
          <w:vanish/>
          <w:color w:val="008000"/>
          <w:szCs w:val="20"/>
        </w:rPr>
        <w:t xml:space="preserve"> standard</w:t>
      </w:r>
      <w:r>
        <w:rPr>
          <w:b/>
          <w:vanish/>
          <w:color w:val="008000"/>
          <w:szCs w:val="20"/>
        </w:rPr>
        <w:t xml:space="preserve"> </w:t>
      </w:r>
      <w:r>
        <w:rPr>
          <w:vanish/>
          <w:color w:val="008000"/>
          <w:szCs w:val="20"/>
        </w:rPr>
        <w:t xml:space="preserve">, </w:t>
      </w:r>
      <w:r w:rsidRPr="00693D79">
        <w:rPr>
          <w:b/>
          <w:vanish/>
          <w:color w:val="008000"/>
          <w:szCs w:val="20"/>
        </w:rPr>
        <w:t>Uses</w:t>
      </w:r>
      <w:r>
        <w:rPr>
          <w:b/>
          <w:vanish/>
          <w:color w:val="008000"/>
          <w:szCs w:val="20"/>
        </w:rPr>
        <w:t xml:space="preserve"> </w:t>
      </w:r>
      <w:r w:rsidRPr="00693D79">
        <w:rPr>
          <w:vanish/>
          <w:color w:val="008000"/>
          <w:szCs w:val="20"/>
        </w:rPr>
        <w:t>related standard</w:t>
      </w:r>
      <w:r>
        <w:rPr>
          <w:vanish/>
          <w:color w:val="008000"/>
          <w:szCs w:val="20"/>
        </w:rPr>
        <w:t xml:space="preserve">, </w:t>
      </w:r>
      <w:r w:rsidRPr="00223D4F">
        <w:rPr>
          <w:b/>
          <w:vanish/>
          <w:color w:val="008000"/>
          <w:szCs w:val="20"/>
        </w:rPr>
        <w:t xml:space="preserve">Replaces </w:t>
      </w:r>
      <w:r>
        <w:rPr>
          <w:vanish/>
          <w:color w:val="008000"/>
          <w:szCs w:val="20"/>
        </w:rPr>
        <w:t>related standard.</w:t>
      </w:r>
    </w:p>
    <w:p w14:paraId="51DFA700" w14:textId="77777777" w:rsidR="000150F3" w:rsidRPr="00645E29" w:rsidRDefault="000150F3" w:rsidP="00D3725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Normative – Yes – this reference contains provisions incorporated into this specification.</w:t>
      </w:r>
    </w:p>
    <w:p w14:paraId="0C1684D8" w14:textId="77777777" w:rsidR="00065548" w:rsidRDefault="00065548" w:rsidP="00D37259">
      <w:pPr>
        <w:pStyle w:val="BodyText"/>
        <w:keepNext/>
        <w:keepLines/>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588"/>
        <w:gridCol w:w="1036"/>
        <w:gridCol w:w="3310"/>
        <w:gridCol w:w="1396"/>
      </w:tblGrid>
      <w:tr w:rsidR="00065548" w14:paraId="78E4D40B" w14:textId="77777777" w:rsidTr="00D4199A">
        <w:tc>
          <w:tcPr>
            <w:tcW w:w="1923" w:type="pct"/>
            <w:tcBorders>
              <w:top w:val="double" w:sz="4" w:space="0" w:color="auto"/>
              <w:bottom w:val="double" w:sz="4" w:space="0" w:color="auto"/>
            </w:tcBorders>
            <w:shd w:val="clear" w:color="auto" w:fill="F3F3F3"/>
          </w:tcPr>
          <w:p w14:paraId="56F2FDC7" w14:textId="77777777" w:rsidR="00065548" w:rsidRDefault="00065548" w:rsidP="00D37259">
            <w:pPr>
              <w:keepNext/>
              <w:keepLines/>
              <w:jc w:val="center"/>
              <w:rPr>
                <w:b/>
              </w:rPr>
            </w:pPr>
            <w:r>
              <w:rPr>
                <w:b/>
              </w:rPr>
              <w:t>Reference</w:t>
            </w:r>
          </w:p>
        </w:tc>
        <w:tc>
          <w:tcPr>
            <w:tcW w:w="555" w:type="pct"/>
            <w:tcBorders>
              <w:top w:val="double" w:sz="4" w:space="0" w:color="auto"/>
              <w:bottom w:val="double" w:sz="4" w:space="0" w:color="auto"/>
            </w:tcBorders>
            <w:shd w:val="clear" w:color="auto" w:fill="F3F3F3"/>
          </w:tcPr>
          <w:p w14:paraId="42FE94AF" w14:textId="77777777" w:rsidR="00065548" w:rsidRDefault="00065548" w:rsidP="00D37259">
            <w:pPr>
              <w:keepNext/>
              <w:keepLines/>
              <w:jc w:val="center"/>
              <w:rPr>
                <w:b/>
              </w:rPr>
            </w:pPr>
            <w:r>
              <w:rPr>
                <w:b/>
              </w:rPr>
              <w:t>Version</w:t>
            </w:r>
          </w:p>
        </w:tc>
        <w:tc>
          <w:tcPr>
            <w:tcW w:w="1774" w:type="pct"/>
            <w:tcBorders>
              <w:top w:val="double" w:sz="4" w:space="0" w:color="auto"/>
              <w:bottom w:val="double" w:sz="4" w:space="0" w:color="auto"/>
            </w:tcBorders>
            <w:shd w:val="clear" w:color="auto" w:fill="F3F3F3"/>
          </w:tcPr>
          <w:p w14:paraId="3B9ACBCD" w14:textId="77777777" w:rsidR="00065548" w:rsidRDefault="00065548" w:rsidP="00D37259">
            <w:pPr>
              <w:keepNext/>
              <w:keepLines/>
              <w:jc w:val="center"/>
              <w:rPr>
                <w:b/>
              </w:rPr>
            </w:pPr>
            <w:r>
              <w:rPr>
                <w:b/>
              </w:rPr>
              <w:t>Relevance</w:t>
            </w:r>
          </w:p>
        </w:tc>
        <w:tc>
          <w:tcPr>
            <w:tcW w:w="748" w:type="pct"/>
            <w:tcBorders>
              <w:top w:val="double" w:sz="4" w:space="0" w:color="auto"/>
              <w:bottom w:val="double" w:sz="4" w:space="0" w:color="auto"/>
            </w:tcBorders>
            <w:shd w:val="clear" w:color="auto" w:fill="F3F3F3"/>
          </w:tcPr>
          <w:p w14:paraId="3C89433A" w14:textId="77777777" w:rsidR="00065548" w:rsidRDefault="00065548" w:rsidP="00D37259">
            <w:pPr>
              <w:keepNext/>
              <w:keepLines/>
              <w:jc w:val="center"/>
              <w:rPr>
                <w:b/>
              </w:rPr>
            </w:pPr>
            <w:r>
              <w:rPr>
                <w:b/>
              </w:rPr>
              <w:t>Normative</w:t>
            </w:r>
          </w:p>
        </w:tc>
      </w:tr>
      <w:tr w:rsidR="00065548" w14:paraId="3CA0C005" w14:textId="77777777" w:rsidTr="00D4199A">
        <w:tc>
          <w:tcPr>
            <w:tcW w:w="1923" w:type="pct"/>
            <w:tcBorders>
              <w:top w:val="double" w:sz="4" w:space="0" w:color="auto"/>
            </w:tcBorders>
          </w:tcPr>
          <w:p w14:paraId="7DA7B13D" w14:textId="77777777" w:rsidR="00CF70C9" w:rsidRDefault="00CF70C9" w:rsidP="00CF70C9">
            <w:pPr>
              <w:keepNext/>
              <w:keepLines/>
            </w:pPr>
            <w:r>
              <w:t>FIX Performance Session Layer</w:t>
            </w:r>
          </w:p>
          <w:p w14:paraId="25476C1F" w14:textId="4FFD4EB4" w:rsidR="00CF70C9" w:rsidRDefault="00712245" w:rsidP="00CF70C9">
            <w:pPr>
              <w:keepNext/>
              <w:keepLines/>
            </w:pPr>
            <w:r>
              <w:t>Version 1.0</w:t>
            </w:r>
          </w:p>
          <w:p w14:paraId="400B9796" w14:textId="77777777" w:rsidR="00065548" w:rsidRDefault="00CF70C9" w:rsidP="00CF70C9">
            <w:pPr>
              <w:keepNext/>
              <w:keepLines/>
            </w:pPr>
            <w:r>
              <w:t>Technical Specification</w:t>
            </w:r>
          </w:p>
        </w:tc>
        <w:tc>
          <w:tcPr>
            <w:tcW w:w="555" w:type="pct"/>
            <w:tcBorders>
              <w:top w:val="double" w:sz="4" w:space="0" w:color="auto"/>
            </w:tcBorders>
          </w:tcPr>
          <w:p w14:paraId="17C3236C" w14:textId="77777777" w:rsidR="00065548" w:rsidRDefault="00065548" w:rsidP="00E35A2F">
            <w:pPr>
              <w:keepNext/>
              <w:keepLines/>
            </w:pPr>
          </w:p>
        </w:tc>
        <w:tc>
          <w:tcPr>
            <w:tcW w:w="1774" w:type="pct"/>
            <w:tcBorders>
              <w:top w:val="double" w:sz="4" w:space="0" w:color="auto"/>
            </w:tcBorders>
          </w:tcPr>
          <w:p w14:paraId="3432961D" w14:textId="77777777" w:rsidR="00065548" w:rsidRDefault="005C0B1A" w:rsidP="00520A7E">
            <w:pPr>
              <w:keepNext/>
              <w:keepLines/>
            </w:pPr>
            <w:r>
              <w:t>Specification submitted with this proposal</w:t>
            </w:r>
          </w:p>
        </w:tc>
        <w:tc>
          <w:tcPr>
            <w:tcW w:w="748" w:type="pct"/>
            <w:tcBorders>
              <w:top w:val="double" w:sz="4" w:space="0" w:color="auto"/>
            </w:tcBorders>
          </w:tcPr>
          <w:p w14:paraId="13B5B300" w14:textId="77777777" w:rsidR="00065548" w:rsidRDefault="005C0B1A" w:rsidP="00E35A2F">
            <w:pPr>
              <w:keepNext/>
              <w:keepLines/>
            </w:pPr>
            <w:r>
              <w:t>Yes</w:t>
            </w:r>
          </w:p>
        </w:tc>
      </w:tr>
      <w:tr w:rsidR="00D4199A" w14:paraId="1BDED0DE" w14:textId="77777777" w:rsidTr="00D4199A">
        <w:tc>
          <w:tcPr>
            <w:tcW w:w="1923" w:type="pct"/>
          </w:tcPr>
          <w:p w14:paraId="7DF3626B" w14:textId="77777777" w:rsidR="00D4199A" w:rsidRDefault="00D4199A" w:rsidP="00CF70C9">
            <w:pPr>
              <w:keepNext/>
              <w:keepLines/>
            </w:pPr>
          </w:p>
        </w:tc>
        <w:tc>
          <w:tcPr>
            <w:tcW w:w="555" w:type="pct"/>
          </w:tcPr>
          <w:p w14:paraId="7D13A492" w14:textId="77777777" w:rsidR="00D4199A" w:rsidRDefault="00D4199A" w:rsidP="00D049F6">
            <w:pPr>
              <w:keepNext/>
              <w:keepLines/>
            </w:pPr>
          </w:p>
        </w:tc>
        <w:tc>
          <w:tcPr>
            <w:tcW w:w="1774" w:type="pct"/>
          </w:tcPr>
          <w:p w14:paraId="759D5F0F" w14:textId="77777777" w:rsidR="00D4199A" w:rsidRDefault="00D4199A">
            <w:pPr>
              <w:keepNext/>
              <w:keepLines/>
            </w:pPr>
          </w:p>
        </w:tc>
        <w:tc>
          <w:tcPr>
            <w:tcW w:w="748" w:type="pct"/>
          </w:tcPr>
          <w:p w14:paraId="3154C38D" w14:textId="77777777" w:rsidR="00D4199A" w:rsidRDefault="00D4199A" w:rsidP="00CC62C4">
            <w:pPr>
              <w:keepNext/>
              <w:keepLines/>
            </w:pPr>
          </w:p>
        </w:tc>
      </w:tr>
      <w:tr w:rsidR="00065548" w14:paraId="1D63FF51" w14:textId="77777777" w:rsidTr="00D4199A">
        <w:tc>
          <w:tcPr>
            <w:tcW w:w="1923" w:type="pct"/>
          </w:tcPr>
          <w:p w14:paraId="4DFF838E" w14:textId="77777777" w:rsidR="00065548" w:rsidRDefault="00065548" w:rsidP="00D049F6">
            <w:pPr>
              <w:keepNext/>
              <w:keepLines/>
            </w:pPr>
          </w:p>
        </w:tc>
        <w:tc>
          <w:tcPr>
            <w:tcW w:w="555" w:type="pct"/>
          </w:tcPr>
          <w:p w14:paraId="5E66AD2F" w14:textId="77777777" w:rsidR="00065548" w:rsidRDefault="00065548" w:rsidP="00D4199A">
            <w:pPr>
              <w:keepNext/>
              <w:keepLines/>
            </w:pPr>
          </w:p>
        </w:tc>
        <w:tc>
          <w:tcPr>
            <w:tcW w:w="1774" w:type="pct"/>
          </w:tcPr>
          <w:p w14:paraId="240ED2AC" w14:textId="77777777" w:rsidR="00065548" w:rsidRDefault="00065548" w:rsidP="00D4199A">
            <w:pPr>
              <w:keepNext/>
              <w:keepLines/>
            </w:pPr>
          </w:p>
        </w:tc>
        <w:tc>
          <w:tcPr>
            <w:tcW w:w="748" w:type="pct"/>
          </w:tcPr>
          <w:p w14:paraId="67B4C7DB" w14:textId="77777777" w:rsidR="00065548" w:rsidRDefault="00065548" w:rsidP="00E35A2F">
            <w:pPr>
              <w:keepNext/>
              <w:keepLines/>
            </w:pPr>
          </w:p>
        </w:tc>
      </w:tr>
      <w:tr w:rsidR="00065548" w14:paraId="02B7134E" w14:textId="77777777" w:rsidTr="00D4199A">
        <w:tc>
          <w:tcPr>
            <w:tcW w:w="1923" w:type="pct"/>
          </w:tcPr>
          <w:p w14:paraId="20468957" w14:textId="77777777" w:rsidR="00065548" w:rsidRDefault="00065548" w:rsidP="00E35A2F"/>
        </w:tc>
        <w:tc>
          <w:tcPr>
            <w:tcW w:w="555" w:type="pct"/>
          </w:tcPr>
          <w:p w14:paraId="4D0F89F3" w14:textId="77777777" w:rsidR="00065548" w:rsidRDefault="00065548" w:rsidP="00E35A2F"/>
        </w:tc>
        <w:tc>
          <w:tcPr>
            <w:tcW w:w="1774" w:type="pct"/>
          </w:tcPr>
          <w:p w14:paraId="682C03B8" w14:textId="77777777" w:rsidR="00065548" w:rsidRDefault="00065548" w:rsidP="00E35A2F"/>
        </w:tc>
        <w:tc>
          <w:tcPr>
            <w:tcW w:w="748" w:type="pct"/>
          </w:tcPr>
          <w:p w14:paraId="7B979EE1" w14:textId="77777777" w:rsidR="00065548" w:rsidRDefault="00065548" w:rsidP="00E35A2F"/>
        </w:tc>
      </w:tr>
      <w:tr w:rsidR="00065548" w14:paraId="02066036" w14:textId="77777777" w:rsidTr="00D4199A">
        <w:tc>
          <w:tcPr>
            <w:tcW w:w="1923" w:type="pct"/>
          </w:tcPr>
          <w:p w14:paraId="446C4AA9" w14:textId="77777777" w:rsidR="00065548" w:rsidRDefault="00065548" w:rsidP="00E35A2F">
            <w:pPr>
              <w:rPr>
                <w:snapToGrid w:val="0"/>
              </w:rPr>
            </w:pPr>
          </w:p>
        </w:tc>
        <w:tc>
          <w:tcPr>
            <w:tcW w:w="555" w:type="pct"/>
          </w:tcPr>
          <w:p w14:paraId="09791F80" w14:textId="77777777" w:rsidR="00065548" w:rsidRDefault="00065548" w:rsidP="00E35A2F"/>
        </w:tc>
        <w:tc>
          <w:tcPr>
            <w:tcW w:w="1774" w:type="pct"/>
          </w:tcPr>
          <w:p w14:paraId="06BA1D69" w14:textId="77777777" w:rsidR="00065548" w:rsidRDefault="00065548" w:rsidP="00E35A2F"/>
        </w:tc>
        <w:tc>
          <w:tcPr>
            <w:tcW w:w="748" w:type="pct"/>
          </w:tcPr>
          <w:p w14:paraId="2D07098E" w14:textId="77777777" w:rsidR="00065548" w:rsidRDefault="00065548" w:rsidP="00E35A2F"/>
        </w:tc>
      </w:tr>
    </w:tbl>
    <w:p w14:paraId="49A5A001" w14:textId="77777777" w:rsidR="00065548" w:rsidRDefault="00065548" w:rsidP="00065548">
      <w:pPr>
        <w:pStyle w:val="BodyText"/>
      </w:pPr>
    </w:p>
    <w:p w14:paraId="71F81C88" w14:textId="77777777" w:rsidR="00645E29" w:rsidRDefault="00645E29" w:rsidP="00645E29">
      <w:pPr>
        <w:pStyle w:val="Heading1"/>
        <w:keepLines/>
      </w:pPr>
      <w:bookmarkStart w:id="17" w:name="_Toc69395450"/>
      <w:r>
        <w:t xml:space="preserve">Relevant and Related </w:t>
      </w:r>
      <w:r w:rsidR="000150F3">
        <w:t>Standards</w:t>
      </w:r>
      <w:bookmarkEnd w:id="17"/>
    </w:p>
    <w:p w14:paraId="566B79E7" w14:textId="77777777" w:rsidR="00645E29" w:rsidRDefault="00645E29" w:rsidP="00645E29">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Authors should provide a list of any standards that are relevant or related to the technical standard being proposed. </w:t>
      </w:r>
    </w:p>
    <w:p w14:paraId="74306D5B" w14:textId="77777777" w:rsidR="00645E29" w:rsidRPr="00645E29" w:rsidRDefault="00645E29"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Related Standard – name of related standard (can be an acronym if widely known).</w:t>
      </w:r>
    </w:p>
    <w:p w14:paraId="00E01F1E" w14:textId="77777777" w:rsidR="00645E29" w:rsidRPr="00645E29" w:rsidRDefault="00645E29"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Version – version of related standard being referenced</w:t>
      </w:r>
    </w:p>
    <w:p w14:paraId="31167A78" w14:textId="77777777" w:rsidR="00645E29" w:rsidRPr="00645E29" w:rsidRDefault="00645E29"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Reference location – URL or document publication information</w:t>
      </w:r>
    </w:p>
    <w:p w14:paraId="46652CC1" w14:textId="77777777" w:rsidR="00645E29" w:rsidRDefault="00645E29"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Relationship – relationship of the related standard to the technical standard being proposed.</w:t>
      </w:r>
      <w:r>
        <w:rPr>
          <w:vanish/>
          <w:color w:val="008000"/>
          <w:szCs w:val="20"/>
        </w:rPr>
        <w:t xml:space="preserve"> Can be: </w:t>
      </w:r>
      <w:r w:rsidRPr="00645E29">
        <w:rPr>
          <w:b/>
          <w:vanish/>
          <w:color w:val="008000"/>
          <w:szCs w:val="20"/>
        </w:rPr>
        <w:t>Extends</w:t>
      </w:r>
      <w:r>
        <w:rPr>
          <w:vanish/>
          <w:color w:val="008000"/>
          <w:szCs w:val="20"/>
        </w:rPr>
        <w:t xml:space="preserve"> the related standard, </w:t>
      </w:r>
      <w:r w:rsidRPr="00645E29">
        <w:rPr>
          <w:b/>
          <w:vanish/>
          <w:color w:val="008000"/>
          <w:szCs w:val="20"/>
        </w:rPr>
        <w:t>Overlaps</w:t>
      </w:r>
      <w:r>
        <w:rPr>
          <w:vanish/>
          <w:color w:val="008000"/>
          <w:szCs w:val="20"/>
        </w:rPr>
        <w:t xml:space="preserve"> with related standard, </w:t>
      </w:r>
      <w:r>
        <w:rPr>
          <w:b/>
          <w:vanish/>
          <w:color w:val="008000"/>
          <w:szCs w:val="20"/>
        </w:rPr>
        <w:t>I</w:t>
      </w:r>
      <w:r w:rsidRPr="00645E29">
        <w:rPr>
          <w:b/>
          <w:vanish/>
          <w:color w:val="008000"/>
          <w:szCs w:val="20"/>
        </w:rPr>
        <w:t>ncorporates</w:t>
      </w:r>
      <w:r>
        <w:rPr>
          <w:vanish/>
          <w:color w:val="008000"/>
          <w:szCs w:val="20"/>
        </w:rPr>
        <w:t xml:space="preserve"> related standard, </w:t>
      </w:r>
      <w:r w:rsidR="00235C96">
        <w:rPr>
          <w:b/>
          <w:vanish/>
          <w:color w:val="008000"/>
          <w:szCs w:val="20"/>
        </w:rPr>
        <w:t>Inspiration</w:t>
      </w:r>
      <w:r w:rsidR="00235C96" w:rsidRPr="00235C96">
        <w:rPr>
          <w:vanish/>
          <w:color w:val="008000"/>
          <w:szCs w:val="20"/>
        </w:rPr>
        <w:t xml:space="preserve"> from</w:t>
      </w:r>
      <w:r w:rsidR="00693D79">
        <w:rPr>
          <w:b/>
          <w:vanish/>
          <w:color w:val="008000"/>
          <w:szCs w:val="20"/>
        </w:rPr>
        <w:t xml:space="preserve"> </w:t>
      </w:r>
      <w:r w:rsidR="00235C96">
        <w:rPr>
          <w:vanish/>
          <w:color w:val="008000"/>
          <w:szCs w:val="20"/>
        </w:rPr>
        <w:t>related</w:t>
      </w:r>
      <w:r w:rsidR="00693D79" w:rsidRPr="00693D79">
        <w:rPr>
          <w:vanish/>
          <w:color w:val="008000"/>
          <w:szCs w:val="20"/>
        </w:rPr>
        <w:t xml:space="preserve"> standard</w:t>
      </w:r>
      <w:r w:rsidR="00693D79">
        <w:rPr>
          <w:b/>
          <w:vanish/>
          <w:color w:val="008000"/>
          <w:szCs w:val="20"/>
        </w:rPr>
        <w:t xml:space="preserve"> </w:t>
      </w:r>
      <w:r>
        <w:rPr>
          <w:vanish/>
          <w:color w:val="008000"/>
          <w:szCs w:val="20"/>
        </w:rPr>
        <w:t xml:space="preserve">, </w:t>
      </w:r>
      <w:r w:rsidR="00693D79" w:rsidRPr="00693D79">
        <w:rPr>
          <w:b/>
          <w:vanish/>
          <w:color w:val="008000"/>
          <w:szCs w:val="20"/>
        </w:rPr>
        <w:t>Uses</w:t>
      </w:r>
      <w:r w:rsidR="00693D79">
        <w:rPr>
          <w:b/>
          <w:vanish/>
          <w:color w:val="008000"/>
          <w:szCs w:val="20"/>
        </w:rPr>
        <w:t xml:space="preserve"> </w:t>
      </w:r>
      <w:r w:rsidR="00693D79" w:rsidRPr="00693D79">
        <w:rPr>
          <w:vanish/>
          <w:color w:val="008000"/>
          <w:szCs w:val="20"/>
        </w:rPr>
        <w:t>related standard</w:t>
      </w:r>
      <w:r w:rsidR="00223D4F">
        <w:rPr>
          <w:vanish/>
          <w:color w:val="008000"/>
          <w:szCs w:val="20"/>
        </w:rPr>
        <w:t xml:space="preserve">, </w:t>
      </w:r>
      <w:r w:rsidR="00223D4F" w:rsidRPr="00223D4F">
        <w:rPr>
          <w:b/>
          <w:vanish/>
          <w:color w:val="008000"/>
          <w:szCs w:val="20"/>
        </w:rPr>
        <w:t xml:space="preserve">Replaces </w:t>
      </w:r>
      <w:r w:rsidR="00223D4F">
        <w:rPr>
          <w:vanish/>
          <w:color w:val="008000"/>
          <w:szCs w:val="20"/>
        </w:rPr>
        <w:t>related standard.</w:t>
      </w:r>
    </w:p>
    <w:p w14:paraId="3272C151" w14:textId="77777777" w:rsidR="00FF61E2" w:rsidRPr="00645E29" w:rsidRDefault="00FF61E2"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Normative – Yes – this reference contains provisions incorporated into this specification.</w:t>
      </w:r>
    </w:p>
    <w:p w14:paraId="776F1072" w14:textId="77777777" w:rsidR="00645E29" w:rsidRPr="00065548" w:rsidRDefault="00645E29" w:rsidP="00065548">
      <w:pPr>
        <w:pStyle w:val="Body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70"/>
        <w:gridCol w:w="1057"/>
        <w:gridCol w:w="4004"/>
        <w:gridCol w:w="1708"/>
        <w:gridCol w:w="1191"/>
      </w:tblGrid>
      <w:tr w:rsidR="00065548" w14:paraId="7EA6AC38" w14:textId="77777777" w:rsidTr="00FB654D">
        <w:tc>
          <w:tcPr>
            <w:tcW w:w="967" w:type="pct"/>
            <w:tcBorders>
              <w:top w:val="double" w:sz="4" w:space="0" w:color="auto"/>
              <w:bottom w:val="double" w:sz="4" w:space="0" w:color="auto"/>
            </w:tcBorders>
            <w:shd w:val="clear" w:color="auto" w:fill="F3F3F3"/>
          </w:tcPr>
          <w:p w14:paraId="7AD6E550" w14:textId="77777777" w:rsidR="00065548" w:rsidRDefault="00065548" w:rsidP="00E35A2F">
            <w:pPr>
              <w:keepNext/>
              <w:keepLines/>
              <w:jc w:val="center"/>
              <w:rPr>
                <w:b/>
              </w:rPr>
            </w:pPr>
            <w:r>
              <w:rPr>
                <w:b/>
              </w:rPr>
              <w:t>Related Standard</w:t>
            </w:r>
          </w:p>
        </w:tc>
        <w:tc>
          <w:tcPr>
            <w:tcW w:w="549" w:type="pct"/>
            <w:tcBorders>
              <w:top w:val="double" w:sz="4" w:space="0" w:color="auto"/>
              <w:bottom w:val="double" w:sz="4" w:space="0" w:color="auto"/>
            </w:tcBorders>
            <w:shd w:val="clear" w:color="auto" w:fill="F3F3F3"/>
          </w:tcPr>
          <w:p w14:paraId="212830AA" w14:textId="77777777" w:rsidR="00065548" w:rsidRDefault="00065548" w:rsidP="00E35A2F">
            <w:pPr>
              <w:keepNext/>
              <w:keepLines/>
              <w:jc w:val="center"/>
              <w:rPr>
                <w:b/>
              </w:rPr>
            </w:pPr>
            <w:r>
              <w:rPr>
                <w:b/>
              </w:rPr>
              <w:t>Version</w:t>
            </w:r>
          </w:p>
        </w:tc>
        <w:tc>
          <w:tcPr>
            <w:tcW w:w="1672" w:type="pct"/>
            <w:tcBorders>
              <w:top w:val="double" w:sz="4" w:space="0" w:color="auto"/>
              <w:bottom w:val="double" w:sz="4" w:space="0" w:color="auto"/>
            </w:tcBorders>
            <w:shd w:val="clear" w:color="auto" w:fill="F3F3F3"/>
          </w:tcPr>
          <w:p w14:paraId="1DDFB450" w14:textId="77777777" w:rsidR="00065548" w:rsidRDefault="00065548" w:rsidP="00E35A2F">
            <w:pPr>
              <w:keepNext/>
              <w:keepLines/>
              <w:jc w:val="center"/>
              <w:rPr>
                <w:b/>
              </w:rPr>
            </w:pPr>
            <w:r>
              <w:rPr>
                <w:b/>
              </w:rPr>
              <w:t>Reference location</w:t>
            </w:r>
          </w:p>
        </w:tc>
        <w:tc>
          <w:tcPr>
            <w:tcW w:w="1147" w:type="pct"/>
            <w:tcBorders>
              <w:top w:val="double" w:sz="4" w:space="0" w:color="auto"/>
              <w:bottom w:val="double" w:sz="4" w:space="0" w:color="auto"/>
            </w:tcBorders>
            <w:shd w:val="clear" w:color="auto" w:fill="F3F3F3"/>
          </w:tcPr>
          <w:p w14:paraId="2A1530A3" w14:textId="77777777" w:rsidR="00065548" w:rsidRDefault="00065548" w:rsidP="00E35A2F">
            <w:pPr>
              <w:keepNext/>
              <w:keepLines/>
              <w:jc w:val="center"/>
              <w:rPr>
                <w:b/>
              </w:rPr>
            </w:pPr>
            <w:r>
              <w:rPr>
                <w:b/>
              </w:rPr>
              <w:t>Relationship</w:t>
            </w:r>
          </w:p>
        </w:tc>
        <w:tc>
          <w:tcPr>
            <w:tcW w:w="665" w:type="pct"/>
            <w:tcBorders>
              <w:top w:val="double" w:sz="4" w:space="0" w:color="auto"/>
              <w:bottom w:val="double" w:sz="4" w:space="0" w:color="auto"/>
            </w:tcBorders>
            <w:shd w:val="clear" w:color="auto" w:fill="F3F3F3"/>
          </w:tcPr>
          <w:p w14:paraId="09F7B350" w14:textId="77777777" w:rsidR="00065548" w:rsidRDefault="00065548" w:rsidP="00E35A2F">
            <w:pPr>
              <w:keepNext/>
              <w:keepLines/>
              <w:jc w:val="center"/>
              <w:rPr>
                <w:b/>
              </w:rPr>
            </w:pPr>
            <w:r>
              <w:rPr>
                <w:b/>
              </w:rPr>
              <w:t>Normative</w:t>
            </w:r>
          </w:p>
        </w:tc>
      </w:tr>
      <w:tr w:rsidR="00065548" w14:paraId="1BDD688D" w14:textId="77777777" w:rsidTr="00FB654D">
        <w:tc>
          <w:tcPr>
            <w:tcW w:w="967" w:type="pct"/>
            <w:tcBorders>
              <w:top w:val="double" w:sz="4" w:space="0" w:color="auto"/>
            </w:tcBorders>
          </w:tcPr>
          <w:p w14:paraId="5B29EE55" w14:textId="77777777" w:rsidR="00065548" w:rsidRPr="00B73A88" w:rsidRDefault="00CF298F" w:rsidP="00E35A2F">
            <w:pPr>
              <w:keepNext/>
              <w:keepLines/>
            </w:pPr>
            <w:r w:rsidRPr="00DF4077">
              <w:t>Simple Open Framing Header</w:t>
            </w:r>
          </w:p>
        </w:tc>
        <w:tc>
          <w:tcPr>
            <w:tcW w:w="549" w:type="pct"/>
            <w:tcBorders>
              <w:top w:val="double" w:sz="4" w:space="0" w:color="auto"/>
            </w:tcBorders>
          </w:tcPr>
          <w:p w14:paraId="72A914CF" w14:textId="66D5266D" w:rsidR="00065548" w:rsidRDefault="00B73A88" w:rsidP="00E35A2F">
            <w:pPr>
              <w:keepNext/>
              <w:keepLines/>
            </w:pPr>
            <w:r>
              <w:t>Draft Standard</w:t>
            </w:r>
          </w:p>
        </w:tc>
        <w:tc>
          <w:tcPr>
            <w:tcW w:w="1672" w:type="pct"/>
            <w:tcBorders>
              <w:top w:val="double" w:sz="4" w:space="0" w:color="auto"/>
            </w:tcBorders>
          </w:tcPr>
          <w:p w14:paraId="5B90328C" w14:textId="2E4CD396" w:rsidR="00065548" w:rsidRDefault="00522DC2" w:rsidP="00E35A2F">
            <w:pPr>
              <w:keepNext/>
              <w:keepLines/>
            </w:pPr>
            <w:hyperlink r:id="rId21" w:history="1">
              <w:r w:rsidR="00D9797D" w:rsidRPr="007D509C">
                <w:rPr>
                  <w:rStyle w:val="Hyperlink"/>
                </w:rPr>
                <w:t>https://www.fixtrading.org/standards/fix-sofh</w:t>
              </w:r>
            </w:hyperlink>
            <w:r w:rsidR="00D9797D">
              <w:t xml:space="preserve"> </w:t>
            </w:r>
          </w:p>
        </w:tc>
        <w:tc>
          <w:tcPr>
            <w:tcW w:w="1147" w:type="pct"/>
            <w:tcBorders>
              <w:top w:val="double" w:sz="4" w:space="0" w:color="auto"/>
            </w:tcBorders>
          </w:tcPr>
          <w:p w14:paraId="45F00DAF" w14:textId="77777777" w:rsidR="00065548" w:rsidRDefault="00CF298F" w:rsidP="00E35A2F">
            <w:pPr>
              <w:keepNext/>
              <w:keepLines/>
            </w:pPr>
            <w:r>
              <w:t>Optional usage at presentation layer</w:t>
            </w:r>
          </w:p>
        </w:tc>
        <w:tc>
          <w:tcPr>
            <w:tcW w:w="665" w:type="pct"/>
            <w:tcBorders>
              <w:top w:val="double" w:sz="4" w:space="0" w:color="auto"/>
            </w:tcBorders>
          </w:tcPr>
          <w:p w14:paraId="2549D0D6" w14:textId="77777777" w:rsidR="00065548" w:rsidRDefault="00F92F21" w:rsidP="00E35A2F">
            <w:pPr>
              <w:keepNext/>
              <w:keepLines/>
            </w:pPr>
            <w:r>
              <w:t>Yes</w:t>
            </w:r>
          </w:p>
        </w:tc>
      </w:tr>
      <w:tr w:rsidR="00FB654D" w14:paraId="073F3638" w14:textId="77777777" w:rsidTr="00FB654D">
        <w:tc>
          <w:tcPr>
            <w:tcW w:w="967" w:type="pct"/>
          </w:tcPr>
          <w:p w14:paraId="1800B5A7" w14:textId="77777777" w:rsidR="00FB654D" w:rsidRDefault="00FB654D" w:rsidP="00FB654D">
            <w:pPr>
              <w:keepNext/>
              <w:keepLines/>
            </w:pPr>
            <w:r>
              <w:t>Simple Binary Encoding</w:t>
            </w:r>
          </w:p>
        </w:tc>
        <w:tc>
          <w:tcPr>
            <w:tcW w:w="549" w:type="pct"/>
          </w:tcPr>
          <w:p w14:paraId="6E4585A2" w14:textId="77777777" w:rsidR="00FB654D" w:rsidRDefault="00F92F21" w:rsidP="00FB654D">
            <w:pPr>
              <w:keepNext/>
              <w:keepLines/>
            </w:pPr>
            <w:r>
              <w:t xml:space="preserve">Technical </w:t>
            </w:r>
            <w:r w:rsidR="00FB654D">
              <w:t>Standard</w:t>
            </w:r>
          </w:p>
        </w:tc>
        <w:tc>
          <w:tcPr>
            <w:tcW w:w="1672" w:type="pct"/>
          </w:tcPr>
          <w:p w14:paraId="7C247A01" w14:textId="766F5F1C" w:rsidR="00FB654D" w:rsidRDefault="00522DC2" w:rsidP="00FB654D">
            <w:pPr>
              <w:keepNext/>
              <w:keepLines/>
            </w:pPr>
            <w:hyperlink r:id="rId22" w:history="1">
              <w:r w:rsidR="00D9797D" w:rsidRPr="007D509C">
                <w:rPr>
                  <w:rStyle w:val="Hyperlink"/>
                </w:rPr>
                <w:t>https://www.fixtrading.org/standards/sbe</w:t>
              </w:r>
            </w:hyperlink>
            <w:r w:rsidR="00D9797D">
              <w:t xml:space="preserve"> </w:t>
            </w:r>
          </w:p>
        </w:tc>
        <w:tc>
          <w:tcPr>
            <w:tcW w:w="1147" w:type="pct"/>
          </w:tcPr>
          <w:p w14:paraId="1E6976C5" w14:textId="77777777" w:rsidR="00FB654D" w:rsidRDefault="00FB654D" w:rsidP="00FB654D">
            <w:pPr>
              <w:keepNext/>
              <w:keepLines/>
            </w:pPr>
            <w:r>
              <w:t>Optional usage at presentation layer</w:t>
            </w:r>
          </w:p>
        </w:tc>
        <w:tc>
          <w:tcPr>
            <w:tcW w:w="665" w:type="pct"/>
          </w:tcPr>
          <w:p w14:paraId="4EFE2787" w14:textId="1FAE4FCD" w:rsidR="00FB654D" w:rsidRDefault="001157DD" w:rsidP="00FB654D">
            <w:pPr>
              <w:keepNext/>
              <w:keepLines/>
            </w:pPr>
            <w:r>
              <w:t>Yes</w:t>
            </w:r>
          </w:p>
        </w:tc>
      </w:tr>
      <w:tr w:rsidR="00FB654D" w14:paraId="07E2D123" w14:textId="77777777" w:rsidTr="00FB654D">
        <w:tc>
          <w:tcPr>
            <w:tcW w:w="967" w:type="pct"/>
          </w:tcPr>
          <w:p w14:paraId="1F0FC375" w14:textId="77777777" w:rsidR="00FB654D" w:rsidRDefault="00FB654D" w:rsidP="00FB654D"/>
        </w:tc>
        <w:tc>
          <w:tcPr>
            <w:tcW w:w="549" w:type="pct"/>
          </w:tcPr>
          <w:p w14:paraId="3ACA336D" w14:textId="77777777" w:rsidR="00FB654D" w:rsidRDefault="00FB654D" w:rsidP="00FB654D"/>
        </w:tc>
        <w:tc>
          <w:tcPr>
            <w:tcW w:w="1672" w:type="pct"/>
          </w:tcPr>
          <w:p w14:paraId="7A23A0DB" w14:textId="77777777" w:rsidR="00FB654D" w:rsidRDefault="00FB654D" w:rsidP="00FB654D"/>
        </w:tc>
        <w:tc>
          <w:tcPr>
            <w:tcW w:w="1147" w:type="pct"/>
          </w:tcPr>
          <w:p w14:paraId="43DEDD9B" w14:textId="77777777" w:rsidR="00FB654D" w:rsidRDefault="00FB654D" w:rsidP="00FB654D"/>
        </w:tc>
        <w:tc>
          <w:tcPr>
            <w:tcW w:w="665" w:type="pct"/>
          </w:tcPr>
          <w:p w14:paraId="57E85A73" w14:textId="77777777" w:rsidR="00FB654D" w:rsidRDefault="00FB654D" w:rsidP="00FB654D"/>
        </w:tc>
      </w:tr>
      <w:tr w:rsidR="00FB654D" w14:paraId="5F8A3A4A" w14:textId="77777777" w:rsidTr="00FB654D">
        <w:tc>
          <w:tcPr>
            <w:tcW w:w="967" w:type="pct"/>
          </w:tcPr>
          <w:p w14:paraId="237DD9A6" w14:textId="77777777" w:rsidR="00FB654D" w:rsidRDefault="00FB654D" w:rsidP="00FB654D">
            <w:pPr>
              <w:rPr>
                <w:snapToGrid w:val="0"/>
              </w:rPr>
            </w:pPr>
          </w:p>
        </w:tc>
        <w:tc>
          <w:tcPr>
            <w:tcW w:w="549" w:type="pct"/>
          </w:tcPr>
          <w:p w14:paraId="2E13760B" w14:textId="77777777" w:rsidR="00FB654D" w:rsidRDefault="00FB654D" w:rsidP="00FB654D"/>
        </w:tc>
        <w:tc>
          <w:tcPr>
            <w:tcW w:w="1672" w:type="pct"/>
          </w:tcPr>
          <w:p w14:paraId="3BA45B70" w14:textId="77777777" w:rsidR="00FB654D" w:rsidRDefault="00FB654D" w:rsidP="00FB654D"/>
        </w:tc>
        <w:tc>
          <w:tcPr>
            <w:tcW w:w="1147" w:type="pct"/>
          </w:tcPr>
          <w:p w14:paraId="2B54B08E" w14:textId="77777777" w:rsidR="00FB654D" w:rsidRDefault="00FB654D" w:rsidP="00FB654D"/>
        </w:tc>
        <w:tc>
          <w:tcPr>
            <w:tcW w:w="665" w:type="pct"/>
          </w:tcPr>
          <w:p w14:paraId="6B05FB65" w14:textId="77777777" w:rsidR="00FB654D" w:rsidRDefault="00FB654D" w:rsidP="00FB654D"/>
        </w:tc>
      </w:tr>
    </w:tbl>
    <w:p w14:paraId="54EB189A" w14:textId="77777777" w:rsidR="00065548" w:rsidRDefault="00065548" w:rsidP="00645E29">
      <w:pPr>
        <w:pStyle w:val="BodyText"/>
      </w:pPr>
    </w:p>
    <w:p w14:paraId="5A1B9F1D" w14:textId="77777777" w:rsidR="005068CB" w:rsidRDefault="005068CB" w:rsidP="002E7FCD">
      <w:pPr>
        <w:pStyle w:val="Heading1"/>
      </w:pPr>
      <w:bookmarkStart w:id="18" w:name="_Toc69395451"/>
      <w:r>
        <w:t>Intellectual Property Disclosure</w:t>
      </w:r>
      <w:bookmarkEnd w:id="18"/>
    </w:p>
    <w:p w14:paraId="70B40D33" w14:textId="77777777" w:rsidR="005068CB" w:rsidRDefault="005068CB" w:rsidP="005068CB">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Authors should provide a list of any intellectual property </w:t>
      </w:r>
    </w:p>
    <w:p w14:paraId="466B4C6C"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Related Standard – name of related standard (can be an acronym if widely known).</w:t>
      </w:r>
    </w:p>
    <w:p w14:paraId="1D5F9E7B"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Version – version of related standard being referenced</w:t>
      </w:r>
    </w:p>
    <w:p w14:paraId="784FA6F4"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Reference location – URL or document publication information</w:t>
      </w:r>
    </w:p>
    <w:p w14:paraId="22C4C96A" w14:textId="77777777" w:rsidR="005068CB"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Relationship – relationship of the related standard to the technical standard being proposed.</w:t>
      </w:r>
      <w:r>
        <w:rPr>
          <w:vanish/>
          <w:color w:val="008000"/>
          <w:szCs w:val="20"/>
        </w:rPr>
        <w:t xml:space="preserve"> Can be: </w:t>
      </w:r>
      <w:r w:rsidRPr="00645E29">
        <w:rPr>
          <w:b/>
          <w:vanish/>
          <w:color w:val="008000"/>
          <w:szCs w:val="20"/>
        </w:rPr>
        <w:t>Extends</w:t>
      </w:r>
      <w:r>
        <w:rPr>
          <w:vanish/>
          <w:color w:val="008000"/>
          <w:szCs w:val="20"/>
        </w:rPr>
        <w:t xml:space="preserve"> the related standard, </w:t>
      </w:r>
      <w:r w:rsidRPr="00645E29">
        <w:rPr>
          <w:b/>
          <w:vanish/>
          <w:color w:val="008000"/>
          <w:szCs w:val="20"/>
        </w:rPr>
        <w:t>Overlaps</w:t>
      </w:r>
      <w:r>
        <w:rPr>
          <w:vanish/>
          <w:color w:val="008000"/>
          <w:szCs w:val="20"/>
        </w:rPr>
        <w:t xml:space="preserve"> with related standard, </w:t>
      </w:r>
      <w:r>
        <w:rPr>
          <w:b/>
          <w:vanish/>
          <w:color w:val="008000"/>
          <w:szCs w:val="20"/>
        </w:rPr>
        <w:t>I</w:t>
      </w:r>
      <w:r w:rsidRPr="00645E29">
        <w:rPr>
          <w:b/>
          <w:vanish/>
          <w:color w:val="008000"/>
          <w:szCs w:val="20"/>
        </w:rPr>
        <w:t>ncorporates</w:t>
      </w:r>
      <w:r>
        <w:rPr>
          <w:vanish/>
          <w:color w:val="008000"/>
          <w:szCs w:val="20"/>
        </w:rPr>
        <w:t xml:space="preserve"> related standard, </w:t>
      </w:r>
      <w:r>
        <w:rPr>
          <w:b/>
          <w:vanish/>
          <w:color w:val="008000"/>
          <w:szCs w:val="20"/>
        </w:rPr>
        <w:t>Inspiration</w:t>
      </w:r>
      <w:r w:rsidRPr="00235C96">
        <w:rPr>
          <w:vanish/>
          <w:color w:val="008000"/>
          <w:szCs w:val="20"/>
        </w:rPr>
        <w:t xml:space="preserve"> from</w:t>
      </w:r>
      <w:r>
        <w:rPr>
          <w:b/>
          <w:vanish/>
          <w:color w:val="008000"/>
          <w:szCs w:val="20"/>
        </w:rPr>
        <w:t xml:space="preserve"> </w:t>
      </w:r>
      <w:r>
        <w:rPr>
          <w:vanish/>
          <w:color w:val="008000"/>
          <w:szCs w:val="20"/>
        </w:rPr>
        <w:t>related</w:t>
      </w:r>
      <w:r w:rsidRPr="00693D79">
        <w:rPr>
          <w:vanish/>
          <w:color w:val="008000"/>
          <w:szCs w:val="20"/>
        </w:rPr>
        <w:t xml:space="preserve"> standard</w:t>
      </w:r>
      <w:r>
        <w:rPr>
          <w:b/>
          <w:vanish/>
          <w:color w:val="008000"/>
          <w:szCs w:val="20"/>
        </w:rPr>
        <w:t xml:space="preserve"> </w:t>
      </w:r>
      <w:r>
        <w:rPr>
          <w:vanish/>
          <w:color w:val="008000"/>
          <w:szCs w:val="20"/>
        </w:rPr>
        <w:t xml:space="preserve">, </w:t>
      </w:r>
      <w:r w:rsidRPr="00693D79">
        <w:rPr>
          <w:b/>
          <w:vanish/>
          <w:color w:val="008000"/>
          <w:szCs w:val="20"/>
        </w:rPr>
        <w:t>Uses</w:t>
      </w:r>
      <w:r>
        <w:rPr>
          <w:b/>
          <w:vanish/>
          <w:color w:val="008000"/>
          <w:szCs w:val="20"/>
        </w:rPr>
        <w:t xml:space="preserve"> </w:t>
      </w:r>
      <w:r w:rsidRPr="00693D79">
        <w:rPr>
          <w:vanish/>
          <w:color w:val="008000"/>
          <w:szCs w:val="20"/>
        </w:rPr>
        <w:t>related standard</w:t>
      </w:r>
      <w:r>
        <w:rPr>
          <w:vanish/>
          <w:color w:val="008000"/>
          <w:szCs w:val="20"/>
        </w:rPr>
        <w:t xml:space="preserve">, </w:t>
      </w:r>
      <w:r w:rsidRPr="00223D4F">
        <w:rPr>
          <w:b/>
          <w:vanish/>
          <w:color w:val="008000"/>
          <w:szCs w:val="20"/>
        </w:rPr>
        <w:t xml:space="preserve">Replaces </w:t>
      </w:r>
      <w:r>
        <w:rPr>
          <w:vanish/>
          <w:color w:val="008000"/>
          <w:szCs w:val="20"/>
        </w:rPr>
        <w:t>related standard.</w:t>
      </w:r>
    </w:p>
    <w:p w14:paraId="726FBB33"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Normative – Yes – this reference contains provisions incorporated into this specification.</w:t>
      </w:r>
    </w:p>
    <w:p w14:paraId="436D8F9C" w14:textId="77777777" w:rsidR="005068CB" w:rsidRPr="005068CB" w:rsidRDefault="005068CB" w:rsidP="00065548">
      <w:pPr>
        <w:pStyle w:val="Body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086"/>
        <w:gridCol w:w="1754"/>
        <w:gridCol w:w="2075"/>
        <w:gridCol w:w="2415"/>
      </w:tblGrid>
      <w:tr w:rsidR="005068CB" w14:paraId="186CAD46" w14:textId="77777777" w:rsidTr="005068CB">
        <w:tc>
          <w:tcPr>
            <w:tcW w:w="1654" w:type="pct"/>
            <w:tcBorders>
              <w:top w:val="double" w:sz="4" w:space="0" w:color="auto"/>
              <w:bottom w:val="double" w:sz="4" w:space="0" w:color="auto"/>
            </w:tcBorders>
            <w:shd w:val="clear" w:color="auto" w:fill="F3F3F3"/>
          </w:tcPr>
          <w:p w14:paraId="5D2B25B8" w14:textId="77777777" w:rsidR="005068CB" w:rsidRDefault="005068CB" w:rsidP="005068CB">
            <w:pPr>
              <w:keepNext/>
              <w:keepLines/>
              <w:jc w:val="center"/>
              <w:rPr>
                <w:b/>
              </w:rPr>
            </w:pPr>
            <w:r>
              <w:rPr>
                <w:b/>
              </w:rPr>
              <w:t>Related Intellection Property</w:t>
            </w:r>
          </w:p>
        </w:tc>
        <w:tc>
          <w:tcPr>
            <w:tcW w:w="940" w:type="pct"/>
            <w:tcBorders>
              <w:top w:val="double" w:sz="4" w:space="0" w:color="auto"/>
              <w:bottom w:val="double" w:sz="4" w:space="0" w:color="auto"/>
            </w:tcBorders>
            <w:shd w:val="clear" w:color="auto" w:fill="F3F3F3"/>
          </w:tcPr>
          <w:p w14:paraId="5B52D9B6" w14:textId="77777777" w:rsidR="005068CB" w:rsidRDefault="005068CB" w:rsidP="00E35A2F">
            <w:pPr>
              <w:keepNext/>
              <w:keepLines/>
              <w:jc w:val="center"/>
              <w:rPr>
                <w:b/>
              </w:rPr>
            </w:pPr>
            <w:r>
              <w:rPr>
                <w:b/>
              </w:rPr>
              <w:t>Type of IP (copyright, patent)</w:t>
            </w:r>
          </w:p>
        </w:tc>
        <w:tc>
          <w:tcPr>
            <w:tcW w:w="1112" w:type="pct"/>
            <w:tcBorders>
              <w:top w:val="double" w:sz="4" w:space="0" w:color="auto"/>
              <w:bottom w:val="double" w:sz="4" w:space="0" w:color="auto"/>
            </w:tcBorders>
            <w:shd w:val="clear" w:color="auto" w:fill="F3F3F3"/>
          </w:tcPr>
          <w:p w14:paraId="1476FB1A" w14:textId="77777777" w:rsidR="005068CB" w:rsidRDefault="005068CB" w:rsidP="00E35A2F">
            <w:pPr>
              <w:keepNext/>
              <w:keepLines/>
              <w:jc w:val="center"/>
              <w:rPr>
                <w:b/>
              </w:rPr>
            </w:pPr>
            <w:r>
              <w:rPr>
                <w:b/>
              </w:rPr>
              <w:t>IP Owner</w:t>
            </w:r>
          </w:p>
        </w:tc>
        <w:tc>
          <w:tcPr>
            <w:tcW w:w="1294" w:type="pct"/>
            <w:tcBorders>
              <w:top w:val="double" w:sz="4" w:space="0" w:color="auto"/>
              <w:bottom w:val="double" w:sz="4" w:space="0" w:color="auto"/>
            </w:tcBorders>
            <w:shd w:val="clear" w:color="auto" w:fill="F3F3F3"/>
          </w:tcPr>
          <w:p w14:paraId="338BE212" w14:textId="77777777" w:rsidR="005068CB" w:rsidRDefault="005068CB" w:rsidP="00E35A2F">
            <w:pPr>
              <w:keepNext/>
              <w:keepLines/>
              <w:jc w:val="center"/>
              <w:rPr>
                <w:b/>
              </w:rPr>
            </w:pPr>
            <w:r>
              <w:rPr>
                <w:b/>
              </w:rPr>
              <w:t>Relationship to proposed standard</w:t>
            </w:r>
          </w:p>
        </w:tc>
      </w:tr>
      <w:tr w:rsidR="005068CB" w14:paraId="7FCF4432" w14:textId="77777777" w:rsidTr="005068CB">
        <w:tc>
          <w:tcPr>
            <w:tcW w:w="1654" w:type="pct"/>
            <w:tcBorders>
              <w:top w:val="double" w:sz="4" w:space="0" w:color="auto"/>
            </w:tcBorders>
          </w:tcPr>
          <w:p w14:paraId="1C401D04" w14:textId="77777777" w:rsidR="005068CB" w:rsidRDefault="003A3D26" w:rsidP="00E35A2F">
            <w:pPr>
              <w:keepNext/>
              <w:keepLines/>
            </w:pPr>
            <w:r>
              <w:t>None</w:t>
            </w:r>
          </w:p>
        </w:tc>
        <w:tc>
          <w:tcPr>
            <w:tcW w:w="940" w:type="pct"/>
            <w:tcBorders>
              <w:top w:val="double" w:sz="4" w:space="0" w:color="auto"/>
            </w:tcBorders>
          </w:tcPr>
          <w:p w14:paraId="62A5D9F9" w14:textId="77777777" w:rsidR="005068CB" w:rsidRDefault="005068CB" w:rsidP="00E35A2F">
            <w:pPr>
              <w:keepNext/>
              <w:keepLines/>
            </w:pPr>
          </w:p>
        </w:tc>
        <w:tc>
          <w:tcPr>
            <w:tcW w:w="1112" w:type="pct"/>
            <w:tcBorders>
              <w:top w:val="double" w:sz="4" w:space="0" w:color="auto"/>
            </w:tcBorders>
          </w:tcPr>
          <w:p w14:paraId="0FA81627" w14:textId="77777777" w:rsidR="005068CB" w:rsidRDefault="005068CB" w:rsidP="00E35A2F">
            <w:pPr>
              <w:keepNext/>
              <w:keepLines/>
            </w:pPr>
          </w:p>
        </w:tc>
        <w:tc>
          <w:tcPr>
            <w:tcW w:w="1294" w:type="pct"/>
            <w:tcBorders>
              <w:top w:val="double" w:sz="4" w:space="0" w:color="auto"/>
            </w:tcBorders>
          </w:tcPr>
          <w:p w14:paraId="3E6690D6" w14:textId="77777777" w:rsidR="005068CB" w:rsidRDefault="005068CB" w:rsidP="00E35A2F">
            <w:pPr>
              <w:keepNext/>
              <w:keepLines/>
            </w:pPr>
          </w:p>
        </w:tc>
      </w:tr>
      <w:tr w:rsidR="005068CB" w14:paraId="3D79E864" w14:textId="77777777" w:rsidTr="005068CB">
        <w:tc>
          <w:tcPr>
            <w:tcW w:w="1654" w:type="pct"/>
          </w:tcPr>
          <w:p w14:paraId="4D7825EE" w14:textId="77777777" w:rsidR="005068CB" w:rsidRDefault="005068CB" w:rsidP="00E35A2F">
            <w:pPr>
              <w:keepNext/>
              <w:keepLines/>
            </w:pPr>
          </w:p>
        </w:tc>
        <w:tc>
          <w:tcPr>
            <w:tcW w:w="940" w:type="pct"/>
          </w:tcPr>
          <w:p w14:paraId="1553E75E" w14:textId="77777777" w:rsidR="005068CB" w:rsidRDefault="005068CB" w:rsidP="00E35A2F">
            <w:pPr>
              <w:keepNext/>
              <w:keepLines/>
            </w:pPr>
          </w:p>
        </w:tc>
        <w:tc>
          <w:tcPr>
            <w:tcW w:w="1112" w:type="pct"/>
          </w:tcPr>
          <w:p w14:paraId="4EDFB4B3" w14:textId="77777777" w:rsidR="005068CB" w:rsidRDefault="005068CB" w:rsidP="00E35A2F">
            <w:pPr>
              <w:keepNext/>
              <w:keepLines/>
            </w:pPr>
          </w:p>
        </w:tc>
        <w:tc>
          <w:tcPr>
            <w:tcW w:w="1294" w:type="pct"/>
          </w:tcPr>
          <w:p w14:paraId="77240FAA" w14:textId="77777777" w:rsidR="005068CB" w:rsidRDefault="005068CB" w:rsidP="00E35A2F">
            <w:pPr>
              <w:keepNext/>
              <w:keepLines/>
            </w:pPr>
          </w:p>
        </w:tc>
      </w:tr>
      <w:tr w:rsidR="005068CB" w14:paraId="235B9A11" w14:textId="77777777" w:rsidTr="005068CB">
        <w:tc>
          <w:tcPr>
            <w:tcW w:w="1654" w:type="pct"/>
          </w:tcPr>
          <w:p w14:paraId="08D51315" w14:textId="77777777" w:rsidR="005068CB" w:rsidRDefault="005068CB" w:rsidP="00E35A2F"/>
        </w:tc>
        <w:tc>
          <w:tcPr>
            <w:tcW w:w="940" w:type="pct"/>
          </w:tcPr>
          <w:p w14:paraId="7149BC6E" w14:textId="77777777" w:rsidR="005068CB" w:rsidRDefault="005068CB" w:rsidP="00E35A2F"/>
        </w:tc>
        <w:tc>
          <w:tcPr>
            <w:tcW w:w="1112" w:type="pct"/>
          </w:tcPr>
          <w:p w14:paraId="34CEC3D2" w14:textId="77777777" w:rsidR="005068CB" w:rsidRDefault="005068CB" w:rsidP="00E35A2F"/>
        </w:tc>
        <w:tc>
          <w:tcPr>
            <w:tcW w:w="1294" w:type="pct"/>
          </w:tcPr>
          <w:p w14:paraId="7B3B0C81" w14:textId="77777777" w:rsidR="005068CB" w:rsidRDefault="005068CB" w:rsidP="00E35A2F"/>
        </w:tc>
      </w:tr>
      <w:tr w:rsidR="005068CB" w14:paraId="47360169" w14:textId="77777777" w:rsidTr="005068CB">
        <w:tc>
          <w:tcPr>
            <w:tcW w:w="1654" w:type="pct"/>
          </w:tcPr>
          <w:p w14:paraId="0C32328E" w14:textId="77777777" w:rsidR="005068CB" w:rsidRDefault="005068CB" w:rsidP="00E35A2F">
            <w:pPr>
              <w:rPr>
                <w:snapToGrid w:val="0"/>
              </w:rPr>
            </w:pPr>
          </w:p>
        </w:tc>
        <w:tc>
          <w:tcPr>
            <w:tcW w:w="940" w:type="pct"/>
          </w:tcPr>
          <w:p w14:paraId="7CCA23C9" w14:textId="77777777" w:rsidR="005068CB" w:rsidRDefault="005068CB" w:rsidP="00E35A2F"/>
        </w:tc>
        <w:tc>
          <w:tcPr>
            <w:tcW w:w="1112" w:type="pct"/>
          </w:tcPr>
          <w:p w14:paraId="71CBCAAE" w14:textId="77777777" w:rsidR="005068CB" w:rsidRDefault="005068CB" w:rsidP="00E35A2F"/>
        </w:tc>
        <w:tc>
          <w:tcPr>
            <w:tcW w:w="1294" w:type="pct"/>
          </w:tcPr>
          <w:p w14:paraId="322B6E5F" w14:textId="77777777" w:rsidR="005068CB" w:rsidRDefault="005068CB" w:rsidP="00E35A2F"/>
        </w:tc>
      </w:tr>
    </w:tbl>
    <w:p w14:paraId="7DE0FD3F" w14:textId="77777777" w:rsidR="005068CB" w:rsidRPr="005068CB" w:rsidRDefault="005068CB" w:rsidP="00065548">
      <w:pPr>
        <w:pStyle w:val="BodyText"/>
      </w:pPr>
    </w:p>
    <w:p w14:paraId="3B604D80" w14:textId="77777777" w:rsidR="002E7FCD" w:rsidRDefault="006A7894" w:rsidP="002E7FCD">
      <w:pPr>
        <w:pStyle w:val="Heading1"/>
      </w:pPr>
      <w:bookmarkStart w:id="19" w:name="_Toc69395452"/>
      <w:r>
        <w:t>Definitions</w:t>
      </w:r>
      <w:bookmarkEnd w:id="19"/>
    </w:p>
    <w:p w14:paraId="788A0BD3" w14:textId="77777777" w:rsidR="006A7894" w:rsidRDefault="006A7894" w:rsidP="006A7894">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w:t>
      </w:r>
      <w:r>
        <w:rPr>
          <w:vanish/>
          <w:color w:val="008000"/>
          <w:szCs w:val="20"/>
        </w:rPr>
        <w:t>explicit definitions for terms used in the technical standard.</w:t>
      </w:r>
    </w:p>
    <w:p w14:paraId="62F4A62B" w14:textId="77777777" w:rsidR="006A7894" w:rsidRDefault="006A7894" w:rsidP="006A7894">
      <w:pPr>
        <w:pBdr>
          <w:top w:val="double" w:sz="4" w:space="1" w:color="008000"/>
          <w:left w:val="double" w:sz="4" w:space="4" w:color="008000"/>
          <w:bottom w:val="double" w:sz="4" w:space="1" w:color="008000"/>
          <w:right w:val="double" w:sz="4" w:space="4" w:color="008000"/>
        </w:pBdr>
        <w:rPr>
          <w:vanish/>
          <w:color w:val="008000"/>
          <w:szCs w:val="20"/>
        </w:rPr>
      </w:pPr>
    </w:p>
    <w:p w14:paraId="5E97BE06" w14:textId="77777777" w:rsidR="006A7894" w:rsidRDefault="006A7894" w:rsidP="006A7894">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Pr>
          <w:vanish/>
          <w:color w:val="008000"/>
          <w:szCs w:val="20"/>
        </w:rPr>
        <w:t xml:space="preserve"> – term used in</w:t>
      </w:r>
    </w:p>
    <w:p w14:paraId="7E61D66D" w14:textId="77777777" w:rsidR="006A7894" w:rsidRDefault="006A7894" w:rsidP="006A7894">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Pr>
          <w:vanish/>
          <w:color w:val="008000"/>
          <w:szCs w:val="20"/>
        </w:rPr>
        <w:t xml:space="preserve"> - The definition of the term.  If a term has different definitions in different contexts or for different asset types, include and identify fully these differing definitions.  If the definition is copied or paraphrased from a source, identify the source in parentheses after the definition.</w:t>
      </w:r>
    </w:p>
    <w:p w14:paraId="0A6C032B" w14:textId="77777777" w:rsidR="006A7894" w:rsidRDefault="006A7894" w:rsidP="006A7894">
      <w:pPr>
        <w:pStyle w:val="Body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836"/>
        <w:gridCol w:w="6494"/>
      </w:tblGrid>
      <w:tr w:rsidR="00065548" w14:paraId="79D1A37A" w14:textId="77777777" w:rsidTr="00E35A2F">
        <w:tc>
          <w:tcPr>
            <w:tcW w:w="1520" w:type="pct"/>
            <w:tcBorders>
              <w:top w:val="double" w:sz="4" w:space="0" w:color="auto"/>
              <w:bottom w:val="double" w:sz="4" w:space="0" w:color="auto"/>
            </w:tcBorders>
            <w:shd w:val="clear" w:color="auto" w:fill="F3F3F3"/>
          </w:tcPr>
          <w:p w14:paraId="6CC24DED" w14:textId="77777777" w:rsidR="00065548" w:rsidRDefault="00065548" w:rsidP="00E35A2F">
            <w:pPr>
              <w:jc w:val="center"/>
              <w:rPr>
                <w:b/>
              </w:rPr>
            </w:pPr>
            <w:r>
              <w:rPr>
                <w:b/>
              </w:rPr>
              <w:t>Term</w:t>
            </w:r>
          </w:p>
        </w:tc>
        <w:tc>
          <w:tcPr>
            <w:tcW w:w="3480" w:type="pct"/>
            <w:tcBorders>
              <w:top w:val="double" w:sz="4" w:space="0" w:color="auto"/>
              <w:bottom w:val="double" w:sz="4" w:space="0" w:color="auto"/>
            </w:tcBorders>
            <w:shd w:val="clear" w:color="auto" w:fill="F3F3F3"/>
          </w:tcPr>
          <w:p w14:paraId="75347DF9" w14:textId="77777777" w:rsidR="00065548" w:rsidRDefault="00065548" w:rsidP="00E35A2F">
            <w:pPr>
              <w:jc w:val="center"/>
              <w:rPr>
                <w:b/>
              </w:rPr>
            </w:pPr>
            <w:r>
              <w:rPr>
                <w:b/>
              </w:rPr>
              <w:t>Definition</w:t>
            </w:r>
          </w:p>
        </w:tc>
      </w:tr>
      <w:tr w:rsidR="00065548" w14:paraId="20A971B8" w14:textId="77777777" w:rsidTr="00E35A2F">
        <w:tc>
          <w:tcPr>
            <w:tcW w:w="1520" w:type="pct"/>
            <w:tcBorders>
              <w:top w:val="double" w:sz="4" w:space="0" w:color="auto"/>
            </w:tcBorders>
          </w:tcPr>
          <w:p w14:paraId="7A79806B" w14:textId="77777777" w:rsidR="00065548" w:rsidRDefault="00065548" w:rsidP="00E35A2F"/>
        </w:tc>
        <w:tc>
          <w:tcPr>
            <w:tcW w:w="3480" w:type="pct"/>
            <w:tcBorders>
              <w:top w:val="double" w:sz="4" w:space="0" w:color="auto"/>
            </w:tcBorders>
          </w:tcPr>
          <w:p w14:paraId="224087E0" w14:textId="77777777" w:rsidR="00065548" w:rsidRDefault="00065548" w:rsidP="00E35A2F"/>
        </w:tc>
      </w:tr>
      <w:tr w:rsidR="00065548" w14:paraId="1B49B683" w14:textId="77777777" w:rsidTr="00E35A2F">
        <w:tc>
          <w:tcPr>
            <w:tcW w:w="1520" w:type="pct"/>
          </w:tcPr>
          <w:p w14:paraId="1F7C756A" w14:textId="77777777" w:rsidR="00065548" w:rsidRDefault="00065548" w:rsidP="00E35A2F"/>
        </w:tc>
        <w:tc>
          <w:tcPr>
            <w:tcW w:w="3480" w:type="pct"/>
          </w:tcPr>
          <w:p w14:paraId="04B1279F" w14:textId="77777777" w:rsidR="00065548" w:rsidRDefault="00065548" w:rsidP="00E35A2F"/>
        </w:tc>
      </w:tr>
      <w:tr w:rsidR="00065548" w14:paraId="72223A7F" w14:textId="77777777" w:rsidTr="00E35A2F">
        <w:tc>
          <w:tcPr>
            <w:tcW w:w="1520" w:type="pct"/>
          </w:tcPr>
          <w:p w14:paraId="75EB7875" w14:textId="77777777" w:rsidR="00065548" w:rsidRDefault="00065548" w:rsidP="00E35A2F"/>
        </w:tc>
        <w:tc>
          <w:tcPr>
            <w:tcW w:w="3480" w:type="pct"/>
          </w:tcPr>
          <w:p w14:paraId="65791B89" w14:textId="77777777" w:rsidR="00065548" w:rsidRDefault="00065548" w:rsidP="00E35A2F"/>
        </w:tc>
      </w:tr>
      <w:tr w:rsidR="00065548" w14:paraId="5AC52927" w14:textId="77777777" w:rsidTr="00E35A2F">
        <w:tc>
          <w:tcPr>
            <w:tcW w:w="1520" w:type="pct"/>
          </w:tcPr>
          <w:p w14:paraId="262B1146" w14:textId="77777777" w:rsidR="00065548" w:rsidRDefault="00065548" w:rsidP="00E35A2F">
            <w:pPr>
              <w:rPr>
                <w:snapToGrid w:val="0"/>
              </w:rPr>
            </w:pPr>
          </w:p>
        </w:tc>
        <w:tc>
          <w:tcPr>
            <w:tcW w:w="3480" w:type="pct"/>
          </w:tcPr>
          <w:p w14:paraId="5D427D13" w14:textId="77777777" w:rsidR="00065548" w:rsidRDefault="00065548" w:rsidP="00E35A2F"/>
        </w:tc>
      </w:tr>
    </w:tbl>
    <w:p w14:paraId="58C8A28B" w14:textId="77777777" w:rsidR="00065548" w:rsidRDefault="00065548" w:rsidP="006A7894">
      <w:pPr>
        <w:pStyle w:val="BodyText"/>
      </w:pPr>
    </w:p>
    <w:p w14:paraId="2410A57C" w14:textId="77777777" w:rsidR="002E7FCD" w:rsidRDefault="00CF70C9" w:rsidP="002E7FCD">
      <w:pPr>
        <w:pStyle w:val="Heading1"/>
      </w:pPr>
      <w:bookmarkStart w:id="20" w:name="_Toc69395453"/>
      <w:r>
        <w:t>Deliverables</w:t>
      </w:r>
      <w:bookmarkEnd w:id="20"/>
    </w:p>
    <w:p w14:paraId="2DA94A9C" w14:textId="77777777" w:rsidR="00331B08" w:rsidRDefault="00394651" w:rsidP="00A07C60">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w:t>
      </w:r>
      <w:r w:rsidR="00A07C60">
        <w:rPr>
          <w:vanish/>
          <w:color w:val="008000"/>
          <w:szCs w:val="20"/>
        </w:rPr>
        <w:t>section will contain the actual technical specification. Recommended that subheadings be used as necessary.</w:t>
      </w:r>
    </w:p>
    <w:p w14:paraId="529FFDDD" w14:textId="77777777" w:rsidR="003F27AC" w:rsidRDefault="007038B6" w:rsidP="00FC0C62">
      <w:pPr>
        <w:pStyle w:val="Heading2"/>
      </w:pPr>
      <w:bookmarkStart w:id="21" w:name="_Toc69395454"/>
      <w:r>
        <w:t>Specifications</w:t>
      </w:r>
      <w:bookmarkEnd w:id="21"/>
    </w:p>
    <w:p w14:paraId="5EDAF428" w14:textId="65346842" w:rsidR="00F34F07" w:rsidRDefault="00D345E3" w:rsidP="00B5353E">
      <w:pPr>
        <w:pStyle w:val="BodyText"/>
      </w:pPr>
      <w:r>
        <w:t xml:space="preserve">Full specifications for </w:t>
      </w:r>
      <w:r w:rsidR="00CF70C9">
        <w:t>FIXP</w:t>
      </w:r>
      <w:r>
        <w:t xml:space="preserve"> are available in separate document</w:t>
      </w:r>
      <w:r w:rsidR="00F34F07">
        <w:t xml:space="preserve"> </w:t>
      </w:r>
      <w:r w:rsidR="00B5353E" w:rsidRPr="00B5353E">
        <w:rPr>
          <w:i/>
        </w:rPr>
        <w:t>FIX Performance Session Layer</w:t>
      </w:r>
      <w:r w:rsidR="00B5353E">
        <w:rPr>
          <w:i/>
        </w:rPr>
        <w:t>:</w:t>
      </w:r>
      <w:r w:rsidR="008B4A51">
        <w:rPr>
          <w:i/>
        </w:rPr>
        <w:t xml:space="preserve"> </w:t>
      </w:r>
      <w:r w:rsidR="00712245">
        <w:rPr>
          <w:i/>
        </w:rPr>
        <w:t>Version 1.0</w:t>
      </w:r>
      <w:r w:rsidR="00B5353E">
        <w:rPr>
          <w:i/>
        </w:rPr>
        <w:t xml:space="preserve"> </w:t>
      </w:r>
      <w:r w:rsidR="00B5353E" w:rsidRPr="00B5353E">
        <w:rPr>
          <w:i/>
        </w:rPr>
        <w:t>Technical Specification</w:t>
      </w:r>
      <w:r w:rsidR="00B73A88">
        <w:t xml:space="preserve"> (www.fixtrading.org/standards/fixp)</w:t>
      </w:r>
      <w:r>
        <w:t>.</w:t>
      </w:r>
      <w:r w:rsidR="007038B6">
        <w:t xml:space="preserve"> </w:t>
      </w:r>
    </w:p>
    <w:p w14:paraId="10D57974" w14:textId="47CF7CA8" w:rsidR="00FB654D" w:rsidRDefault="00FB654D" w:rsidP="00FB654D">
      <w:pPr>
        <w:pStyle w:val="Heading2"/>
      </w:pPr>
      <w:bookmarkStart w:id="22" w:name="_Toc69395455"/>
      <w:r>
        <w:t>Resources</w:t>
      </w:r>
      <w:bookmarkEnd w:id="22"/>
    </w:p>
    <w:p w14:paraId="7DEE0A40" w14:textId="2AB86526" w:rsidR="0061237D" w:rsidRPr="00DF4077" w:rsidRDefault="0061237D" w:rsidP="00DF4077">
      <w:r>
        <w:t xml:space="preserve">The following resources are available in GitHub project </w:t>
      </w:r>
      <w:hyperlink r:id="rId23" w:history="1">
        <w:proofErr w:type="spellStart"/>
        <w:r w:rsidRPr="0061237D">
          <w:rPr>
            <w:rStyle w:val="Hyperlink"/>
          </w:rPr>
          <w:t>FIXTradingCommunity</w:t>
        </w:r>
        <w:proofErr w:type="spellEnd"/>
        <w:r w:rsidRPr="0061237D">
          <w:rPr>
            <w:rStyle w:val="Hyperlink"/>
          </w:rPr>
          <w:t>/</w:t>
        </w:r>
        <w:proofErr w:type="spellStart"/>
        <w:r w:rsidRPr="0061237D">
          <w:rPr>
            <w:rStyle w:val="Hyperlink"/>
          </w:rPr>
          <w:t>fixp</w:t>
        </w:r>
        <w:proofErr w:type="spellEnd"/>
        <w:r w:rsidRPr="0061237D">
          <w:rPr>
            <w:rStyle w:val="Hyperlink"/>
          </w:rPr>
          <w:t>-specification</w:t>
        </w:r>
      </w:hyperlink>
      <w:r w:rsidR="0096650B">
        <w:t xml:space="preserve"> (requires a free GitHub user ID)</w:t>
      </w:r>
      <w:r>
        <w:t>.</w:t>
      </w:r>
    </w:p>
    <w:p w14:paraId="68A0FF3A" w14:textId="77777777" w:rsidR="00602CB8" w:rsidRDefault="00FB654D" w:rsidP="00133BE9">
      <w:pPr>
        <w:pStyle w:val="Heading3"/>
      </w:pPr>
      <w:bookmarkStart w:id="23" w:name="_Toc69395456"/>
      <w:r w:rsidRPr="00133BE9">
        <w:t>SBE</w:t>
      </w:r>
      <w:r>
        <w:t xml:space="preserve"> Message Schema for FIXP</w:t>
      </w:r>
      <w:bookmarkEnd w:id="23"/>
    </w:p>
    <w:p w14:paraId="793FAEC2" w14:textId="37A860BD" w:rsidR="0096650B" w:rsidRDefault="008613A2">
      <w:pPr>
        <w:pStyle w:val="BodyText"/>
      </w:pPr>
      <w:r>
        <w:t>XML</w:t>
      </w:r>
      <w:r w:rsidR="0096650B">
        <w:t xml:space="preserve"> file </w:t>
      </w:r>
      <w:r w:rsidR="0096650B" w:rsidRPr="0007254A">
        <w:t>SBEschemaForFIXP.xml</w:t>
      </w:r>
      <w:r>
        <w:t xml:space="preserve"> defines the encoding of FIXP session messages in Simple Binary Encoding version 1.0. It conforms to the XML schema for SBE message schemas</w:t>
      </w:r>
      <w:r w:rsidR="0099721B">
        <w:t>.</w:t>
      </w:r>
    </w:p>
    <w:p w14:paraId="648841DD" w14:textId="77777777" w:rsidR="00FB654D" w:rsidRPr="00FB654D" w:rsidRDefault="00FB654D">
      <w:pPr>
        <w:pStyle w:val="Heading3"/>
      </w:pPr>
      <w:bookmarkStart w:id="24" w:name="_Toc69395457"/>
      <w:r>
        <w:t>Repository File</w:t>
      </w:r>
      <w:r w:rsidRPr="00FB654D">
        <w:t xml:space="preserve"> for FIXP</w:t>
      </w:r>
      <w:bookmarkEnd w:id="24"/>
    </w:p>
    <w:p w14:paraId="56EB177F" w14:textId="353636B0" w:rsidR="00FB654D" w:rsidRDefault="0096650B" w:rsidP="00FB654D">
      <w:pPr>
        <w:pStyle w:val="BodyText"/>
      </w:pPr>
      <w:r>
        <w:t>XML file</w:t>
      </w:r>
      <w:r w:rsidR="00FB654D">
        <w:t xml:space="preserve"> </w:t>
      </w:r>
      <w:r w:rsidR="00FB654D" w:rsidRPr="0007254A">
        <w:t>FixRepositoryForFIXP.xml</w:t>
      </w:r>
      <w:r>
        <w:t xml:space="preserve"> defines the FIXP session messages in the format of FIX Repository 2010 Edition.</w:t>
      </w:r>
    </w:p>
    <w:p w14:paraId="233351FD" w14:textId="5D1EC745" w:rsidR="0007254A" w:rsidRPr="00FB654D" w:rsidRDefault="0007254A" w:rsidP="0007254A">
      <w:pPr>
        <w:pStyle w:val="Heading3"/>
      </w:pPr>
      <w:bookmarkStart w:id="25" w:name="_Toc69395458"/>
      <w:r>
        <w:t>Orchestra File</w:t>
      </w:r>
      <w:r w:rsidRPr="00FB654D">
        <w:t xml:space="preserve"> for FIXP</w:t>
      </w:r>
      <w:bookmarkEnd w:id="25"/>
    </w:p>
    <w:p w14:paraId="02DD128F" w14:textId="064D63E1" w:rsidR="0007254A" w:rsidRDefault="0007254A" w:rsidP="0007254A">
      <w:pPr>
        <w:pStyle w:val="BodyText"/>
      </w:pPr>
      <w:r>
        <w:t>XML file Orchestra</w:t>
      </w:r>
      <w:r w:rsidR="00800A94">
        <w:t>For</w:t>
      </w:r>
      <w:r w:rsidRPr="0007254A">
        <w:t>FIXP.xml</w:t>
      </w:r>
      <w:r>
        <w:t xml:space="preserve"> defines the FIXP session messages in the format of FIX Orchestra version 1.0. It was mechanically translated from the repository file listed above.</w:t>
      </w:r>
    </w:p>
    <w:p w14:paraId="0BC517EB" w14:textId="77777777" w:rsidR="0007254A" w:rsidRDefault="0007254A" w:rsidP="00FB654D">
      <w:pPr>
        <w:pStyle w:val="BodyText"/>
      </w:pPr>
    </w:p>
    <w:p w14:paraId="13F15A33" w14:textId="77777777" w:rsidR="00FB654D" w:rsidRDefault="00FB654D">
      <w:pPr>
        <w:pStyle w:val="BodyText"/>
      </w:pPr>
    </w:p>
    <w:p w14:paraId="2D1E220E" w14:textId="77777777" w:rsidR="00D001DD" w:rsidRDefault="00171BC7" w:rsidP="00171BC7">
      <w:pPr>
        <w:pStyle w:val="Heading1"/>
        <w:numPr>
          <w:ilvl w:val="0"/>
          <w:numId w:val="0"/>
        </w:numPr>
      </w:pPr>
      <w:bookmarkStart w:id="26" w:name="_Toc69395459"/>
      <w:r>
        <w:t xml:space="preserve">Appendix </w:t>
      </w:r>
      <w:r w:rsidR="006A7894">
        <w:t>A</w:t>
      </w:r>
      <w:r w:rsidR="00D001DD">
        <w:t xml:space="preserve"> - Usage Examples</w:t>
      </w:r>
      <w:bookmarkEnd w:id="26"/>
    </w:p>
    <w:p w14:paraId="780D5085"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is </w:t>
      </w:r>
      <w:r w:rsidR="00223D4F">
        <w:rPr>
          <w:vanish/>
          <w:color w:val="008000"/>
          <w:szCs w:val="20"/>
        </w:rPr>
        <w:t>a required</w:t>
      </w:r>
      <w:r w:rsidRPr="003704FE">
        <w:rPr>
          <w:vanish/>
          <w:color w:val="008000"/>
          <w:szCs w:val="20"/>
        </w:rPr>
        <w:t xml:space="preserve">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31D6EB90" w14:textId="77777777" w:rsidR="00D001DD" w:rsidRDefault="007038B6" w:rsidP="00172ACC">
      <w:pPr>
        <w:pStyle w:val="BodyText"/>
      </w:pPr>
      <w:r>
        <w:t>Examples are provided in the specification document.</w:t>
      </w:r>
    </w:p>
    <w:p w14:paraId="1D17C6DC" w14:textId="77777777" w:rsidR="00AB2374" w:rsidRDefault="00AB2374" w:rsidP="00172ACC">
      <w:pPr>
        <w:pStyle w:val="BodyText"/>
      </w:pPr>
    </w:p>
    <w:p w14:paraId="3434ADB4" w14:textId="77777777" w:rsidR="006A7894" w:rsidRDefault="006A7894" w:rsidP="006A7894">
      <w:pPr>
        <w:pStyle w:val="Heading1"/>
        <w:numPr>
          <w:ilvl w:val="0"/>
          <w:numId w:val="0"/>
        </w:numPr>
      </w:pPr>
      <w:bookmarkStart w:id="27" w:name="_Toc69395460"/>
      <w:r>
        <w:t>Appendix B – Compliance Strategy</w:t>
      </w:r>
      <w:bookmarkEnd w:id="27"/>
    </w:p>
    <w:p w14:paraId="63F8ACAD" w14:textId="77777777" w:rsidR="006A7894" w:rsidRPr="003704FE" w:rsidRDefault="006A7894" w:rsidP="006A7894">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The technical standard </w:t>
      </w:r>
      <w:r w:rsidR="00223D4F">
        <w:rPr>
          <w:vanish/>
          <w:color w:val="008000"/>
          <w:szCs w:val="20"/>
        </w:rPr>
        <w:t xml:space="preserve">must </w:t>
      </w:r>
      <w:r>
        <w:rPr>
          <w:vanish/>
          <w:color w:val="008000"/>
          <w:szCs w:val="20"/>
        </w:rPr>
        <w:t>include some plan for measuring compliance with the standard</w:t>
      </w:r>
      <w:r w:rsidRPr="003704FE">
        <w:rPr>
          <w:vanish/>
          <w:color w:val="008000"/>
          <w:szCs w:val="20"/>
        </w:rPr>
        <w:t>.</w:t>
      </w:r>
      <w:r>
        <w:rPr>
          <w:vanish/>
          <w:color w:val="008000"/>
          <w:szCs w:val="20"/>
        </w:rPr>
        <w:t xml:space="preserve"> This will either be test suites, a validation tool (such as an XML Schema document as an example).</w:t>
      </w:r>
    </w:p>
    <w:p w14:paraId="56056454" w14:textId="77777777" w:rsidR="006A7894" w:rsidRDefault="00D02A9A" w:rsidP="006A7894">
      <w:pPr>
        <w:pStyle w:val="BodyText"/>
      </w:pPr>
      <w:r>
        <w:t>Not yet developed.</w:t>
      </w:r>
    </w:p>
    <w:p w14:paraId="27E6D18B" w14:textId="77777777" w:rsidR="00AB2374" w:rsidRPr="00BF2B75" w:rsidRDefault="00AB2374" w:rsidP="00172ACC">
      <w:pPr>
        <w:pStyle w:val="BodyText"/>
      </w:pPr>
    </w:p>
    <w:sectPr w:rsidR="00AB2374" w:rsidRPr="00BF2B75" w:rsidSect="00142D98">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C727" w14:textId="77777777" w:rsidR="00AE3268" w:rsidRDefault="00AE3268">
      <w:r>
        <w:separator/>
      </w:r>
    </w:p>
  </w:endnote>
  <w:endnote w:type="continuationSeparator" w:id="0">
    <w:p w14:paraId="71D53C29" w14:textId="77777777" w:rsidR="00AE3268" w:rsidRDefault="00AE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83E" w14:textId="77777777" w:rsidR="00FC0C62" w:rsidRPr="005D628B" w:rsidRDefault="00FC0C62"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FC0C62" w14:paraId="51403F3B" w14:textId="77777777" w:rsidTr="00414EBB">
      <w:tc>
        <w:tcPr>
          <w:tcW w:w="2340" w:type="dxa"/>
        </w:tcPr>
        <w:p w14:paraId="22415DBF" w14:textId="77777777" w:rsidR="00FC0C62" w:rsidRDefault="00FC0C62" w:rsidP="00414EBB">
          <w:pPr>
            <w:pStyle w:val="Footer"/>
            <w:tabs>
              <w:tab w:val="clear" w:pos="8640"/>
              <w:tab w:val="right" w:pos="9360"/>
            </w:tabs>
            <w:jc w:val="right"/>
          </w:pPr>
          <w:r>
            <w:t>Submission Date</w:t>
          </w:r>
        </w:p>
      </w:tc>
      <w:tc>
        <w:tcPr>
          <w:tcW w:w="2340" w:type="dxa"/>
        </w:tcPr>
        <w:p w14:paraId="40B63F74" w14:textId="77777777" w:rsidR="00FC0C62" w:rsidRDefault="00FC0C62" w:rsidP="00414EBB">
          <w:pPr>
            <w:pStyle w:val="Footer"/>
            <w:tabs>
              <w:tab w:val="clear" w:pos="8640"/>
              <w:tab w:val="right" w:pos="9360"/>
            </w:tabs>
          </w:pPr>
        </w:p>
      </w:tc>
      <w:tc>
        <w:tcPr>
          <w:tcW w:w="1890" w:type="dxa"/>
        </w:tcPr>
        <w:p w14:paraId="2AAD2187" w14:textId="77777777" w:rsidR="00FC0C62" w:rsidRDefault="00FC0C62" w:rsidP="00414EBB">
          <w:pPr>
            <w:pStyle w:val="Footer"/>
            <w:tabs>
              <w:tab w:val="clear" w:pos="4320"/>
              <w:tab w:val="clear" w:pos="8640"/>
              <w:tab w:val="right" w:pos="9360"/>
            </w:tabs>
            <w:jc w:val="right"/>
          </w:pPr>
          <w:r>
            <w:t>Control Number</w:t>
          </w:r>
        </w:p>
      </w:tc>
      <w:tc>
        <w:tcPr>
          <w:tcW w:w="2790" w:type="dxa"/>
        </w:tcPr>
        <w:p w14:paraId="4EEC1075" w14:textId="77777777" w:rsidR="00FC0C62" w:rsidRDefault="00FC0C62" w:rsidP="00414EBB">
          <w:pPr>
            <w:pStyle w:val="Footer"/>
            <w:tabs>
              <w:tab w:val="clear" w:pos="4320"/>
              <w:tab w:val="clear" w:pos="8640"/>
              <w:tab w:val="center" w:pos="-11268"/>
              <w:tab w:val="right" w:pos="9360"/>
            </w:tabs>
          </w:pPr>
        </w:p>
      </w:tc>
    </w:tr>
    <w:tr w:rsidR="00FC0C62" w14:paraId="6F482461" w14:textId="77777777" w:rsidTr="00414EBB">
      <w:tc>
        <w:tcPr>
          <w:tcW w:w="2340" w:type="dxa"/>
        </w:tcPr>
        <w:p w14:paraId="28C69566" w14:textId="77777777" w:rsidR="00FC0C62" w:rsidRDefault="00FC0C62" w:rsidP="00414EBB">
          <w:pPr>
            <w:pStyle w:val="Footer"/>
            <w:tabs>
              <w:tab w:val="clear" w:pos="8640"/>
              <w:tab w:val="right" w:pos="9360"/>
            </w:tabs>
            <w:jc w:val="right"/>
          </w:pPr>
          <w:r>
            <w:t>Submission Status</w:t>
          </w:r>
        </w:p>
      </w:tc>
      <w:tc>
        <w:tcPr>
          <w:tcW w:w="2340" w:type="dxa"/>
        </w:tcPr>
        <w:p w14:paraId="655E3129" w14:textId="77777777" w:rsidR="00FC0C62" w:rsidRDefault="00FC0C62" w:rsidP="00414EBB">
          <w:pPr>
            <w:pStyle w:val="Footer"/>
            <w:tabs>
              <w:tab w:val="clear" w:pos="8640"/>
              <w:tab w:val="right" w:pos="9360"/>
            </w:tabs>
          </w:pPr>
          <w:r>
            <w:t>Submitted</w:t>
          </w:r>
        </w:p>
      </w:tc>
      <w:tc>
        <w:tcPr>
          <w:tcW w:w="1890" w:type="dxa"/>
        </w:tcPr>
        <w:p w14:paraId="6990DA31" w14:textId="77777777" w:rsidR="00FC0C62" w:rsidRDefault="00FC0C62" w:rsidP="00414EBB">
          <w:pPr>
            <w:pStyle w:val="Footer"/>
            <w:tabs>
              <w:tab w:val="clear" w:pos="8640"/>
              <w:tab w:val="right" w:pos="9360"/>
            </w:tabs>
            <w:jc w:val="right"/>
          </w:pPr>
          <w:r>
            <w:t>Ratified Date</w:t>
          </w:r>
        </w:p>
      </w:tc>
      <w:tc>
        <w:tcPr>
          <w:tcW w:w="2790" w:type="dxa"/>
        </w:tcPr>
        <w:p w14:paraId="750F8402" w14:textId="77777777" w:rsidR="00FC0C62" w:rsidRDefault="00FC0C62" w:rsidP="00414EBB">
          <w:pPr>
            <w:pStyle w:val="Footer"/>
            <w:tabs>
              <w:tab w:val="clear" w:pos="8640"/>
              <w:tab w:val="right" w:pos="9360"/>
            </w:tabs>
          </w:pPr>
        </w:p>
      </w:tc>
    </w:tr>
    <w:tr w:rsidR="00FC0C62" w14:paraId="530F44ED" w14:textId="77777777" w:rsidTr="00414EBB">
      <w:tc>
        <w:tcPr>
          <w:tcW w:w="2340" w:type="dxa"/>
        </w:tcPr>
        <w:p w14:paraId="3DA88D8E" w14:textId="77777777" w:rsidR="00FC0C62" w:rsidRDefault="00FC0C62" w:rsidP="00414EBB">
          <w:pPr>
            <w:pStyle w:val="Footer"/>
            <w:tabs>
              <w:tab w:val="clear" w:pos="8640"/>
              <w:tab w:val="right" w:pos="9360"/>
            </w:tabs>
            <w:jc w:val="right"/>
          </w:pPr>
          <w:r>
            <w:t>Primary Contact Person</w:t>
          </w:r>
        </w:p>
      </w:tc>
      <w:tc>
        <w:tcPr>
          <w:tcW w:w="2340" w:type="dxa"/>
        </w:tcPr>
        <w:p w14:paraId="064B6538" w14:textId="77777777" w:rsidR="00FC0C62" w:rsidRDefault="00FC0C62" w:rsidP="00414EBB">
          <w:pPr>
            <w:pStyle w:val="Footer"/>
            <w:tabs>
              <w:tab w:val="clear" w:pos="8640"/>
              <w:tab w:val="right" w:pos="9360"/>
            </w:tabs>
          </w:pPr>
          <w:r>
            <w:t>Don Mendelson</w:t>
          </w:r>
        </w:p>
      </w:tc>
      <w:tc>
        <w:tcPr>
          <w:tcW w:w="1890" w:type="dxa"/>
        </w:tcPr>
        <w:p w14:paraId="1576C6A6" w14:textId="77777777" w:rsidR="00FC0C62" w:rsidRDefault="00FC0C62" w:rsidP="00414EBB">
          <w:pPr>
            <w:pStyle w:val="Footer"/>
            <w:tabs>
              <w:tab w:val="clear" w:pos="8640"/>
              <w:tab w:val="right" w:pos="9360"/>
            </w:tabs>
            <w:jc w:val="right"/>
          </w:pPr>
          <w:r>
            <w:t>Release Identifier</w:t>
          </w:r>
        </w:p>
      </w:tc>
      <w:tc>
        <w:tcPr>
          <w:tcW w:w="2790" w:type="dxa"/>
        </w:tcPr>
        <w:p w14:paraId="08AF95B7" w14:textId="77777777" w:rsidR="00FC0C62" w:rsidRDefault="00FC0C62" w:rsidP="00414EBB">
          <w:pPr>
            <w:pStyle w:val="Footer"/>
            <w:tabs>
              <w:tab w:val="clear" w:pos="8640"/>
              <w:tab w:val="right" w:pos="9360"/>
            </w:tabs>
          </w:pPr>
        </w:p>
      </w:tc>
    </w:tr>
  </w:tbl>
  <w:p w14:paraId="0BD421D3" w14:textId="77777777" w:rsidR="00FC0C62" w:rsidRDefault="00FC0C62" w:rsidP="008F72BB">
    <w:pPr>
      <w:pStyle w:val="Footer"/>
      <w:tabs>
        <w:tab w:val="clear" w:pos="8640"/>
        <w:tab w:val="right" w:pos="9360"/>
      </w:tabs>
    </w:pPr>
  </w:p>
  <w:p w14:paraId="64225A71" w14:textId="27CFCD6C" w:rsidR="00FC0C62" w:rsidRDefault="00FC0C62" w:rsidP="005D628B">
    <w:pPr>
      <w:pStyle w:val="Footer"/>
      <w:tabs>
        <w:tab w:val="clear" w:pos="8640"/>
        <w:tab w:val="right" w:pos="9360"/>
      </w:tabs>
    </w:pPr>
    <w:r>
      <w:sym w:font="Symbol" w:char="F0D3"/>
    </w:r>
    <w:r>
      <w:t xml:space="preserve"> Copyright, </w:t>
    </w:r>
    <w:r w:rsidR="000E20A7">
      <w:t>201</w:t>
    </w:r>
    <w:r w:rsidR="00184BDB">
      <w:t>6</w:t>
    </w:r>
    <w:r w:rsidR="0016491B">
      <w:t>-20</w:t>
    </w:r>
    <w:r w:rsidR="00184BDB">
      <w:t>21</w:t>
    </w:r>
    <w:r>
      <w:t>, FIX Protocol, Limited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E9CA" w14:textId="14B977AC" w:rsidR="00FC0C62" w:rsidRDefault="00FC0C62" w:rsidP="00640B1F">
    <w:pPr>
      <w:pStyle w:val="Footer"/>
      <w:pBdr>
        <w:top w:val="single" w:sz="4" w:space="1" w:color="auto"/>
      </w:pBdr>
      <w:tabs>
        <w:tab w:val="clear" w:pos="8640"/>
        <w:tab w:val="right" w:pos="9360"/>
      </w:tabs>
    </w:pPr>
    <w:r>
      <w:sym w:font="Symbol" w:char="F0D3"/>
    </w:r>
    <w:r>
      <w:t xml:space="preserve"> Copyright, 201</w:t>
    </w:r>
    <w:r w:rsidR="00901F63">
      <w:t>6</w:t>
    </w:r>
    <w:r w:rsidR="0016491B">
      <w:t>-20</w:t>
    </w:r>
    <w:r w:rsidR="00712245">
      <w:t>21</w:t>
    </w:r>
    <w:r>
      <w:t>, FIX Protocol, Limited</w:t>
    </w:r>
    <w:r>
      <w:tab/>
    </w:r>
    <w:r>
      <w:tab/>
      <w:t xml:space="preserve">Page </w:t>
    </w:r>
    <w:r>
      <w:fldChar w:fldCharType="begin"/>
    </w:r>
    <w:r>
      <w:instrText xml:space="preserve"> PAGE </w:instrText>
    </w:r>
    <w:r>
      <w:fldChar w:fldCharType="separate"/>
    </w:r>
    <w:r w:rsidR="0034312C">
      <w:rPr>
        <w:noProof/>
      </w:rPr>
      <w:t>8</w:t>
    </w:r>
    <w:r>
      <w:rPr>
        <w:noProof/>
      </w:rPr>
      <w:fldChar w:fldCharType="end"/>
    </w:r>
    <w:r>
      <w:t xml:space="preserve"> of </w:t>
    </w:r>
    <w:r>
      <w:fldChar w:fldCharType="begin"/>
    </w:r>
    <w:r>
      <w:instrText xml:space="preserve"> NUMPAGES </w:instrText>
    </w:r>
    <w:r>
      <w:fldChar w:fldCharType="separate"/>
    </w:r>
    <w:r w:rsidR="0034312C">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B7AB" w14:textId="77777777" w:rsidR="00AE3268" w:rsidRDefault="00AE3268">
      <w:r>
        <w:separator/>
      </w:r>
    </w:p>
  </w:footnote>
  <w:footnote w:type="continuationSeparator" w:id="0">
    <w:p w14:paraId="35E331B5" w14:textId="77777777" w:rsidR="00AE3268" w:rsidRDefault="00AE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112C" w14:textId="77777777" w:rsidR="00FC0C62" w:rsidRDefault="00FC0C62"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385C" w14:textId="32F7B217" w:rsidR="00FC0C62" w:rsidRPr="00712245" w:rsidRDefault="00522DC2" w:rsidP="00251F09">
    <w:pPr>
      <w:pBdr>
        <w:bottom w:val="single" w:sz="4" w:space="1" w:color="auto"/>
      </w:pBdr>
      <w:tabs>
        <w:tab w:val="right" w:pos="9356"/>
      </w:tabs>
      <w:rPr>
        <w:szCs w:val="20"/>
      </w:rPr>
    </w:pPr>
    <w:r>
      <w:fldChar w:fldCharType="begin"/>
    </w:r>
    <w:r>
      <w:instrText xml:space="preserve"> FILENAME   \* MERGEFORMAT </w:instrText>
    </w:r>
    <w:r>
      <w:fldChar w:fldCharType="separate"/>
    </w:r>
    <w:r w:rsidR="00184BDB">
      <w:rPr>
        <w:noProof/>
      </w:rPr>
      <w:t>FIXP</w:t>
    </w:r>
    <w:r w:rsidR="00184BDB" w:rsidRPr="00184BDB">
      <w:rPr>
        <w:noProof/>
        <w:szCs w:val="20"/>
      </w:rPr>
      <w:t xml:space="preserve"> Version 1.0 Technical Proposal</w:t>
    </w:r>
    <w:r w:rsidR="00184BDB">
      <w:rPr>
        <w:noProof/>
      </w:rPr>
      <w:t>.docx</w:t>
    </w:r>
    <w:r>
      <w:rPr>
        <w:noProof/>
      </w:rPr>
      <w:fldChar w:fldCharType="end"/>
    </w:r>
    <w:r w:rsidR="00712245">
      <w:rPr>
        <w:noProof/>
      </w:rPr>
      <w:tab/>
      <w:t>April</w:t>
    </w:r>
    <w:r w:rsidR="00124C53">
      <w:rPr>
        <w:noProof/>
      </w:rPr>
      <w:t>, 15</w:t>
    </w:r>
    <w:r w:rsidR="00712245">
      <w:rPr>
        <w:noProof/>
      </w:rPr>
      <w:t xml:space="preserve"> 2021 – v0.</w:t>
    </w:r>
    <w:r w:rsidR="00184BDB">
      <w:rPr>
        <w:noProo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312552"/>
    <w:multiLevelType w:val="multilevel"/>
    <w:tmpl w:val="C5585E2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04F5A1F"/>
    <w:multiLevelType w:val="hybridMultilevel"/>
    <w:tmpl w:val="20AC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2925"/>
    <w:multiLevelType w:val="hybridMultilevel"/>
    <w:tmpl w:val="5C62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5F1BC1"/>
    <w:multiLevelType w:val="hybridMultilevel"/>
    <w:tmpl w:val="E150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481B5E"/>
    <w:multiLevelType w:val="hybridMultilevel"/>
    <w:tmpl w:val="D6EA5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82642"/>
    <w:multiLevelType w:val="hybridMultilevel"/>
    <w:tmpl w:val="F6A2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0244E"/>
    <w:multiLevelType w:val="hybridMultilevel"/>
    <w:tmpl w:val="FD5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E203E8"/>
    <w:multiLevelType w:val="multilevel"/>
    <w:tmpl w:val="B0C63FB2"/>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D477380"/>
    <w:multiLevelType w:val="hybridMultilevel"/>
    <w:tmpl w:val="A27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4"/>
  </w:num>
  <w:num w:numId="5">
    <w:abstractNumId w:val="6"/>
  </w:num>
  <w:num w:numId="6">
    <w:abstractNumId w:val="9"/>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4"/>
  </w:num>
  <w:num w:numId="38">
    <w:abstractNumId w:val="1"/>
  </w:num>
  <w:num w:numId="39">
    <w:abstractNumId w:val="8"/>
  </w:num>
  <w:num w:numId="40">
    <w:abstractNumId w:val="1"/>
  </w:num>
  <w:num w:numId="41">
    <w:abstractNumId w:val="3"/>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DF"/>
    <w:rsid w:val="000000BA"/>
    <w:rsid w:val="000007D2"/>
    <w:rsid w:val="000116D8"/>
    <w:rsid w:val="000150F3"/>
    <w:rsid w:val="000151F1"/>
    <w:rsid w:val="00023A1D"/>
    <w:rsid w:val="00033091"/>
    <w:rsid w:val="00041A1E"/>
    <w:rsid w:val="000532D9"/>
    <w:rsid w:val="000554D0"/>
    <w:rsid w:val="00065548"/>
    <w:rsid w:val="0007254A"/>
    <w:rsid w:val="0007294F"/>
    <w:rsid w:val="000A0FD7"/>
    <w:rsid w:val="000B31B8"/>
    <w:rsid w:val="000B410A"/>
    <w:rsid w:val="000D6351"/>
    <w:rsid w:val="000D72D1"/>
    <w:rsid w:val="000E20A7"/>
    <w:rsid w:val="000E37C3"/>
    <w:rsid w:val="000E4635"/>
    <w:rsid w:val="000F05F3"/>
    <w:rsid w:val="001004E5"/>
    <w:rsid w:val="00110B14"/>
    <w:rsid w:val="001157DD"/>
    <w:rsid w:val="00116FD0"/>
    <w:rsid w:val="001224E5"/>
    <w:rsid w:val="00124C53"/>
    <w:rsid w:val="00132FEC"/>
    <w:rsid w:val="0013367A"/>
    <w:rsid w:val="00133BE9"/>
    <w:rsid w:val="00142D98"/>
    <w:rsid w:val="0014781F"/>
    <w:rsid w:val="00155E7F"/>
    <w:rsid w:val="0015645C"/>
    <w:rsid w:val="0016017C"/>
    <w:rsid w:val="0016336F"/>
    <w:rsid w:val="00163CFE"/>
    <w:rsid w:val="0016491B"/>
    <w:rsid w:val="00171BC7"/>
    <w:rsid w:val="00172ACC"/>
    <w:rsid w:val="00184BDB"/>
    <w:rsid w:val="0019025B"/>
    <w:rsid w:val="001A0C9E"/>
    <w:rsid w:val="001A5E54"/>
    <w:rsid w:val="001A7F4E"/>
    <w:rsid w:val="001B097D"/>
    <w:rsid w:val="001B2305"/>
    <w:rsid w:val="001B4C2C"/>
    <w:rsid w:val="001C478A"/>
    <w:rsid w:val="001C61C5"/>
    <w:rsid w:val="001E5E31"/>
    <w:rsid w:val="001F2B77"/>
    <w:rsid w:val="001F5CF8"/>
    <w:rsid w:val="00201C1C"/>
    <w:rsid w:val="002023D5"/>
    <w:rsid w:val="00214457"/>
    <w:rsid w:val="00214EFE"/>
    <w:rsid w:val="00223D4F"/>
    <w:rsid w:val="00235C96"/>
    <w:rsid w:val="00242F6C"/>
    <w:rsid w:val="00244CC5"/>
    <w:rsid w:val="00251F09"/>
    <w:rsid w:val="002538F6"/>
    <w:rsid w:val="00254EDE"/>
    <w:rsid w:val="00262B32"/>
    <w:rsid w:val="002653DA"/>
    <w:rsid w:val="002725CB"/>
    <w:rsid w:val="0027652B"/>
    <w:rsid w:val="00285A45"/>
    <w:rsid w:val="00286650"/>
    <w:rsid w:val="00287F93"/>
    <w:rsid w:val="002A398D"/>
    <w:rsid w:val="002B280B"/>
    <w:rsid w:val="002C5DFC"/>
    <w:rsid w:val="002D2487"/>
    <w:rsid w:val="002D52D9"/>
    <w:rsid w:val="002E76BA"/>
    <w:rsid w:val="002E7FCD"/>
    <w:rsid w:val="002F0C35"/>
    <w:rsid w:val="003000D9"/>
    <w:rsid w:val="0030081B"/>
    <w:rsid w:val="0031072B"/>
    <w:rsid w:val="00312C37"/>
    <w:rsid w:val="00321F99"/>
    <w:rsid w:val="003318F4"/>
    <w:rsid w:val="00331B08"/>
    <w:rsid w:val="0034312C"/>
    <w:rsid w:val="00354B46"/>
    <w:rsid w:val="00355805"/>
    <w:rsid w:val="00364BDE"/>
    <w:rsid w:val="00366452"/>
    <w:rsid w:val="003704FE"/>
    <w:rsid w:val="00386C92"/>
    <w:rsid w:val="00387962"/>
    <w:rsid w:val="00391C2A"/>
    <w:rsid w:val="003934DA"/>
    <w:rsid w:val="00394651"/>
    <w:rsid w:val="003A3D26"/>
    <w:rsid w:val="003B4D96"/>
    <w:rsid w:val="003B6BF5"/>
    <w:rsid w:val="003C35DC"/>
    <w:rsid w:val="003C442B"/>
    <w:rsid w:val="003C5A47"/>
    <w:rsid w:val="003C644D"/>
    <w:rsid w:val="003C68D5"/>
    <w:rsid w:val="003D3414"/>
    <w:rsid w:val="003E6DAC"/>
    <w:rsid w:val="003F21F7"/>
    <w:rsid w:val="003F27AC"/>
    <w:rsid w:val="00403113"/>
    <w:rsid w:val="004109C7"/>
    <w:rsid w:val="004136F5"/>
    <w:rsid w:val="00414EBB"/>
    <w:rsid w:val="0042534B"/>
    <w:rsid w:val="0043045D"/>
    <w:rsid w:val="00431A5D"/>
    <w:rsid w:val="00433D0E"/>
    <w:rsid w:val="00450DA6"/>
    <w:rsid w:val="0045778E"/>
    <w:rsid w:val="00460ABA"/>
    <w:rsid w:val="004610B0"/>
    <w:rsid w:val="0046576D"/>
    <w:rsid w:val="00470D8F"/>
    <w:rsid w:val="004744B4"/>
    <w:rsid w:val="004829A2"/>
    <w:rsid w:val="00482E1B"/>
    <w:rsid w:val="004879F0"/>
    <w:rsid w:val="0049246B"/>
    <w:rsid w:val="004A03CA"/>
    <w:rsid w:val="004A16C1"/>
    <w:rsid w:val="004A3B9E"/>
    <w:rsid w:val="004C2E73"/>
    <w:rsid w:val="004C50C5"/>
    <w:rsid w:val="004C5FAF"/>
    <w:rsid w:val="004E1E17"/>
    <w:rsid w:val="004E3B95"/>
    <w:rsid w:val="004E6117"/>
    <w:rsid w:val="004F20B7"/>
    <w:rsid w:val="004F59AA"/>
    <w:rsid w:val="004F68F6"/>
    <w:rsid w:val="005052F8"/>
    <w:rsid w:val="0050642D"/>
    <w:rsid w:val="005068CB"/>
    <w:rsid w:val="00506DB6"/>
    <w:rsid w:val="00515292"/>
    <w:rsid w:val="00520A7E"/>
    <w:rsid w:val="00520C30"/>
    <w:rsid w:val="00522DC2"/>
    <w:rsid w:val="0052717B"/>
    <w:rsid w:val="00527264"/>
    <w:rsid w:val="00530D1C"/>
    <w:rsid w:val="00541825"/>
    <w:rsid w:val="0055142B"/>
    <w:rsid w:val="00553E41"/>
    <w:rsid w:val="00554AF8"/>
    <w:rsid w:val="00563119"/>
    <w:rsid w:val="00563431"/>
    <w:rsid w:val="00573574"/>
    <w:rsid w:val="00574586"/>
    <w:rsid w:val="005801D2"/>
    <w:rsid w:val="00581989"/>
    <w:rsid w:val="00583448"/>
    <w:rsid w:val="00583464"/>
    <w:rsid w:val="00592FF5"/>
    <w:rsid w:val="00595D9C"/>
    <w:rsid w:val="005B28E0"/>
    <w:rsid w:val="005B57A2"/>
    <w:rsid w:val="005B6F05"/>
    <w:rsid w:val="005C0B1A"/>
    <w:rsid w:val="005C2A42"/>
    <w:rsid w:val="005C5CD0"/>
    <w:rsid w:val="005C7585"/>
    <w:rsid w:val="005D29BF"/>
    <w:rsid w:val="005D628B"/>
    <w:rsid w:val="005D7CAB"/>
    <w:rsid w:val="005E1275"/>
    <w:rsid w:val="00602CB8"/>
    <w:rsid w:val="00602E66"/>
    <w:rsid w:val="00603685"/>
    <w:rsid w:val="00610AEE"/>
    <w:rsid w:val="0061223B"/>
    <w:rsid w:val="0061237D"/>
    <w:rsid w:val="006212D4"/>
    <w:rsid w:val="00630BBE"/>
    <w:rsid w:val="00631A5D"/>
    <w:rsid w:val="00640B1F"/>
    <w:rsid w:val="00645E29"/>
    <w:rsid w:val="00656086"/>
    <w:rsid w:val="00667E5D"/>
    <w:rsid w:val="00674FC2"/>
    <w:rsid w:val="00682782"/>
    <w:rsid w:val="00693D79"/>
    <w:rsid w:val="00696841"/>
    <w:rsid w:val="006A7894"/>
    <w:rsid w:val="006B51EF"/>
    <w:rsid w:val="006B6D20"/>
    <w:rsid w:val="006C27BF"/>
    <w:rsid w:val="006C2CC2"/>
    <w:rsid w:val="006C3666"/>
    <w:rsid w:val="006D0F0F"/>
    <w:rsid w:val="006D51E3"/>
    <w:rsid w:val="006E701F"/>
    <w:rsid w:val="006F7749"/>
    <w:rsid w:val="007016A7"/>
    <w:rsid w:val="007038B6"/>
    <w:rsid w:val="00712245"/>
    <w:rsid w:val="00712D79"/>
    <w:rsid w:val="00717227"/>
    <w:rsid w:val="00730E52"/>
    <w:rsid w:val="00737548"/>
    <w:rsid w:val="00737BD9"/>
    <w:rsid w:val="00753A3F"/>
    <w:rsid w:val="00757739"/>
    <w:rsid w:val="007600CB"/>
    <w:rsid w:val="0076019B"/>
    <w:rsid w:val="0076414A"/>
    <w:rsid w:val="00767D95"/>
    <w:rsid w:val="007706C9"/>
    <w:rsid w:val="0077577B"/>
    <w:rsid w:val="00793A60"/>
    <w:rsid w:val="007A2055"/>
    <w:rsid w:val="007C2C6E"/>
    <w:rsid w:val="007C450D"/>
    <w:rsid w:val="007C7384"/>
    <w:rsid w:val="007D4453"/>
    <w:rsid w:val="007E03BB"/>
    <w:rsid w:val="007E5AC5"/>
    <w:rsid w:val="007E6AF4"/>
    <w:rsid w:val="007F233D"/>
    <w:rsid w:val="007F5D1F"/>
    <w:rsid w:val="00800A94"/>
    <w:rsid w:val="0080139B"/>
    <w:rsid w:val="00803A65"/>
    <w:rsid w:val="00805ACB"/>
    <w:rsid w:val="00823081"/>
    <w:rsid w:val="00833839"/>
    <w:rsid w:val="00835154"/>
    <w:rsid w:val="00847261"/>
    <w:rsid w:val="0084776A"/>
    <w:rsid w:val="00853CEE"/>
    <w:rsid w:val="008613A2"/>
    <w:rsid w:val="008622E1"/>
    <w:rsid w:val="00875624"/>
    <w:rsid w:val="00880BB8"/>
    <w:rsid w:val="00884DCF"/>
    <w:rsid w:val="008922DD"/>
    <w:rsid w:val="0089277B"/>
    <w:rsid w:val="008A40A1"/>
    <w:rsid w:val="008A59A0"/>
    <w:rsid w:val="008A7D80"/>
    <w:rsid w:val="008B4A51"/>
    <w:rsid w:val="008B6EDD"/>
    <w:rsid w:val="008C1910"/>
    <w:rsid w:val="008E1B5A"/>
    <w:rsid w:val="008F4560"/>
    <w:rsid w:val="008F6DE0"/>
    <w:rsid w:val="008F72BB"/>
    <w:rsid w:val="009011E6"/>
    <w:rsid w:val="00901989"/>
    <w:rsid w:val="00901F63"/>
    <w:rsid w:val="00902657"/>
    <w:rsid w:val="00902DC2"/>
    <w:rsid w:val="00903A35"/>
    <w:rsid w:val="009157C8"/>
    <w:rsid w:val="00922B9D"/>
    <w:rsid w:val="00923202"/>
    <w:rsid w:val="009232B8"/>
    <w:rsid w:val="00924126"/>
    <w:rsid w:val="00925AB5"/>
    <w:rsid w:val="00931E7D"/>
    <w:rsid w:val="00932132"/>
    <w:rsid w:val="00936991"/>
    <w:rsid w:val="0094247B"/>
    <w:rsid w:val="00951682"/>
    <w:rsid w:val="00954970"/>
    <w:rsid w:val="009651DD"/>
    <w:rsid w:val="0096650B"/>
    <w:rsid w:val="00973E86"/>
    <w:rsid w:val="0098080A"/>
    <w:rsid w:val="0099028E"/>
    <w:rsid w:val="00994E1B"/>
    <w:rsid w:val="00995FAC"/>
    <w:rsid w:val="00996268"/>
    <w:rsid w:val="0099721B"/>
    <w:rsid w:val="009A55C6"/>
    <w:rsid w:val="009B17A4"/>
    <w:rsid w:val="009B2037"/>
    <w:rsid w:val="009B271D"/>
    <w:rsid w:val="009D4778"/>
    <w:rsid w:val="009D650B"/>
    <w:rsid w:val="009E1BF4"/>
    <w:rsid w:val="009E6F16"/>
    <w:rsid w:val="009F3F9E"/>
    <w:rsid w:val="00A0045E"/>
    <w:rsid w:val="00A00614"/>
    <w:rsid w:val="00A01B5A"/>
    <w:rsid w:val="00A07C60"/>
    <w:rsid w:val="00A1162B"/>
    <w:rsid w:val="00A25C5A"/>
    <w:rsid w:val="00A27A43"/>
    <w:rsid w:val="00A33E58"/>
    <w:rsid w:val="00A34E26"/>
    <w:rsid w:val="00A44372"/>
    <w:rsid w:val="00A53255"/>
    <w:rsid w:val="00A55CAA"/>
    <w:rsid w:val="00A74FC0"/>
    <w:rsid w:val="00A764C9"/>
    <w:rsid w:val="00A90838"/>
    <w:rsid w:val="00A91270"/>
    <w:rsid w:val="00A968C7"/>
    <w:rsid w:val="00AA2080"/>
    <w:rsid w:val="00AA25BF"/>
    <w:rsid w:val="00AA5A94"/>
    <w:rsid w:val="00AB1FC0"/>
    <w:rsid w:val="00AB2374"/>
    <w:rsid w:val="00AB36DF"/>
    <w:rsid w:val="00AB7710"/>
    <w:rsid w:val="00AC40E2"/>
    <w:rsid w:val="00AC76DD"/>
    <w:rsid w:val="00AD37B3"/>
    <w:rsid w:val="00AE3268"/>
    <w:rsid w:val="00AF1061"/>
    <w:rsid w:val="00AF6D13"/>
    <w:rsid w:val="00B062EF"/>
    <w:rsid w:val="00B11760"/>
    <w:rsid w:val="00B213BE"/>
    <w:rsid w:val="00B26E83"/>
    <w:rsid w:val="00B5353E"/>
    <w:rsid w:val="00B668CE"/>
    <w:rsid w:val="00B73A88"/>
    <w:rsid w:val="00B771AD"/>
    <w:rsid w:val="00B773D9"/>
    <w:rsid w:val="00B81E26"/>
    <w:rsid w:val="00B918B4"/>
    <w:rsid w:val="00BA2A9B"/>
    <w:rsid w:val="00BA62DA"/>
    <w:rsid w:val="00BB03F8"/>
    <w:rsid w:val="00BB39AF"/>
    <w:rsid w:val="00BB510E"/>
    <w:rsid w:val="00BB7B02"/>
    <w:rsid w:val="00BD14CC"/>
    <w:rsid w:val="00BD33C1"/>
    <w:rsid w:val="00BD39FB"/>
    <w:rsid w:val="00BE123F"/>
    <w:rsid w:val="00BE2DF5"/>
    <w:rsid w:val="00BE5C1B"/>
    <w:rsid w:val="00BF05B7"/>
    <w:rsid w:val="00BF2B75"/>
    <w:rsid w:val="00C03496"/>
    <w:rsid w:val="00C204FB"/>
    <w:rsid w:val="00C25F4C"/>
    <w:rsid w:val="00C36585"/>
    <w:rsid w:val="00C42DEE"/>
    <w:rsid w:val="00C548A7"/>
    <w:rsid w:val="00C55783"/>
    <w:rsid w:val="00C55D4A"/>
    <w:rsid w:val="00C55E51"/>
    <w:rsid w:val="00C56E22"/>
    <w:rsid w:val="00CA2740"/>
    <w:rsid w:val="00CA76D2"/>
    <w:rsid w:val="00CA7A9F"/>
    <w:rsid w:val="00CB0E71"/>
    <w:rsid w:val="00CB23A6"/>
    <w:rsid w:val="00CC134C"/>
    <w:rsid w:val="00CC62C4"/>
    <w:rsid w:val="00CE34C7"/>
    <w:rsid w:val="00CF1441"/>
    <w:rsid w:val="00CF26FD"/>
    <w:rsid w:val="00CF298F"/>
    <w:rsid w:val="00CF70C9"/>
    <w:rsid w:val="00CF7632"/>
    <w:rsid w:val="00D001DD"/>
    <w:rsid w:val="00D02A9A"/>
    <w:rsid w:val="00D049F6"/>
    <w:rsid w:val="00D10E43"/>
    <w:rsid w:val="00D1362A"/>
    <w:rsid w:val="00D1601F"/>
    <w:rsid w:val="00D176DA"/>
    <w:rsid w:val="00D223CC"/>
    <w:rsid w:val="00D26205"/>
    <w:rsid w:val="00D32D1D"/>
    <w:rsid w:val="00D345E3"/>
    <w:rsid w:val="00D348C4"/>
    <w:rsid w:val="00D37259"/>
    <w:rsid w:val="00D41042"/>
    <w:rsid w:val="00D4199A"/>
    <w:rsid w:val="00D43D66"/>
    <w:rsid w:val="00D50272"/>
    <w:rsid w:val="00D55DF3"/>
    <w:rsid w:val="00D63F93"/>
    <w:rsid w:val="00D669A5"/>
    <w:rsid w:val="00D7117B"/>
    <w:rsid w:val="00D757F6"/>
    <w:rsid w:val="00D82F50"/>
    <w:rsid w:val="00D834A8"/>
    <w:rsid w:val="00D84744"/>
    <w:rsid w:val="00D85773"/>
    <w:rsid w:val="00D85F9B"/>
    <w:rsid w:val="00D873DF"/>
    <w:rsid w:val="00D91140"/>
    <w:rsid w:val="00D9639E"/>
    <w:rsid w:val="00D9797D"/>
    <w:rsid w:val="00DA0B4C"/>
    <w:rsid w:val="00DA5214"/>
    <w:rsid w:val="00DC6183"/>
    <w:rsid w:val="00DC6CFE"/>
    <w:rsid w:val="00DC7867"/>
    <w:rsid w:val="00DD44E0"/>
    <w:rsid w:val="00DE2FB4"/>
    <w:rsid w:val="00DF093D"/>
    <w:rsid w:val="00DF4077"/>
    <w:rsid w:val="00DF4992"/>
    <w:rsid w:val="00E01A02"/>
    <w:rsid w:val="00E074A3"/>
    <w:rsid w:val="00E13FBB"/>
    <w:rsid w:val="00E35297"/>
    <w:rsid w:val="00E35A2F"/>
    <w:rsid w:val="00E36BED"/>
    <w:rsid w:val="00E42A37"/>
    <w:rsid w:val="00E61940"/>
    <w:rsid w:val="00E63A18"/>
    <w:rsid w:val="00E768BD"/>
    <w:rsid w:val="00E90312"/>
    <w:rsid w:val="00E90785"/>
    <w:rsid w:val="00E939C3"/>
    <w:rsid w:val="00E97716"/>
    <w:rsid w:val="00EA118B"/>
    <w:rsid w:val="00EA357B"/>
    <w:rsid w:val="00EB76AD"/>
    <w:rsid w:val="00EC0CBE"/>
    <w:rsid w:val="00ED1FB9"/>
    <w:rsid w:val="00ED2F5D"/>
    <w:rsid w:val="00ED3F4E"/>
    <w:rsid w:val="00EF1BCA"/>
    <w:rsid w:val="00EF1E36"/>
    <w:rsid w:val="00EF2080"/>
    <w:rsid w:val="00F005C6"/>
    <w:rsid w:val="00F031DA"/>
    <w:rsid w:val="00F03DD0"/>
    <w:rsid w:val="00F12411"/>
    <w:rsid w:val="00F1691A"/>
    <w:rsid w:val="00F274FF"/>
    <w:rsid w:val="00F347C1"/>
    <w:rsid w:val="00F34F07"/>
    <w:rsid w:val="00F3501A"/>
    <w:rsid w:val="00F43B09"/>
    <w:rsid w:val="00F47594"/>
    <w:rsid w:val="00F61D52"/>
    <w:rsid w:val="00F848BB"/>
    <w:rsid w:val="00F85F52"/>
    <w:rsid w:val="00F85FFF"/>
    <w:rsid w:val="00F87B27"/>
    <w:rsid w:val="00F92F21"/>
    <w:rsid w:val="00F960A9"/>
    <w:rsid w:val="00F97106"/>
    <w:rsid w:val="00FA3D6B"/>
    <w:rsid w:val="00FB2B90"/>
    <w:rsid w:val="00FB654D"/>
    <w:rsid w:val="00FB6AF6"/>
    <w:rsid w:val="00FB6B93"/>
    <w:rsid w:val="00FC0C62"/>
    <w:rsid w:val="00FC1478"/>
    <w:rsid w:val="00FC2735"/>
    <w:rsid w:val="00FD359A"/>
    <w:rsid w:val="00FF1458"/>
    <w:rsid w:val="00FF1683"/>
    <w:rsid w:val="00FF1DB2"/>
    <w:rsid w:val="00FF61E2"/>
    <w:rsid w:val="00FF6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B3924D"/>
  <w15:docId w15:val="{C8080C70-AA8F-4760-AC56-3A9D473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uiPriority w:val="9"/>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FC0"/>
    <w:pPr>
      <w:keepNext/>
      <w:numPr>
        <w:ilvl w:val="2"/>
        <w:numId w:val="1"/>
      </w:numPr>
      <w:spacing w:before="240" w:after="60"/>
      <w:ind w:left="720"/>
      <w:outlineLvl w:val="2"/>
    </w:pPr>
    <w:rPr>
      <w:rFonts w:ascii="Arial" w:hAnsi="Arial" w:cs="Arial"/>
      <w:b/>
      <w:bCs/>
      <w:sz w:val="26"/>
      <w:szCs w:val="26"/>
    </w:rPr>
  </w:style>
  <w:style w:type="paragraph" w:styleId="Heading4">
    <w:name w:val="heading 4"/>
    <w:basedOn w:val="Normal"/>
    <w:next w:val="Normal"/>
    <w:uiPriority w:val="9"/>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uiPriority w:val="9"/>
    <w:qFormat/>
    <w:rsid w:val="00595D9C"/>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595D9C"/>
    <w:pPr>
      <w:numPr>
        <w:ilvl w:val="5"/>
        <w:numId w:val="1"/>
      </w:numPr>
      <w:spacing w:before="240" w:after="60"/>
      <w:outlineLvl w:val="5"/>
    </w:pPr>
    <w:rPr>
      <w:b/>
      <w:bCs/>
      <w:szCs w:val="22"/>
    </w:rPr>
  </w:style>
  <w:style w:type="paragraph" w:styleId="Heading7">
    <w:name w:val="heading 7"/>
    <w:basedOn w:val="Normal"/>
    <w:next w:val="Normal"/>
    <w:uiPriority w:val="9"/>
    <w:qFormat/>
    <w:rsid w:val="00595D9C"/>
    <w:pPr>
      <w:numPr>
        <w:ilvl w:val="6"/>
        <w:numId w:val="1"/>
      </w:numPr>
      <w:spacing w:before="240" w:after="60"/>
      <w:outlineLvl w:val="6"/>
    </w:pPr>
    <w:rPr>
      <w:sz w:val="24"/>
    </w:rPr>
  </w:style>
  <w:style w:type="paragraph" w:styleId="Heading8">
    <w:name w:val="heading 8"/>
    <w:basedOn w:val="Normal"/>
    <w:next w:val="Normal"/>
    <w:uiPriority w:val="9"/>
    <w:qFormat/>
    <w:rsid w:val="00595D9C"/>
    <w:pPr>
      <w:numPr>
        <w:ilvl w:val="7"/>
        <w:numId w:val="1"/>
      </w:numPr>
      <w:spacing w:before="240" w:after="60"/>
      <w:outlineLvl w:val="7"/>
    </w:pPr>
    <w:rPr>
      <w:i/>
      <w:iCs/>
      <w:sz w:val="24"/>
    </w:rPr>
  </w:style>
  <w:style w:type="paragraph" w:styleId="Heading9">
    <w:name w:val="heading 9"/>
    <w:basedOn w:val="Normal"/>
    <w:next w:val="Normal"/>
    <w:uiPriority w:val="9"/>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645E29"/>
    <w:pPr>
      <w:ind w:left="720"/>
      <w:contextualSpacing/>
    </w:pPr>
  </w:style>
  <w:style w:type="paragraph" w:customStyle="1" w:styleId="CodeExample">
    <w:name w:val="Code Example"/>
    <w:basedOn w:val="Quote"/>
    <w:link w:val="CodeExampleChar"/>
    <w:qFormat/>
    <w:rsid w:val="00902DC2"/>
    <w:pPr>
      <w:shd w:val="clear" w:color="auto" w:fill="DAEEF3" w:themeFill="accent5" w:themeFillTint="33"/>
      <w:ind w:left="360" w:right="360"/>
    </w:pPr>
    <w:rPr>
      <w:rFonts w:ascii="Courier New" w:eastAsiaTheme="minorEastAsia" w:hAnsi="Courier New" w:cstheme="minorBidi"/>
      <w:i w:val="0"/>
      <w:noProof/>
    </w:rPr>
  </w:style>
  <w:style w:type="character" w:customStyle="1" w:styleId="CodeExampleChar">
    <w:name w:val="Code Example Char"/>
    <w:basedOn w:val="QuoteChar"/>
    <w:link w:val="CodeExample"/>
    <w:rsid w:val="00902DC2"/>
    <w:rPr>
      <w:rFonts w:ascii="Courier New" w:eastAsiaTheme="minorEastAsia" w:hAnsi="Courier New" w:cstheme="minorBidi"/>
      <w:i w:val="0"/>
      <w:iCs/>
      <w:noProof/>
      <w:color w:val="000000" w:themeColor="text1"/>
      <w:sz w:val="22"/>
      <w:szCs w:val="24"/>
      <w:shd w:val="clear" w:color="auto" w:fill="DAEEF3" w:themeFill="accent5" w:themeFillTint="33"/>
      <w:lang w:val="en-US" w:eastAsia="en-US"/>
    </w:rPr>
  </w:style>
  <w:style w:type="paragraph" w:customStyle="1" w:styleId="TextExample">
    <w:name w:val="Text Example"/>
    <w:basedOn w:val="Normal"/>
    <w:link w:val="TextExampleChar"/>
    <w:qFormat/>
    <w:rsid w:val="00902DC2"/>
    <w:pPr>
      <w:shd w:val="clear" w:color="auto" w:fill="DAEEF3" w:themeFill="accent5" w:themeFillTint="33"/>
      <w:ind w:left="360" w:right="360"/>
    </w:pPr>
    <w:rPr>
      <w:rFonts w:asciiTheme="majorHAnsi" w:eastAsiaTheme="minorEastAsia" w:hAnsiTheme="majorHAnsi" w:cstheme="minorBidi"/>
      <w:b/>
      <w:i/>
    </w:rPr>
  </w:style>
  <w:style w:type="character" w:customStyle="1" w:styleId="TextExampleChar">
    <w:name w:val="Text Example Char"/>
    <w:basedOn w:val="DefaultParagraphFont"/>
    <w:link w:val="TextExample"/>
    <w:rsid w:val="00902DC2"/>
    <w:rPr>
      <w:rFonts w:asciiTheme="majorHAnsi" w:eastAsiaTheme="minorEastAsia" w:hAnsiTheme="majorHAnsi" w:cstheme="minorBidi"/>
      <w:b/>
      <w:i/>
      <w:sz w:val="22"/>
      <w:szCs w:val="24"/>
      <w:shd w:val="clear" w:color="auto" w:fill="DAEEF3" w:themeFill="accent5" w:themeFillTint="33"/>
      <w:lang w:val="en-US" w:eastAsia="en-US"/>
    </w:rPr>
  </w:style>
  <w:style w:type="paragraph" w:styleId="Quote">
    <w:name w:val="Quote"/>
    <w:basedOn w:val="Normal"/>
    <w:next w:val="Normal"/>
    <w:link w:val="QuoteChar"/>
    <w:uiPriority w:val="29"/>
    <w:qFormat/>
    <w:rsid w:val="00902DC2"/>
    <w:rPr>
      <w:i/>
      <w:iCs/>
      <w:color w:val="000000" w:themeColor="text1"/>
    </w:rPr>
  </w:style>
  <w:style w:type="character" w:customStyle="1" w:styleId="QuoteChar">
    <w:name w:val="Quote Char"/>
    <w:basedOn w:val="DefaultParagraphFont"/>
    <w:link w:val="Quote"/>
    <w:uiPriority w:val="29"/>
    <w:rsid w:val="00902DC2"/>
    <w:rPr>
      <w:rFonts w:asciiTheme="minorHAnsi" w:hAnsiTheme="minorHAnsi"/>
      <w:i/>
      <w:iCs/>
      <w:color w:val="000000" w:themeColor="text1"/>
      <w:sz w:val="22"/>
      <w:szCs w:val="24"/>
      <w:lang w:val="en-US" w:eastAsia="en-US"/>
    </w:rPr>
  </w:style>
  <w:style w:type="paragraph" w:styleId="TOC3">
    <w:name w:val="toc 3"/>
    <w:basedOn w:val="Normal"/>
    <w:next w:val="Normal"/>
    <w:autoRedefine/>
    <w:uiPriority w:val="39"/>
    <w:rsid w:val="00EF1E36"/>
    <w:pPr>
      <w:spacing w:after="100"/>
      <w:ind w:left="440"/>
    </w:pPr>
  </w:style>
  <w:style w:type="character" w:styleId="Strong">
    <w:name w:val="Strong"/>
    <w:basedOn w:val="DefaultParagraphFont"/>
    <w:uiPriority w:val="22"/>
    <w:qFormat/>
    <w:rsid w:val="00CF70C9"/>
    <w:rPr>
      <w:b/>
      <w:bCs/>
    </w:rPr>
  </w:style>
  <w:style w:type="character" w:customStyle="1" w:styleId="UnresolvedMention1">
    <w:name w:val="Unresolved Mention1"/>
    <w:basedOn w:val="DefaultParagraphFont"/>
    <w:uiPriority w:val="99"/>
    <w:semiHidden/>
    <w:unhideWhenUsed/>
    <w:rsid w:val="0016491B"/>
    <w:rPr>
      <w:color w:val="808080"/>
      <w:shd w:val="clear" w:color="auto" w:fill="E6E6E6"/>
    </w:rPr>
  </w:style>
  <w:style w:type="character" w:customStyle="1" w:styleId="js-path-segment">
    <w:name w:val="js-path-segment"/>
    <w:basedOn w:val="DefaultParagraphFont"/>
    <w:rsid w:val="0061237D"/>
  </w:style>
  <w:style w:type="character" w:customStyle="1" w:styleId="separator">
    <w:name w:val="separator"/>
    <w:basedOn w:val="DefaultParagraphFont"/>
    <w:rsid w:val="0061237D"/>
  </w:style>
  <w:style w:type="character" w:styleId="UnresolvedMention">
    <w:name w:val="Unresolved Mention"/>
    <w:basedOn w:val="DefaultParagraphFont"/>
    <w:uiPriority w:val="99"/>
    <w:semiHidden/>
    <w:unhideWhenUsed/>
    <w:rsid w:val="0061237D"/>
    <w:rPr>
      <w:color w:val="808080"/>
      <w:shd w:val="clear" w:color="auto" w:fill="E6E6E6"/>
    </w:rPr>
  </w:style>
  <w:style w:type="paragraph" w:customStyle="1" w:styleId="FirstParagraph">
    <w:name w:val="First Paragraph"/>
    <w:basedOn w:val="BodyText"/>
    <w:next w:val="BodyText"/>
    <w:qFormat/>
    <w:rsid w:val="00DA0B4C"/>
    <w:pPr>
      <w:spacing w:before="180" w:after="180"/>
    </w:pPr>
    <w:rPr>
      <w:rFonts w:asciiTheme="majorHAnsi" w:eastAsiaTheme="minorEastAsia" w:hAnsiTheme="majorHAnsi" w:cstheme="minorBidi"/>
    </w:rPr>
  </w:style>
  <w:style w:type="paragraph" w:customStyle="1" w:styleId="Compact">
    <w:name w:val="Compact"/>
    <w:basedOn w:val="BodyText"/>
    <w:qFormat/>
    <w:rsid w:val="00DA0B4C"/>
    <w:pPr>
      <w:spacing w:before="36" w:after="36"/>
    </w:pPr>
    <w:rPr>
      <w:rFonts w:asciiTheme="majorHAnsi" w:eastAsiaTheme="minorEastAsia" w:hAnsiTheme="majorHAnsi" w:cstheme="minorBidi"/>
    </w:rPr>
  </w:style>
  <w:style w:type="table" w:customStyle="1" w:styleId="FPLStandardTableStyle">
    <w:name w:val="FPL Standard Table Style"/>
    <w:basedOn w:val="TableNormal"/>
    <w:uiPriority w:val="99"/>
    <w:rsid w:val="00DA0B4C"/>
    <w:rPr>
      <w:rFonts w:asciiTheme="minorHAnsi" w:eastAsiaTheme="minorHAnsi" w:hAnsiTheme="minorHAnsi" w:cstheme="minorBidi"/>
      <w:sz w:val="24"/>
      <w:szCs w:val="24"/>
      <w:lang w:val="en-US" w:eastAsia="en-US"/>
    </w:rPr>
    <w:tblPr>
      <w:tblInd w:w="0" w:type="nil"/>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b/>
      </w:rPr>
      <w:tblPr/>
      <w:tcPr>
        <w:tcBorders>
          <w:top w:val="double" w:sz="4" w:space="0" w:color="auto"/>
          <w:left w:val="double" w:sz="4" w:space="0" w:color="auto"/>
          <w:bottom w:val="double" w:sz="4" w:space="0" w:color="auto"/>
          <w:right w:val="double" w:sz="4" w:space="0" w:color="auto"/>
          <w:insideH w:val="nil"/>
          <w:insideV w:val="double" w:sz="4" w:space="0" w:color="auto"/>
          <w:tl2br w:val="nil"/>
          <w:tr2bl w:val="nil"/>
        </w:tcBorders>
        <w:shd w:val="clear" w:color="auto" w:fill="A6A6A6" w:themeFill="background1" w:themeFillShade="A6"/>
      </w:tcPr>
    </w:tblStylePr>
  </w:style>
  <w:style w:type="character" w:customStyle="1" w:styleId="Heading3Char">
    <w:name w:val="Heading 3 Char"/>
    <w:basedOn w:val="DefaultParagraphFont"/>
    <w:link w:val="Heading3"/>
    <w:uiPriority w:val="9"/>
    <w:rsid w:val="00AB1FC0"/>
    <w:rPr>
      <w:rFonts w:ascii="Arial" w:hAnsi="Arial" w:cs="Arial"/>
      <w:b/>
      <w:bCs/>
      <w:sz w:val="26"/>
      <w:szCs w:val="26"/>
      <w:lang w:val="en-US" w:eastAsia="en-US"/>
    </w:rPr>
  </w:style>
  <w:style w:type="character" w:customStyle="1" w:styleId="BodyTextChar">
    <w:name w:val="Body Text Char"/>
    <w:basedOn w:val="DefaultParagraphFont"/>
    <w:link w:val="BodyText"/>
    <w:rsid w:val="0007254A"/>
    <w:rPr>
      <w:rFonts w:asciiTheme="minorHAnsi" w:hAnsiTheme="minorHAns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0478">
      <w:bodyDiv w:val="1"/>
      <w:marLeft w:val="0"/>
      <w:marRight w:val="0"/>
      <w:marTop w:val="0"/>
      <w:marBottom w:val="0"/>
      <w:divBdr>
        <w:top w:val="none" w:sz="0" w:space="0" w:color="auto"/>
        <w:left w:val="none" w:sz="0" w:space="0" w:color="auto"/>
        <w:bottom w:val="none" w:sz="0" w:space="0" w:color="auto"/>
        <w:right w:val="none" w:sz="0" w:space="0" w:color="auto"/>
      </w:divBdr>
    </w:div>
    <w:div w:id="148401590">
      <w:bodyDiv w:val="1"/>
      <w:marLeft w:val="0"/>
      <w:marRight w:val="0"/>
      <w:marTop w:val="0"/>
      <w:marBottom w:val="0"/>
      <w:divBdr>
        <w:top w:val="none" w:sz="0" w:space="0" w:color="auto"/>
        <w:left w:val="none" w:sz="0" w:space="0" w:color="auto"/>
        <w:bottom w:val="none" w:sz="0" w:space="0" w:color="auto"/>
        <w:right w:val="none" w:sz="0" w:space="0" w:color="auto"/>
      </w:divBdr>
    </w:div>
    <w:div w:id="310796420">
      <w:bodyDiv w:val="1"/>
      <w:marLeft w:val="0"/>
      <w:marRight w:val="0"/>
      <w:marTop w:val="0"/>
      <w:marBottom w:val="0"/>
      <w:divBdr>
        <w:top w:val="none" w:sz="0" w:space="0" w:color="auto"/>
        <w:left w:val="none" w:sz="0" w:space="0" w:color="auto"/>
        <w:bottom w:val="none" w:sz="0" w:space="0" w:color="auto"/>
        <w:right w:val="none" w:sz="0" w:space="0" w:color="auto"/>
      </w:divBdr>
    </w:div>
    <w:div w:id="499930919">
      <w:bodyDiv w:val="1"/>
      <w:marLeft w:val="0"/>
      <w:marRight w:val="0"/>
      <w:marTop w:val="0"/>
      <w:marBottom w:val="0"/>
      <w:divBdr>
        <w:top w:val="none" w:sz="0" w:space="0" w:color="auto"/>
        <w:left w:val="none" w:sz="0" w:space="0" w:color="auto"/>
        <w:bottom w:val="none" w:sz="0" w:space="0" w:color="auto"/>
        <w:right w:val="none" w:sz="0" w:space="0" w:color="auto"/>
      </w:divBdr>
    </w:div>
    <w:div w:id="536429285">
      <w:bodyDiv w:val="1"/>
      <w:marLeft w:val="0"/>
      <w:marRight w:val="0"/>
      <w:marTop w:val="0"/>
      <w:marBottom w:val="0"/>
      <w:divBdr>
        <w:top w:val="none" w:sz="0" w:space="0" w:color="auto"/>
        <w:left w:val="none" w:sz="0" w:space="0" w:color="auto"/>
        <w:bottom w:val="none" w:sz="0" w:space="0" w:color="auto"/>
        <w:right w:val="none" w:sz="0" w:space="0" w:color="auto"/>
      </w:divBdr>
    </w:div>
    <w:div w:id="661467608">
      <w:bodyDiv w:val="1"/>
      <w:marLeft w:val="0"/>
      <w:marRight w:val="0"/>
      <w:marTop w:val="0"/>
      <w:marBottom w:val="0"/>
      <w:divBdr>
        <w:top w:val="none" w:sz="0" w:space="0" w:color="auto"/>
        <w:left w:val="none" w:sz="0" w:space="0" w:color="auto"/>
        <w:bottom w:val="none" w:sz="0" w:space="0" w:color="auto"/>
        <w:right w:val="none" w:sz="0" w:space="0" w:color="auto"/>
      </w:divBdr>
    </w:div>
    <w:div w:id="687945421">
      <w:bodyDiv w:val="1"/>
      <w:marLeft w:val="0"/>
      <w:marRight w:val="0"/>
      <w:marTop w:val="0"/>
      <w:marBottom w:val="0"/>
      <w:divBdr>
        <w:top w:val="none" w:sz="0" w:space="0" w:color="auto"/>
        <w:left w:val="none" w:sz="0" w:space="0" w:color="auto"/>
        <w:bottom w:val="none" w:sz="0" w:space="0" w:color="auto"/>
        <w:right w:val="none" w:sz="0" w:space="0" w:color="auto"/>
      </w:divBdr>
    </w:div>
    <w:div w:id="694424431">
      <w:bodyDiv w:val="1"/>
      <w:marLeft w:val="0"/>
      <w:marRight w:val="0"/>
      <w:marTop w:val="0"/>
      <w:marBottom w:val="0"/>
      <w:divBdr>
        <w:top w:val="none" w:sz="0" w:space="0" w:color="auto"/>
        <w:left w:val="none" w:sz="0" w:space="0" w:color="auto"/>
        <w:bottom w:val="none" w:sz="0" w:space="0" w:color="auto"/>
        <w:right w:val="none" w:sz="0" w:space="0" w:color="auto"/>
      </w:divBdr>
    </w:div>
    <w:div w:id="723527357">
      <w:bodyDiv w:val="1"/>
      <w:marLeft w:val="0"/>
      <w:marRight w:val="0"/>
      <w:marTop w:val="0"/>
      <w:marBottom w:val="0"/>
      <w:divBdr>
        <w:top w:val="none" w:sz="0" w:space="0" w:color="auto"/>
        <w:left w:val="none" w:sz="0" w:space="0" w:color="auto"/>
        <w:bottom w:val="none" w:sz="0" w:space="0" w:color="auto"/>
        <w:right w:val="none" w:sz="0" w:space="0" w:color="auto"/>
      </w:divBdr>
    </w:div>
    <w:div w:id="850142749">
      <w:bodyDiv w:val="1"/>
      <w:marLeft w:val="0"/>
      <w:marRight w:val="0"/>
      <w:marTop w:val="0"/>
      <w:marBottom w:val="0"/>
      <w:divBdr>
        <w:top w:val="none" w:sz="0" w:space="0" w:color="auto"/>
        <w:left w:val="none" w:sz="0" w:space="0" w:color="auto"/>
        <w:bottom w:val="none" w:sz="0" w:space="0" w:color="auto"/>
        <w:right w:val="none" w:sz="0" w:space="0" w:color="auto"/>
      </w:divBdr>
    </w:div>
    <w:div w:id="925773276">
      <w:bodyDiv w:val="1"/>
      <w:marLeft w:val="0"/>
      <w:marRight w:val="0"/>
      <w:marTop w:val="0"/>
      <w:marBottom w:val="0"/>
      <w:divBdr>
        <w:top w:val="none" w:sz="0" w:space="0" w:color="auto"/>
        <w:left w:val="none" w:sz="0" w:space="0" w:color="auto"/>
        <w:bottom w:val="none" w:sz="0" w:space="0" w:color="auto"/>
        <w:right w:val="none" w:sz="0" w:space="0" w:color="auto"/>
      </w:divBdr>
    </w:div>
    <w:div w:id="1277516618">
      <w:bodyDiv w:val="1"/>
      <w:marLeft w:val="0"/>
      <w:marRight w:val="0"/>
      <w:marTop w:val="0"/>
      <w:marBottom w:val="0"/>
      <w:divBdr>
        <w:top w:val="none" w:sz="0" w:space="0" w:color="auto"/>
        <w:left w:val="none" w:sz="0" w:space="0" w:color="auto"/>
        <w:bottom w:val="none" w:sz="0" w:space="0" w:color="auto"/>
        <w:right w:val="none" w:sz="0" w:space="0" w:color="auto"/>
      </w:divBdr>
    </w:div>
    <w:div w:id="1277634286">
      <w:bodyDiv w:val="1"/>
      <w:marLeft w:val="0"/>
      <w:marRight w:val="0"/>
      <w:marTop w:val="0"/>
      <w:marBottom w:val="0"/>
      <w:divBdr>
        <w:top w:val="none" w:sz="0" w:space="0" w:color="auto"/>
        <w:left w:val="none" w:sz="0" w:space="0" w:color="auto"/>
        <w:bottom w:val="none" w:sz="0" w:space="0" w:color="auto"/>
        <w:right w:val="none" w:sz="0" w:space="0" w:color="auto"/>
      </w:divBdr>
    </w:div>
    <w:div w:id="1294864389">
      <w:bodyDiv w:val="1"/>
      <w:marLeft w:val="0"/>
      <w:marRight w:val="0"/>
      <w:marTop w:val="0"/>
      <w:marBottom w:val="0"/>
      <w:divBdr>
        <w:top w:val="none" w:sz="0" w:space="0" w:color="auto"/>
        <w:left w:val="none" w:sz="0" w:space="0" w:color="auto"/>
        <w:bottom w:val="none" w:sz="0" w:space="0" w:color="auto"/>
        <w:right w:val="none" w:sz="0" w:space="0" w:color="auto"/>
      </w:divBdr>
    </w:div>
    <w:div w:id="1337421303">
      <w:bodyDiv w:val="1"/>
      <w:marLeft w:val="0"/>
      <w:marRight w:val="0"/>
      <w:marTop w:val="0"/>
      <w:marBottom w:val="0"/>
      <w:divBdr>
        <w:top w:val="none" w:sz="0" w:space="0" w:color="auto"/>
        <w:left w:val="none" w:sz="0" w:space="0" w:color="auto"/>
        <w:bottom w:val="none" w:sz="0" w:space="0" w:color="auto"/>
        <w:right w:val="none" w:sz="0" w:space="0" w:color="auto"/>
      </w:divBdr>
    </w:div>
    <w:div w:id="1635334072">
      <w:bodyDiv w:val="1"/>
      <w:marLeft w:val="0"/>
      <w:marRight w:val="0"/>
      <w:marTop w:val="0"/>
      <w:marBottom w:val="0"/>
      <w:divBdr>
        <w:top w:val="none" w:sz="0" w:space="0" w:color="auto"/>
        <w:left w:val="none" w:sz="0" w:space="0" w:color="auto"/>
        <w:bottom w:val="none" w:sz="0" w:space="0" w:color="auto"/>
        <w:right w:val="none" w:sz="0" w:space="0" w:color="auto"/>
      </w:divBdr>
    </w:div>
    <w:div w:id="1661078380">
      <w:bodyDiv w:val="1"/>
      <w:marLeft w:val="0"/>
      <w:marRight w:val="0"/>
      <w:marTop w:val="0"/>
      <w:marBottom w:val="0"/>
      <w:divBdr>
        <w:top w:val="none" w:sz="0" w:space="0" w:color="auto"/>
        <w:left w:val="none" w:sz="0" w:space="0" w:color="auto"/>
        <w:bottom w:val="none" w:sz="0" w:space="0" w:color="auto"/>
        <w:right w:val="none" w:sz="0" w:space="0" w:color="auto"/>
      </w:divBdr>
    </w:div>
    <w:div w:id="1666131754">
      <w:bodyDiv w:val="1"/>
      <w:marLeft w:val="0"/>
      <w:marRight w:val="0"/>
      <w:marTop w:val="0"/>
      <w:marBottom w:val="0"/>
      <w:divBdr>
        <w:top w:val="none" w:sz="0" w:space="0" w:color="auto"/>
        <w:left w:val="none" w:sz="0" w:space="0" w:color="auto"/>
        <w:bottom w:val="none" w:sz="0" w:space="0" w:color="auto"/>
        <w:right w:val="none" w:sz="0" w:space="0" w:color="auto"/>
      </w:divBdr>
    </w:div>
    <w:div w:id="17877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ers.furuhed@gs.com" TargetMode="External"/><Relationship Id="rId18" Type="http://schemas.openxmlformats.org/officeDocument/2006/relationships/hyperlink" Target="mailto:lzhu@sse.com.c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ixtrading.org/standards/fix-sofh"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onmendelson@silverflash.ne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ditya.kapur@cmegroup.com" TargetMode="External"/><Relationship Id="rId20" Type="http://schemas.openxmlformats.org/officeDocument/2006/relationships/hyperlink" Target="https://www.fixtrading.org/standards/fix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juliolrmonteiro@gmail.com" TargetMode="External"/><Relationship Id="rId23" Type="http://schemas.openxmlformats.org/officeDocument/2006/relationships/hyperlink" Target="https://github.com/FIXTradingCommunity/fixp-specification" TargetMode="External"/><Relationship Id="rId10" Type="http://schemas.openxmlformats.org/officeDocument/2006/relationships/image" Target="media/image1.jpg"/><Relationship Id="rId19" Type="http://schemas.openxmlformats.org/officeDocument/2006/relationships/hyperlink" Target="mailto:Donmendelson@silverflash.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im.northey@fintechstandards.us" TargetMode="External"/><Relationship Id="rId22" Type="http://schemas.openxmlformats.org/officeDocument/2006/relationships/hyperlink" Target="https://www.fixtrading.org/standards/sb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Gl2MzQ4PC9Vc2VyTmFtZT48RGF0ZVRpbWU+MTguMDQuMjAxOCAwNzozODo1ODwvRGF0ZVRpbWU+PExhYmVsU3RyaW5nPlB1YmxpYz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Props1.xml><?xml version="1.0" encoding="utf-8"?>
<ds:datastoreItem xmlns:ds="http://schemas.openxmlformats.org/officeDocument/2006/customXml" ds:itemID="{B2FDD9A5-D821-4626-8ABE-1314181117EF}">
  <ds:schemaRefs>
    <ds:schemaRef ds:uri="http://schemas.openxmlformats.org/officeDocument/2006/bibliography"/>
  </ds:schemaRefs>
</ds:datastoreItem>
</file>

<file path=customXml/itemProps2.xml><?xml version="1.0" encoding="utf-8"?>
<ds:datastoreItem xmlns:ds="http://schemas.openxmlformats.org/officeDocument/2006/customXml" ds:itemID="{580B5043-3492-45DE-8E52-744EF106C2A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EC664B2-BC8B-4673-90AA-AB766A53D7C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1319</Words>
  <Characters>14278</Characters>
  <Application>Microsoft Office Word</Application>
  <DocSecurity>0</DocSecurity>
  <Lines>118</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FIXP Version 1.0 Technical Proposal</vt:lpstr>
      <vt:lpstr>FIXP Technical Proposal</vt:lpstr>
    </vt:vector>
  </TitlesOfParts>
  <Company>FIX Protocol Limited</Company>
  <LinksUpToDate>false</LinksUpToDate>
  <CharactersWithSpaces>15566</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FIXP Version 1.0 Technical Proposal</dc:title>
  <dc:creator>Jim Northey</dc:creator>
  <cp:lastModifiedBy>Kathleen Callahan</cp:lastModifiedBy>
  <cp:revision>2</cp:revision>
  <cp:lastPrinted>2021-04-15T14:12:00Z</cp:lastPrinted>
  <dcterms:created xsi:type="dcterms:W3CDTF">2021-05-03T16:52:00Z</dcterms:created>
  <dcterms:modified xsi:type="dcterms:W3CDTF">2021-05-03T16:52:00Z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293171;29512511</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2014-02-05T17:19:34+0100</vt:lpwstr>
  </property>
  <property fmtid="{D5CDD505-2E9C-101B-9397-08002B2CF9AE}" pid="9" name="Offisync_ProviderName">
    <vt:lpwstr>Central Desktop</vt:lpwstr>
  </property>
  <property fmtid="{D5CDD505-2E9C-101B-9397-08002B2CF9AE}" pid="10" name="_AdHocReviewCycleID">
    <vt:i4>1553129212</vt:i4>
  </property>
  <property fmtid="{D5CDD505-2E9C-101B-9397-08002B2CF9AE}" pid="11" name="_NewReviewCycle">
    <vt:lpwstr/>
  </property>
  <property fmtid="{D5CDD505-2E9C-101B-9397-08002B2CF9AE}" pid="12" name="_EmailSubject">
    <vt:lpwstr>FIXP - RC2 - Technical Proposal</vt:lpwstr>
  </property>
  <property fmtid="{D5CDD505-2E9C-101B-9397-08002B2CF9AE}" pid="13" name="_AuthorEmail">
    <vt:lpwstr>jmonteiro@bvmf.com.br</vt:lpwstr>
  </property>
  <property fmtid="{D5CDD505-2E9C-101B-9397-08002B2CF9AE}" pid="14" name="_AuthorEmailDisplayName">
    <vt:lpwstr>Julio De Lima Do Rego Monteiro</vt:lpwstr>
  </property>
  <property fmtid="{D5CDD505-2E9C-101B-9397-08002B2CF9AE}" pid="15" name="_ReviewingToolsShownOnce">
    <vt:lpwstr/>
  </property>
  <property fmtid="{D5CDD505-2E9C-101B-9397-08002B2CF9AE}" pid="16" name="docIndexRef">
    <vt:lpwstr>5efab808-c34e-46b1-b4ed-0b807f76fb91</vt:lpwstr>
  </property>
  <property fmtid="{D5CDD505-2E9C-101B-9397-08002B2CF9AE}" pid="17" name="bjSaver">
    <vt:lpwstr>MjcnUlf38oLfebdYu6vWdGSoklu1xnbU</vt:lpwstr>
  </property>
  <property fmtid="{D5CDD505-2E9C-101B-9397-08002B2CF9AE}" pid="18"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19" name="bjDocumentLabelXML-0">
    <vt:lpwstr>ames.com/2008/01/sie/internal/label"&gt;&lt;element uid="id_classification_nonbusiness" value="" /&gt;&lt;/sisl&gt;</vt:lpwstr>
  </property>
  <property fmtid="{D5CDD505-2E9C-101B-9397-08002B2CF9AE}" pid="20" name="bjDocumentSecurityLabel">
    <vt:lpwstr>Public</vt:lpwstr>
  </property>
  <property fmtid="{D5CDD505-2E9C-101B-9397-08002B2CF9AE}" pid="21" name="DBG_Classification_ID">
    <vt:lpwstr>1</vt:lpwstr>
  </property>
  <property fmtid="{D5CDD505-2E9C-101B-9397-08002B2CF9AE}" pid="22" name="DBG_Classification_Name">
    <vt:lpwstr>Public</vt:lpwstr>
  </property>
  <property fmtid="{D5CDD505-2E9C-101B-9397-08002B2CF9AE}" pid="23" name="bjLabelHistoryID">
    <vt:lpwstr>{580B5043-3492-45DE-8E52-744EF106C2A6}</vt:lpwstr>
  </property>
</Properties>
</file>