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5CDC" w14:textId="77777777" w:rsidR="00D873DF" w:rsidRDefault="00D873DF" w:rsidP="00D873DF"/>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24BB4B53" w:rsidR="00D873DF" w:rsidRDefault="00060563" w:rsidP="00D873DF">
      <w:pPr>
        <w:pStyle w:val="Title"/>
        <w:rPr>
          <w:sz w:val="40"/>
          <w:szCs w:val="40"/>
        </w:rPr>
      </w:pPr>
      <w:r>
        <w:rPr>
          <w:sz w:val="40"/>
          <w:szCs w:val="40"/>
        </w:rPr>
        <w:t xml:space="preserve">Deutsche Börse </w:t>
      </w:r>
      <w:r w:rsidR="00E56E06">
        <w:rPr>
          <w:sz w:val="40"/>
          <w:szCs w:val="40"/>
        </w:rPr>
        <w:t>Group</w:t>
      </w:r>
    </w:p>
    <w:p w14:paraId="1ECAFEE4" w14:textId="7B2B3161" w:rsidR="00D873DF" w:rsidRDefault="004E70CB" w:rsidP="00D873DF">
      <w:pPr>
        <w:pStyle w:val="Title"/>
        <w:rPr>
          <w:sz w:val="40"/>
          <w:szCs w:val="40"/>
        </w:rPr>
      </w:pPr>
      <w:bookmarkStart w:id="0" w:name="DocTitle"/>
      <w:r>
        <w:rPr>
          <w:sz w:val="40"/>
          <w:szCs w:val="40"/>
        </w:rPr>
        <w:t>Security</w:t>
      </w:r>
      <w:r w:rsidR="00985714">
        <w:rPr>
          <w:sz w:val="40"/>
          <w:szCs w:val="40"/>
        </w:rPr>
        <w:t xml:space="preserve"> Reference</w:t>
      </w:r>
      <w:r w:rsidR="000A147C">
        <w:rPr>
          <w:sz w:val="40"/>
          <w:szCs w:val="40"/>
        </w:rPr>
        <w:t xml:space="preserve"> </w:t>
      </w:r>
      <w:r w:rsidR="00060563">
        <w:rPr>
          <w:sz w:val="40"/>
          <w:szCs w:val="40"/>
        </w:rPr>
        <w:t>Dat</w:t>
      </w:r>
      <w:r w:rsidR="00623269">
        <w:rPr>
          <w:sz w:val="40"/>
          <w:szCs w:val="40"/>
        </w:rPr>
        <w:t>a Key</w:t>
      </w:r>
      <w:r w:rsidR="00E56E06">
        <w:rPr>
          <w:sz w:val="40"/>
          <w:szCs w:val="40"/>
        </w:rPr>
        <w:t xml:space="preserve"> Extension</w:t>
      </w:r>
      <w:bookmarkEnd w:id="0"/>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5E0C0587" w:rsidR="00D873DF" w:rsidRDefault="00E56E06" w:rsidP="0014514A">
      <w:pPr>
        <w:pStyle w:val="Title"/>
        <w:outlineLvl w:val="9"/>
        <w:rPr>
          <w:sz w:val="24"/>
          <w:szCs w:val="24"/>
        </w:rPr>
      </w:pPr>
      <w:bookmarkStart w:id="1" w:name="RevDate"/>
      <w:r>
        <w:rPr>
          <w:sz w:val="24"/>
          <w:szCs w:val="24"/>
        </w:rPr>
        <w:t xml:space="preserve"> </w:t>
      </w:r>
      <w:r w:rsidR="00623269">
        <w:rPr>
          <w:sz w:val="24"/>
          <w:szCs w:val="24"/>
        </w:rPr>
        <w:t xml:space="preserve">October </w:t>
      </w:r>
      <w:r w:rsidR="009832C3">
        <w:rPr>
          <w:sz w:val="24"/>
          <w:szCs w:val="24"/>
        </w:rPr>
        <w:t>21</w:t>
      </w:r>
      <w:r>
        <w:rPr>
          <w:sz w:val="24"/>
          <w:szCs w:val="24"/>
        </w:rPr>
        <w:t xml:space="preserve">, 2022 </w:t>
      </w:r>
      <w:bookmarkEnd w:id="1"/>
    </w:p>
    <w:p w14:paraId="420AC0AE" w14:textId="446555AB" w:rsidR="00D873DF" w:rsidRDefault="00E56E06" w:rsidP="0014514A">
      <w:pPr>
        <w:pStyle w:val="Title"/>
        <w:outlineLvl w:val="9"/>
        <w:rPr>
          <w:sz w:val="24"/>
          <w:szCs w:val="24"/>
        </w:rPr>
      </w:pPr>
      <w:bookmarkStart w:id="2" w:name="_Toc105491793"/>
      <w:bookmarkStart w:id="3" w:name="RevNum"/>
      <w:r>
        <w:rPr>
          <w:sz w:val="24"/>
          <w:szCs w:val="24"/>
        </w:rPr>
        <w:t xml:space="preserve"> </w:t>
      </w:r>
      <w:bookmarkEnd w:id="2"/>
      <w:r>
        <w:rPr>
          <w:sz w:val="24"/>
          <w:szCs w:val="24"/>
        </w:rPr>
        <w:t>v0.</w:t>
      </w:r>
      <w:r w:rsidR="009832C3">
        <w:rPr>
          <w:sz w:val="24"/>
          <w:szCs w:val="24"/>
        </w:rPr>
        <w:t>3</w:t>
      </w:r>
      <w:r>
        <w:rPr>
          <w:sz w:val="24"/>
          <w:szCs w:val="24"/>
        </w:rPr>
        <w:t xml:space="preserve"> </w:t>
      </w:r>
      <w:bookmarkEnd w:id="3"/>
    </w:p>
    <w:p w14:paraId="318EBAB0" w14:textId="1A393AA6" w:rsidR="003318F4" w:rsidRPr="00701C7C" w:rsidRDefault="003318F4" w:rsidP="0014514A">
      <w:pPr>
        <w:pStyle w:val="Title"/>
        <w:outlineLvl w:val="9"/>
        <w:rPr>
          <w:sz w:val="24"/>
          <w:szCs w:val="24"/>
        </w:rPr>
      </w:pPr>
      <w:r>
        <w:rPr>
          <w:sz w:val="24"/>
          <w:szCs w:val="24"/>
        </w:rPr>
        <w:t xml:space="preserve">Proposal Status:  </w:t>
      </w:r>
      <w:r w:rsidR="009832C3">
        <w:rPr>
          <w:sz w:val="24"/>
          <w:szCs w:val="24"/>
        </w:rPr>
        <w:t xml:space="preserve">Public Comment </w:t>
      </w:r>
    </w:p>
    <w:p w14:paraId="4B9CC5DB" w14:textId="77777777" w:rsidR="00D873DF" w:rsidRDefault="00D873DF" w:rsidP="00D873DF"/>
    <w:p w14:paraId="585F4D2E"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Default="00640B1F" w:rsidP="00CD3737">
      <w:pPr>
        <w:pStyle w:val="Title"/>
        <w:outlineLvl w:val="9"/>
        <w:rPr>
          <w:u w:val="single"/>
        </w:rPr>
      </w:pPr>
      <w:bookmarkStart w:id="4" w:name="_Toc105491794"/>
      <w:r>
        <w:rPr>
          <w:u w:val="single"/>
        </w:rPr>
        <w:lastRenderedPageBreak/>
        <w:t>DISCLAIMER</w:t>
      </w:r>
      <w:bookmarkEnd w:id="4"/>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27FA0E04" w:rsid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3EF8797C" w14:textId="5D594F34" w:rsidR="008F28BD" w:rsidRDefault="008F28BD" w:rsidP="00F85F52">
      <w:pPr>
        <w:numPr>
          <w:ilvl w:val="12"/>
          <w:numId w:val="0"/>
        </w:numPr>
      </w:pPr>
    </w:p>
    <w:p w14:paraId="464070D5" w14:textId="2F321AB9" w:rsidR="008F28BD" w:rsidRDefault="00DA2E5D" w:rsidP="00F85F52">
      <w:pPr>
        <w:numPr>
          <w:ilvl w:val="12"/>
          <w:numId w:val="0"/>
        </w:numPr>
      </w:pPr>
      <w:r>
        <w:rPr>
          <w:noProof/>
        </w:rPr>
        <w:drawing>
          <wp:inline distT="0" distB="0" distL="0" distR="0" wp14:anchorId="7ADB6A4C" wp14:editId="7B001A52">
            <wp:extent cx="841375" cy="292735"/>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7EE6BF55" w14:textId="77777777" w:rsidR="007C34C0" w:rsidRPr="007C34C0" w:rsidRDefault="007C34C0" w:rsidP="007C34C0">
      <w:pPr>
        <w:numPr>
          <w:ilvl w:val="12"/>
          <w:numId w:val="0"/>
        </w:numPr>
      </w:pPr>
      <w:r w:rsidRPr="007C34C0">
        <w:t>This work is licensed under a </w:t>
      </w:r>
      <w:hyperlink r:id="rId13" w:history="1">
        <w:r w:rsidRPr="007C34C0">
          <w:rPr>
            <w:rStyle w:val="Hyperlink"/>
          </w:rPr>
          <w:t>Creative Commons Attribution-NoDerivatives 4.0 International License</w:t>
        </w:r>
      </w:hyperlink>
      <w:r w:rsidRPr="007C34C0">
        <w:t>.</w:t>
      </w:r>
    </w:p>
    <w:p w14:paraId="30380AC8" w14:textId="77777777" w:rsidR="00DA2E5D" w:rsidRPr="003318F4" w:rsidRDefault="00DA2E5D" w:rsidP="00F85F52">
      <w:pPr>
        <w:numPr>
          <w:ilvl w:val="12"/>
          <w:numId w:val="0"/>
        </w:numPr>
      </w:pP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4183B08D" w:rsidR="00F85F52" w:rsidRDefault="00F85F52" w:rsidP="00F85F52">
      <w:pPr>
        <w:numPr>
          <w:ilvl w:val="12"/>
          <w:numId w:val="0"/>
        </w:numPr>
      </w:pPr>
      <w:r>
        <w:t>Copyright 200</w:t>
      </w:r>
      <w:r w:rsidR="00BB39AF">
        <w:t>3-20</w:t>
      </w:r>
      <w:r w:rsidR="00834889">
        <w:t>2</w:t>
      </w:r>
      <w:r w:rsidR="00E129FA">
        <w:t>2</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5" w:name="_Toc105491795"/>
      <w:r>
        <w:lastRenderedPageBreak/>
        <w:t>Table of Contents</w:t>
      </w:r>
      <w:bookmarkEnd w:id="5"/>
    </w:p>
    <w:p w14:paraId="23811955" w14:textId="77777777" w:rsidR="00696841" w:rsidRPr="00696841" w:rsidRDefault="00696841"/>
    <w:p w14:paraId="262A3C5D" w14:textId="2340E9C8" w:rsidR="00623269" w:rsidRDefault="000B410A">
      <w:pPr>
        <w:pStyle w:val="TOC1"/>
        <w:tabs>
          <w:tab w:val="right" w:leader="dot" w:pos="9350"/>
        </w:tabs>
        <w:rPr>
          <w:rFonts w:eastAsiaTheme="minorEastAsia" w:cstheme="minorBidi"/>
          <w:noProof/>
          <w:sz w:val="24"/>
          <w:lang w:val="en-DE" w:eastAsia="en-GB"/>
        </w:rPr>
      </w:pPr>
      <w:r>
        <w:fldChar w:fldCharType="begin"/>
      </w:r>
      <w:r>
        <w:instrText xml:space="preserve"> TOC \o "2-3" \h \z \t "Heading 1,1" </w:instrText>
      </w:r>
      <w:r>
        <w:fldChar w:fldCharType="separate"/>
      </w:r>
      <w:hyperlink w:anchor="_Toc116991270" w:history="1">
        <w:r w:rsidR="00623269" w:rsidRPr="00BB10B5">
          <w:rPr>
            <w:rStyle w:val="Hyperlink"/>
            <w:noProof/>
          </w:rPr>
          <w:t>Document History</w:t>
        </w:r>
        <w:r w:rsidR="00623269">
          <w:rPr>
            <w:noProof/>
            <w:webHidden/>
          </w:rPr>
          <w:tab/>
        </w:r>
        <w:r w:rsidR="00623269">
          <w:rPr>
            <w:noProof/>
            <w:webHidden/>
          </w:rPr>
          <w:fldChar w:fldCharType="begin"/>
        </w:r>
        <w:r w:rsidR="00623269">
          <w:rPr>
            <w:noProof/>
            <w:webHidden/>
          </w:rPr>
          <w:instrText xml:space="preserve"> PAGEREF _Toc116991270 \h </w:instrText>
        </w:r>
        <w:r w:rsidR="00623269">
          <w:rPr>
            <w:noProof/>
            <w:webHidden/>
          </w:rPr>
        </w:r>
        <w:r w:rsidR="00623269">
          <w:rPr>
            <w:noProof/>
            <w:webHidden/>
          </w:rPr>
          <w:fldChar w:fldCharType="separate"/>
        </w:r>
        <w:r w:rsidR="003250D1">
          <w:rPr>
            <w:noProof/>
            <w:webHidden/>
          </w:rPr>
          <w:t>5</w:t>
        </w:r>
        <w:r w:rsidR="00623269">
          <w:rPr>
            <w:noProof/>
            <w:webHidden/>
          </w:rPr>
          <w:fldChar w:fldCharType="end"/>
        </w:r>
      </w:hyperlink>
    </w:p>
    <w:p w14:paraId="3D5A7DF3" w14:textId="4796B7A3" w:rsidR="00623269" w:rsidRDefault="00000000">
      <w:pPr>
        <w:pStyle w:val="TOC1"/>
        <w:tabs>
          <w:tab w:val="left" w:pos="450"/>
          <w:tab w:val="right" w:leader="dot" w:pos="9350"/>
        </w:tabs>
        <w:rPr>
          <w:rFonts w:eastAsiaTheme="minorEastAsia" w:cstheme="minorBidi"/>
          <w:noProof/>
          <w:sz w:val="24"/>
          <w:lang w:val="en-DE" w:eastAsia="en-GB"/>
        </w:rPr>
      </w:pPr>
      <w:hyperlink w:anchor="_Toc116991271" w:history="1">
        <w:r w:rsidR="00623269" w:rsidRPr="00BB10B5">
          <w:rPr>
            <w:rStyle w:val="Hyperlink"/>
            <w:noProof/>
          </w:rPr>
          <w:t>1</w:t>
        </w:r>
        <w:r w:rsidR="00623269">
          <w:rPr>
            <w:rFonts w:eastAsiaTheme="minorEastAsia" w:cstheme="minorBidi"/>
            <w:noProof/>
            <w:sz w:val="24"/>
            <w:lang w:val="en-DE" w:eastAsia="en-GB"/>
          </w:rPr>
          <w:tab/>
        </w:r>
        <w:r w:rsidR="00623269" w:rsidRPr="00BB10B5">
          <w:rPr>
            <w:rStyle w:val="Hyperlink"/>
            <w:noProof/>
          </w:rPr>
          <w:t>Introduction</w:t>
        </w:r>
        <w:r w:rsidR="00623269">
          <w:rPr>
            <w:noProof/>
            <w:webHidden/>
          </w:rPr>
          <w:tab/>
        </w:r>
        <w:r w:rsidR="00623269">
          <w:rPr>
            <w:noProof/>
            <w:webHidden/>
          </w:rPr>
          <w:fldChar w:fldCharType="begin"/>
        </w:r>
        <w:r w:rsidR="00623269">
          <w:rPr>
            <w:noProof/>
            <w:webHidden/>
          </w:rPr>
          <w:instrText xml:space="preserve"> PAGEREF _Toc116991271 \h </w:instrText>
        </w:r>
        <w:r w:rsidR="00623269">
          <w:rPr>
            <w:noProof/>
            <w:webHidden/>
          </w:rPr>
        </w:r>
        <w:r w:rsidR="00623269">
          <w:rPr>
            <w:noProof/>
            <w:webHidden/>
          </w:rPr>
          <w:fldChar w:fldCharType="separate"/>
        </w:r>
        <w:r w:rsidR="003250D1">
          <w:rPr>
            <w:noProof/>
            <w:webHidden/>
          </w:rPr>
          <w:t>6</w:t>
        </w:r>
        <w:r w:rsidR="00623269">
          <w:rPr>
            <w:noProof/>
            <w:webHidden/>
          </w:rPr>
          <w:fldChar w:fldCharType="end"/>
        </w:r>
      </w:hyperlink>
    </w:p>
    <w:p w14:paraId="539E95AA" w14:textId="7EFB2C32" w:rsidR="00623269" w:rsidRDefault="00000000">
      <w:pPr>
        <w:pStyle w:val="TOC1"/>
        <w:tabs>
          <w:tab w:val="left" w:pos="450"/>
          <w:tab w:val="right" w:leader="dot" w:pos="9350"/>
        </w:tabs>
        <w:rPr>
          <w:rFonts w:eastAsiaTheme="minorEastAsia" w:cstheme="minorBidi"/>
          <w:noProof/>
          <w:sz w:val="24"/>
          <w:lang w:val="en-DE" w:eastAsia="en-GB"/>
        </w:rPr>
      </w:pPr>
      <w:hyperlink w:anchor="_Toc116991272" w:history="1">
        <w:r w:rsidR="00623269" w:rsidRPr="00BB10B5">
          <w:rPr>
            <w:rStyle w:val="Hyperlink"/>
            <w:noProof/>
          </w:rPr>
          <w:t>2</w:t>
        </w:r>
        <w:r w:rsidR="00623269">
          <w:rPr>
            <w:rFonts w:eastAsiaTheme="minorEastAsia" w:cstheme="minorBidi"/>
            <w:noProof/>
            <w:sz w:val="24"/>
            <w:lang w:val="en-DE" w:eastAsia="en-GB"/>
          </w:rPr>
          <w:tab/>
        </w:r>
        <w:r w:rsidR="00623269" w:rsidRPr="00BB10B5">
          <w:rPr>
            <w:rStyle w:val="Hyperlink"/>
            <w:noProof/>
          </w:rPr>
          <w:t>Business Requirements</w:t>
        </w:r>
        <w:r w:rsidR="00623269">
          <w:rPr>
            <w:noProof/>
            <w:webHidden/>
          </w:rPr>
          <w:tab/>
        </w:r>
        <w:r w:rsidR="00623269">
          <w:rPr>
            <w:noProof/>
            <w:webHidden/>
          </w:rPr>
          <w:fldChar w:fldCharType="begin"/>
        </w:r>
        <w:r w:rsidR="00623269">
          <w:rPr>
            <w:noProof/>
            <w:webHidden/>
          </w:rPr>
          <w:instrText xml:space="preserve"> PAGEREF _Toc116991272 \h </w:instrText>
        </w:r>
        <w:r w:rsidR="00623269">
          <w:rPr>
            <w:noProof/>
            <w:webHidden/>
          </w:rPr>
        </w:r>
        <w:r w:rsidR="00623269">
          <w:rPr>
            <w:noProof/>
            <w:webHidden/>
          </w:rPr>
          <w:fldChar w:fldCharType="separate"/>
        </w:r>
        <w:r w:rsidR="003250D1">
          <w:rPr>
            <w:noProof/>
            <w:webHidden/>
          </w:rPr>
          <w:t>6</w:t>
        </w:r>
        <w:r w:rsidR="00623269">
          <w:rPr>
            <w:noProof/>
            <w:webHidden/>
          </w:rPr>
          <w:fldChar w:fldCharType="end"/>
        </w:r>
      </w:hyperlink>
    </w:p>
    <w:p w14:paraId="05E0720E" w14:textId="0A04E6F7" w:rsidR="00623269" w:rsidRDefault="00000000">
      <w:pPr>
        <w:pStyle w:val="TOC1"/>
        <w:tabs>
          <w:tab w:val="left" w:pos="450"/>
          <w:tab w:val="right" w:leader="dot" w:pos="9350"/>
        </w:tabs>
        <w:rPr>
          <w:rFonts w:eastAsiaTheme="minorEastAsia" w:cstheme="minorBidi"/>
          <w:noProof/>
          <w:sz w:val="24"/>
          <w:lang w:val="en-DE" w:eastAsia="en-GB"/>
        </w:rPr>
      </w:pPr>
      <w:hyperlink w:anchor="_Toc116991273" w:history="1">
        <w:r w:rsidR="00623269" w:rsidRPr="00BB10B5">
          <w:rPr>
            <w:rStyle w:val="Hyperlink"/>
            <w:noProof/>
          </w:rPr>
          <w:t>3</w:t>
        </w:r>
        <w:r w:rsidR="00623269">
          <w:rPr>
            <w:rFonts w:eastAsiaTheme="minorEastAsia" w:cstheme="minorBidi"/>
            <w:noProof/>
            <w:sz w:val="24"/>
            <w:lang w:val="en-DE" w:eastAsia="en-GB"/>
          </w:rPr>
          <w:tab/>
        </w:r>
        <w:r w:rsidR="00623269" w:rsidRPr="00BB10B5">
          <w:rPr>
            <w:rStyle w:val="Hyperlink"/>
            <w:noProof/>
          </w:rPr>
          <w:t>Issues and Discussion Points</w:t>
        </w:r>
        <w:r w:rsidR="00623269">
          <w:rPr>
            <w:noProof/>
            <w:webHidden/>
          </w:rPr>
          <w:tab/>
        </w:r>
        <w:r w:rsidR="00623269">
          <w:rPr>
            <w:noProof/>
            <w:webHidden/>
          </w:rPr>
          <w:fldChar w:fldCharType="begin"/>
        </w:r>
        <w:r w:rsidR="00623269">
          <w:rPr>
            <w:noProof/>
            <w:webHidden/>
          </w:rPr>
          <w:instrText xml:space="preserve"> PAGEREF _Toc116991273 \h </w:instrText>
        </w:r>
        <w:r w:rsidR="00623269">
          <w:rPr>
            <w:noProof/>
            <w:webHidden/>
          </w:rPr>
        </w:r>
        <w:r w:rsidR="00623269">
          <w:rPr>
            <w:noProof/>
            <w:webHidden/>
          </w:rPr>
          <w:fldChar w:fldCharType="separate"/>
        </w:r>
        <w:r w:rsidR="003250D1">
          <w:rPr>
            <w:noProof/>
            <w:webHidden/>
          </w:rPr>
          <w:t>6</w:t>
        </w:r>
        <w:r w:rsidR="00623269">
          <w:rPr>
            <w:noProof/>
            <w:webHidden/>
          </w:rPr>
          <w:fldChar w:fldCharType="end"/>
        </w:r>
      </w:hyperlink>
    </w:p>
    <w:p w14:paraId="0E8427A7" w14:textId="788B94F2" w:rsidR="00623269" w:rsidRDefault="00000000">
      <w:pPr>
        <w:pStyle w:val="TOC1"/>
        <w:tabs>
          <w:tab w:val="left" w:pos="450"/>
          <w:tab w:val="right" w:leader="dot" w:pos="9350"/>
        </w:tabs>
        <w:rPr>
          <w:rFonts w:eastAsiaTheme="minorEastAsia" w:cstheme="minorBidi"/>
          <w:noProof/>
          <w:sz w:val="24"/>
          <w:lang w:val="en-DE" w:eastAsia="en-GB"/>
        </w:rPr>
      </w:pPr>
      <w:hyperlink w:anchor="_Toc116991274" w:history="1">
        <w:r w:rsidR="00623269" w:rsidRPr="00BB10B5">
          <w:rPr>
            <w:rStyle w:val="Hyperlink"/>
            <w:noProof/>
          </w:rPr>
          <w:t>4</w:t>
        </w:r>
        <w:r w:rsidR="00623269">
          <w:rPr>
            <w:rFonts w:eastAsiaTheme="minorEastAsia" w:cstheme="minorBidi"/>
            <w:noProof/>
            <w:sz w:val="24"/>
            <w:lang w:val="en-DE" w:eastAsia="en-GB"/>
          </w:rPr>
          <w:tab/>
        </w:r>
        <w:r w:rsidR="00623269" w:rsidRPr="00BB10B5">
          <w:rPr>
            <w:rStyle w:val="Hyperlink"/>
            <w:noProof/>
          </w:rPr>
          <w:t>Proposed Message Flow</w:t>
        </w:r>
        <w:r w:rsidR="00623269">
          <w:rPr>
            <w:noProof/>
            <w:webHidden/>
          </w:rPr>
          <w:tab/>
        </w:r>
        <w:r w:rsidR="00623269">
          <w:rPr>
            <w:noProof/>
            <w:webHidden/>
          </w:rPr>
          <w:fldChar w:fldCharType="begin"/>
        </w:r>
        <w:r w:rsidR="00623269">
          <w:rPr>
            <w:noProof/>
            <w:webHidden/>
          </w:rPr>
          <w:instrText xml:space="preserve"> PAGEREF _Toc116991274 \h </w:instrText>
        </w:r>
        <w:r w:rsidR="00623269">
          <w:rPr>
            <w:noProof/>
            <w:webHidden/>
          </w:rPr>
        </w:r>
        <w:r w:rsidR="00623269">
          <w:rPr>
            <w:noProof/>
            <w:webHidden/>
          </w:rPr>
          <w:fldChar w:fldCharType="separate"/>
        </w:r>
        <w:r w:rsidR="003250D1">
          <w:rPr>
            <w:noProof/>
            <w:webHidden/>
          </w:rPr>
          <w:t>6</w:t>
        </w:r>
        <w:r w:rsidR="00623269">
          <w:rPr>
            <w:noProof/>
            <w:webHidden/>
          </w:rPr>
          <w:fldChar w:fldCharType="end"/>
        </w:r>
      </w:hyperlink>
    </w:p>
    <w:p w14:paraId="7EF1FDB7" w14:textId="71D40058" w:rsidR="00623269" w:rsidRDefault="00000000">
      <w:pPr>
        <w:pStyle w:val="TOC1"/>
        <w:tabs>
          <w:tab w:val="left" w:pos="450"/>
          <w:tab w:val="right" w:leader="dot" w:pos="9350"/>
        </w:tabs>
        <w:rPr>
          <w:rFonts w:eastAsiaTheme="minorEastAsia" w:cstheme="minorBidi"/>
          <w:noProof/>
          <w:sz w:val="24"/>
          <w:lang w:val="en-DE" w:eastAsia="en-GB"/>
        </w:rPr>
      </w:pPr>
      <w:hyperlink w:anchor="_Toc116991275" w:history="1">
        <w:r w:rsidR="00623269" w:rsidRPr="00BB10B5">
          <w:rPr>
            <w:rStyle w:val="Hyperlink"/>
            <w:noProof/>
          </w:rPr>
          <w:t>5</w:t>
        </w:r>
        <w:r w:rsidR="00623269">
          <w:rPr>
            <w:rFonts w:eastAsiaTheme="minorEastAsia" w:cstheme="minorBidi"/>
            <w:noProof/>
            <w:sz w:val="24"/>
            <w:lang w:val="en-DE" w:eastAsia="en-GB"/>
          </w:rPr>
          <w:tab/>
        </w:r>
        <w:r w:rsidR="00623269" w:rsidRPr="00BB10B5">
          <w:rPr>
            <w:rStyle w:val="Hyperlink"/>
            <w:noProof/>
          </w:rPr>
          <w:t>FIX Message Tables</w:t>
        </w:r>
        <w:r w:rsidR="00623269">
          <w:rPr>
            <w:noProof/>
            <w:webHidden/>
          </w:rPr>
          <w:tab/>
        </w:r>
        <w:r w:rsidR="00623269">
          <w:rPr>
            <w:noProof/>
            <w:webHidden/>
          </w:rPr>
          <w:fldChar w:fldCharType="begin"/>
        </w:r>
        <w:r w:rsidR="00623269">
          <w:rPr>
            <w:noProof/>
            <w:webHidden/>
          </w:rPr>
          <w:instrText xml:space="preserve"> PAGEREF _Toc116991275 \h </w:instrText>
        </w:r>
        <w:r w:rsidR="00623269">
          <w:rPr>
            <w:noProof/>
            <w:webHidden/>
          </w:rPr>
        </w:r>
        <w:r w:rsidR="00623269">
          <w:rPr>
            <w:noProof/>
            <w:webHidden/>
          </w:rPr>
          <w:fldChar w:fldCharType="separate"/>
        </w:r>
        <w:r w:rsidR="003250D1">
          <w:rPr>
            <w:noProof/>
            <w:webHidden/>
          </w:rPr>
          <w:t>6</w:t>
        </w:r>
        <w:r w:rsidR="00623269">
          <w:rPr>
            <w:noProof/>
            <w:webHidden/>
          </w:rPr>
          <w:fldChar w:fldCharType="end"/>
        </w:r>
      </w:hyperlink>
    </w:p>
    <w:p w14:paraId="249F63B2" w14:textId="4FE444A7" w:rsidR="00623269" w:rsidRDefault="00000000">
      <w:pPr>
        <w:pStyle w:val="TOC1"/>
        <w:tabs>
          <w:tab w:val="left" w:pos="450"/>
          <w:tab w:val="right" w:leader="dot" w:pos="9350"/>
        </w:tabs>
        <w:rPr>
          <w:rFonts w:eastAsiaTheme="minorEastAsia" w:cstheme="minorBidi"/>
          <w:noProof/>
          <w:sz w:val="24"/>
          <w:lang w:val="en-DE" w:eastAsia="en-GB"/>
        </w:rPr>
      </w:pPr>
      <w:hyperlink w:anchor="_Toc116991276" w:history="1">
        <w:r w:rsidR="00623269" w:rsidRPr="00BB10B5">
          <w:rPr>
            <w:rStyle w:val="Hyperlink"/>
            <w:noProof/>
          </w:rPr>
          <w:t>6</w:t>
        </w:r>
        <w:r w:rsidR="00623269">
          <w:rPr>
            <w:rFonts w:eastAsiaTheme="minorEastAsia" w:cstheme="minorBidi"/>
            <w:noProof/>
            <w:sz w:val="24"/>
            <w:lang w:val="en-DE" w:eastAsia="en-GB"/>
          </w:rPr>
          <w:tab/>
        </w:r>
        <w:r w:rsidR="00623269" w:rsidRPr="00BB10B5">
          <w:rPr>
            <w:rStyle w:val="Hyperlink"/>
            <w:noProof/>
          </w:rPr>
          <w:t>FIX Component Blocks</w:t>
        </w:r>
        <w:r w:rsidR="00623269">
          <w:rPr>
            <w:noProof/>
            <w:webHidden/>
          </w:rPr>
          <w:tab/>
        </w:r>
        <w:r w:rsidR="00623269">
          <w:rPr>
            <w:noProof/>
            <w:webHidden/>
          </w:rPr>
          <w:fldChar w:fldCharType="begin"/>
        </w:r>
        <w:r w:rsidR="00623269">
          <w:rPr>
            <w:noProof/>
            <w:webHidden/>
          </w:rPr>
          <w:instrText xml:space="preserve"> PAGEREF _Toc116991276 \h </w:instrText>
        </w:r>
        <w:r w:rsidR="00623269">
          <w:rPr>
            <w:noProof/>
            <w:webHidden/>
          </w:rPr>
        </w:r>
        <w:r w:rsidR="00623269">
          <w:rPr>
            <w:noProof/>
            <w:webHidden/>
          </w:rPr>
          <w:fldChar w:fldCharType="separate"/>
        </w:r>
        <w:r w:rsidR="003250D1">
          <w:rPr>
            <w:noProof/>
            <w:webHidden/>
          </w:rPr>
          <w:t>7</w:t>
        </w:r>
        <w:r w:rsidR="00623269">
          <w:rPr>
            <w:noProof/>
            <w:webHidden/>
          </w:rPr>
          <w:fldChar w:fldCharType="end"/>
        </w:r>
      </w:hyperlink>
    </w:p>
    <w:p w14:paraId="11C07437" w14:textId="38A9A225" w:rsidR="00623269" w:rsidRDefault="00000000">
      <w:pPr>
        <w:pStyle w:val="TOC2"/>
        <w:rPr>
          <w:rFonts w:eastAsiaTheme="minorEastAsia" w:cstheme="minorBidi"/>
          <w:sz w:val="24"/>
          <w:lang w:val="en-DE" w:eastAsia="en-GB"/>
        </w:rPr>
      </w:pPr>
      <w:hyperlink w:anchor="_Toc116991277" w:history="1">
        <w:r w:rsidR="00623269" w:rsidRPr="00BB10B5">
          <w:rPr>
            <w:rStyle w:val="Hyperlink"/>
          </w:rPr>
          <w:t>6.1</w:t>
        </w:r>
        <w:r w:rsidR="00623269">
          <w:rPr>
            <w:rFonts w:eastAsiaTheme="minorEastAsia" w:cstheme="minorBidi"/>
            <w:sz w:val="24"/>
            <w:lang w:val="en-DE" w:eastAsia="en-GB"/>
          </w:rPr>
          <w:tab/>
        </w:r>
        <w:r w:rsidR="00623269" w:rsidRPr="00BB10B5">
          <w:rPr>
            <w:rStyle w:val="Hyperlink"/>
          </w:rPr>
          <w:t>Component Instrument</w:t>
        </w:r>
        <w:r w:rsidR="00623269">
          <w:rPr>
            <w:webHidden/>
          </w:rPr>
          <w:tab/>
        </w:r>
        <w:r w:rsidR="00623269">
          <w:rPr>
            <w:webHidden/>
          </w:rPr>
          <w:fldChar w:fldCharType="begin"/>
        </w:r>
        <w:r w:rsidR="00623269">
          <w:rPr>
            <w:webHidden/>
          </w:rPr>
          <w:instrText xml:space="preserve"> PAGEREF _Toc116991277 \h </w:instrText>
        </w:r>
        <w:r w:rsidR="00623269">
          <w:rPr>
            <w:webHidden/>
          </w:rPr>
        </w:r>
        <w:r w:rsidR="00623269">
          <w:rPr>
            <w:webHidden/>
          </w:rPr>
          <w:fldChar w:fldCharType="separate"/>
        </w:r>
        <w:r w:rsidR="003250D1">
          <w:rPr>
            <w:webHidden/>
          </w:rPr>
          <w:t>7</w:t>
        </w:r>
        <w:r w:rsidR="00623269">
          <w:rPr>
            <w:webHidden/>
          </w:rPr>
          <w:fldChar w:fldCharType="end"/>
        </w:r>
      </w:hyperlink>
    </w:p>
    <w:p w14:paraId="1F371F93" w14:textId="721D91CB" w:rsidR="00623269" w:rsidRDefault="00000000">
      <w:pPr>
        <w:pStyle w:val="TOC1"/>
        <w:tabs>
          <w:tab w:val="left" w:pos="450"/>
          <w:tab w:val="right" w:leader="dot" w:pos="9350"/>
        </w:tabs>
        <w:rPr>
          <w:rFonts w:eastAsiaTheme="minorEastAsia" w:cstheme="minorBidi"/>
          <w:noProof/>
          <w:sz w:val="24"/>
          <w:lang w:val="en-DE" w:eastAsia="en-GB"/>
        </w:rPr>
      </w:pPr>
      <w:hyperlink w:anchor="_Toc116991278" w:history="1">
        <w:r w:rsidR="00623269" w:rsidRPr="00BB10B5">
          <w:rPr>
            <w:rStyle w:val="Hyperlink"/>
            <w:noProof/>
          </w:rPr>
          <w:t>7</w:t>
        </w:r>
        <w:r w:rsidR="00623269">
          <w:rPr>
            <w:rFonts w:eastAsiaTheme="minorEastAsia" w:cstheme="minorBidi"/>
            <w:noProof/>
            <w:sz w:val="24"/>
            <w:lang w:val="en-DE" w:eastAsia="en-GB"/>
          </w:rPr>
          <w:tab/>
        </w:r>
        <w:r w:rsidR="00623269" w:rsidRPr="00BB10B5">
          <w:rPr>
            <w:rStyle w:val="Hyperlink"/>
            <w:noProof/>
          </w:rPr>
          <w:t>Category Changes</w:t>
        </w:r>
        <w:r w:rsidR="00623269">
          <w:rPr>
            <w:noProof/>
            <w:webHidden/>
          </w:rPr>
          <w:tab/>
        </w:r>
        <w:r w:rsidR="00623269">
          <w:rPr>
            <w:noProof/>
            <w:webHidden/>
          </w:rPr>
          <w:fldChar w:fldCharType="begin"/>
        </w:r>
        <w:r w:rsidR="00623269">
          <w:rPr>
            <w:noProof/>
            <w:webHidden/>
          </w:rPr>
          <w:instrText xml:space="preserve"> PAGEREF _Toc116991278 \h </w:instrText>
        </w:r>
        <w:r w:rsidR="00623269">
          <w:rPr>
            <w:noProof/>
            <w:webHidden/>
          </w:rPr>
        </w:r>
        <w:r w:rsidR="00623269">
          <w:rPr>
            <w:noProof/>
            <w:webHidden/>
          </w:rPr>
          <w:fldChar w:fldCharType="separate"/>
        </w:r>
        <w:r w:rsidR="003250D1">
          <w:rPr>
            <w:noProof/>
            <w:webHidden/>
          </w:rPr>
          <w:t>7</w:t>
        </w:r>
        <w:r w:rsidR="00623269">
          <w:rPr>
            <w:noProof/>
            <w:webHidden/>
          </w:rPr>
          <w:fldChar w:fldCharType="end"/>
        </w:r>
      </w:hyperlink>
    </w:p>
    <w:p w14:paraId="20C309B8" w14:textId="50863082" w:rsidR="00623269" w:rsidRDefault="00000000">
      <w:pPr>
        <w:pStyle w:val="TOC1"/>
        <w:tabs>
          <w:tab w:val="right" w:leader="dot" w:pos="9350"/>
        </w:tabs>
        <w:rPr>
          <w:rFonts w:eastAsiaTheme="minorEastAsia" w:cstheme="minorBidi"/>
          <w:noProof/>
          <w:sz w:val="24"/>
          <w:lang w:val="en-DE" w:eastAsia="en-GB"/>
        </w:rPr>
      </w:pPr>
      <w:hyperlink w:anchor="_Toc116991279" w:history="1">
        <w:r w:rsidR="00623269" w:rsidRPr="00BB10B5">
          <w:rPr>
            <w:rStyle w:val="Hyperlink"/>
            <w:noProof/>
          </w:rPr>
          <w:t>Appendix A - Data Dictionary</w:t>
        </w:r>
        <w:r w:rsidR="00623269">
          <w:rPr>
            <w:noProof/>
            <w:webHidden/>
          </w:rPr>
          <w:tab/>
        </w:r>
        <w:r w:rsidR="00623269">
          <w:rPr>
            <w:noProof/>
            <w:webHidden/>
          </w:rPr>
          <w:fldChar w:fldCharType="begin"/>
        </w:r>
        <w:r w:rsidR="00623269">
          <w:rPr>
            <w:noProof/>
            <w:webHidden/>
          </w:rPr>
          <w:instrText xml:space="preserve"> PAGEREF _Toc116991279 \h </w:instrText>
        </w:r>
        <w:r w:rsidR="00623269">
          <w:rPr>
            <w:noProof/>
            <w:webHidden/>
          </w:rPr>
        </w:r>
        <w:r w:rsidR="00623269">
          <w:rPr>
            <w:noProof/>
            <w:webHidden/>
          </w:rPr>
          <w:fldChar w:fldCharType="separate"/>
        </w:r>
        <w:r w:rsidR="003250D1">
          <w:rPr>
            <w:noProof/>
            <w:webHidden/>
          </w:rPr>
          <w:t>8</w:t>
        </w:r>
        <w:r w:rsidR="00623269">
          <w:rPr>
            <w:noProof/>
            <w:webHidden/>
          </w:rPr>
          <w:fldChar w:fldCharType="end"/>
        </w:r>
      </w:hyperlink>
    </w:p>
    <w:p w14:paraId="75589DF9" w14:textId="57CAA48B" w:rsidR="00623269" w:rsidRDefault="00000000">
      <w:pPr>
        <w:pStyle w:val="TOC1"/>
        <w:tabs>
          <w:tab w:val="right" w:leader="dot" w:pos="9350"/>
        </w:tabs>
        <w:rPr>
          <w:rFonts w:eastAsiaTheme="minorEastAsia" w:cstheme="minorBidi"/>
          <w:noProof/>
          <w:sz w:val="24"/>
          <w:lang w:val="en-DE" w:eastAsia="en-GB"/>
        </w:rPr>
      </w:pPr>
      <w:hyperlink w:anchor="_Toc116991280" w:history="1">
        <w:r w:rsidR="00623269" w:rsidRPr="00BB10B5">
          <w:rPr>
            <w:rStyle w:val="Hyperlink"/>
            <w:noProof/>
          </w:rPr>
          <w:t>Appendix B - Glossary Entries</w:t>
        </w:r>
        <w:r w:rsidR="00623269">
          <w:rPr>
            <w:noProof/>
            <w:webHidden/>
          </w:rPr>
          <w:tab/>
        </w:r>
        <w:r w:rsidR="00623269">
          <w:rPr>
            <w:noProof/>
            <w:webHidden/>
          </w:rPr>
          <w:fldChar w:fldCharType="begin"/>
        </w:r>
        <w:r w:rsidR="00623269">
          <w:rPr>
            <w:noProof/>
            <w:webHidden/>
          </w:rPr>
          <w:instrText xml:space="preserve"> PAGEREF _Toc116991280 \h </w:instrText>
        </w:r>
        <w:r w:rsidR="00623269">
          <w:rPr>
            <w:noProof/>
            <w:webHidden/>
          </w:rPr>
        </w:r>
        <w:r w:rsidR="00623269">
          <w:rPr>
            <w:noProof/>
            <w:webHidden/>
          </w:rPr>
          <w:fldChar w:fldCharType="separate"/>
        </w:r>
        <w:r w:rsidR="003250D1">
          <w:rPr>
            <w:noProof/>
            <w:webHidden/>
          </w:rPr>
          <w:t>9</w:t>
        </w:r>
        <w:r w:rsidR="00623269">
          <w:rPr>
            <w:noProof/>
            <w:webHidden/>
          </w:rPr>
          <w:fldChar w:fldCharType="end"/>
        </w:r>
      </w:hyperlink>
    </w:p>
    <w:p w14:paraId="63B15A42" w14:textId="2317A500" w:rsidR="00623269" w:rsidRDefault="00000000">
      <w:pPr>
        <w:pStyle w:val="TOC1"/>
        <w:tabs>
          <w:tab w:val="right" w:leader="dot" w:pos="9350"/>
        </w:tabs>
        <w:rPr>
          <w:rFonts w:eastAsiaTheme="minorEastAsia" w:cstheme="minorBidi"/>
          <w:noProof/>
          <w:sz w:val="24"/>
          <w:lang w:val="en-DE" w:eastAsia="en-GB"/>
        </w:rPr>
      </w:pPr>
      <w:hyperlink w:anchor="_Toc116991281" w:history="1">
        <w:r w:rsidR="00623269" w:rsidRPr="00BB10B5">
          <w:rPr>
            <w:rStyle w:val="Hyperlink"/>
            <w:noProof/>
          </w:rPr>
          <w:t>Appendix C - Abbreviations</w:t>
        </w:r>
        <w:r w:rsidR="00623269">
          <w:rPr>
            <w:noProof/>
            <w:webHidden/>
          </w:rPr>
          <w:tab/>
        </w:r>
        <w:r w:rsidR="00623269">
          <w:rPr>
            <w:noProof/>
            <w:webHidden/>
          </w:rPr>
          <w:fldChar w:fldCharType="begin"/>
        </w:r>
        <w:r w:rsidR="00623269">
          <w:rPr>
            <w:noProof/>
            <w:webHidden/>
          </w:rPr>
          <w:instrText xml:space="preserve"> PAGEREF _Toc116991281 \h </w:instrText>
        </w:r>
        <w:r w:rsidR="00623269">
          <w:rPr>
            <w:noProof/>
            <w:webHidden/>
          </w:rPr>
        </w:r>
        <w:r w:rsidR="00623269">
          <w:rPr>
            <w:noProof/>
            <w:webHidden/>
          </w:rPr>
          <w:fldChar w:fldCharType="separate"/>
        </w:r>
        <w:r w:rsidR="003250D1">
          <w:rPr>
            <w:noProof/>
            <w:webHidden/>
          </w:rPr>
          <w:t>9</w:t>
        </w:r>
        <w:r w:rsidR="00623269">
          <w:rPr>
            <w:noProof/>
            <w:webHidden/>
          </w:rPr>
          <w:fldChar w:fldCharType="end"/>
        </w:r>
      </w:hyperlink>
    </w:p>
    <w:p w14:paraId="25E0791C" w14:textId="7D8B7499" w:rsidR="00623269" w:rsidRDefault="00000000">
      <w:pPr>
        <w:pStyle w:val="TOC1"/>
        <w:tabs>
          <w:tab w:val="right" w:leader="dot" w:pos="9350"/>
        </w:tabs>
        <w:rPr>
          <w:rFonts w:eastAsiaTheme="minorEastAsia" w:cstheme="minorBidi"/>
          <w:noProof/>
          <w:sz w:val="24"/>
          <w:lang w:val="en-DE" w:eastAsia="en-GB"/>
        </w:rPr>
      </w:pPr>
      <w:hyperlink w:anchor="_Toc116991282" w:history="1">
        <w:r w:rsidR="00623269" w:rsidRPr="00BB10B5">
          <w:rPr>
            <w:rStyle w:val="Hyperlink"/>
            <w:noProof/>
          </w:rPr>
          <w:t>Appendix D - Usage Examples</w:t>
        </w:r>
        <w:r w:rsidR="00623269">
          <w:rPr>
            <w:noProof/>
            <w:webHidden/>
          </w:rPr>
          <w:tab/>
        </w:r>
        <w:r w:rsidR="00623269">
          <w:rPr>
            <w:noProof/>
            <w:webHidden/>
          </w:rPr>
          <w:fldChar w:fldCharType="begin"/>
        </w:r>
        <w:r w:rsidR="00623269">
          <w:rPr>
            <w:noProof/>
            <w:webHidden/>
          </w:rPr>
          <w:instrText xml:space="preserve"> PAGEREF _Toc116991282 \h </w:instrText>
        </w:r>
        <w:r w:rsidR="00623269">
          <w:rPr>
            <w:noProof/>
            <w:webHidden/>
          </w:rPr>
        </w:r>
        <w:r w:rsidR="00623269">
          <w:rPr>
            <w:noProof/>
            <w:webHidden/>
          </w:rPr>
          <w:fldChar w:fldCharType="separate"/>
        </w:r>
        <w:r w:rsidR="003250D1">
          <w:rPr>
            <w:noProof/>
            <w:webHidden/>
          </w:rPr>
          <w:t>9</w:t>
        </w:r>
        <w:r w:rsidR="00623269">
          <w:rPr>
            <w:noProof/>
            <w:webHidden/>
          </w:rPr>
          <w:fldChar w:fldCharType="end"/>
        </w:r>
      </w:hyperlink>
    </w:p>
    <w:p w14:paraId="638D98FA" w14:textId="2F92E690"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4A10FDDD" w14:textId="77777777" w:rsidR="0031072B" w:rsidRDefault="0031072B" w:rsidP="00F12DC4">
      <w:pPr>
        <w:pStyle w:val="BodyText"/>
      </w:pPr>
    </w:p>
    <w:p w14:paraId="5502B2EE" w14:textId="77777777" w:rsidR="00F12DC4" w:rsidRPr="0031072B" w:rsidRDefault="00F12DC4" w:rsidP="00F12DC4">
      <w:pPr>
        <w:pStyle w:val="BodyText"/>
      </w:pPr>
    </w:p>
    <w:p w14:paraId="08E7F0A3" w14:textId="77777777" w:rsidR="00595D9C" w:rsidRPr="007E7E19" w:rsidRDefault="00640B1F" w:rsidP="00595D9C">
      <w:pPr>
        <w:pStyle w:val="Heading1"/>
        <w:numPr>
          <w:ilvl w:val="0"/>
          <w:numId w:val="0"/>
        </w:numPr>
      </w:pPr>
      <w:r>
        <w:br w:type="page"/>
      </w:r>
      <w:bookmarkStart w:id="6" w:name="_Toc105492366"/>
      <w:bookmarkStart w:id="7" w:name="_Toc116820695"/>
      <w:bookmarkStart w:id="8" w:name="_Toc116991270"/>
      <w:r w:rsidR="00595D9C" w:rsidRPr="007E7E19">
        <w:lastRenderedPageBreak/>
        <w:t>Document History</w:t>
      </w:r>
      <w:bookmarkEnd w:id="6"/>
      <w:bookmarkEnd w:id="7"/>
      <w:bookmarkEnd w:id="8"/>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066AEB33" w:rsidR="00595D9C" w:rsidRDefault="00E56E06" w:rsidP="001224E5">
            <w:pPr>
              <w:pStyle w:val="BodyText"/>
            </w:pPr>
            <w:r>
              <w:t>v0.1</w:t>
            </w:r>
          </w:p>
        </w:tc>
        <w:tc>
          <w:tcPr>
            <w:tcW w:w="1440" w:type="dxa"/>
            <w:tcBorders>
              <w:top w:val="nil"/>
            </w:tcBorders>
          </w:tcPr>
          <w:p w14:paraId="051B581E" w14:textId="36A5353E" w:rsidR="00595D9C" w:rsidRDefault="005A5F27" w:rsidP="001224E5">
            <w:pPr>
              <w:pStyle w:val="BodyText"/>
            </w:pPr>
            <w:r>
              <w:t>September</w:t>
            </w:r>
            <w:r w:rsidR="00E56E06">
              <w:t xml:space="preserve"> </w:t>
            </w:r>
            <w:r w:rsidR="00985714">
              <w:t>14</w:t>
            </w:r>
            <w:r w:rsidR="00E56E06">
              <w:t>, 2022</w:t>
            </w:r>
          </w:p>
        </w:tc>
        <w:tc>
          <w:tcPr>
            <w:tcW w:w="2520" w:type="dxa"/>
            <w:tcBorders>
              <w:top w:val="nil"/>
            </w:tcBorders>
          </w:tcPr>
          <w:p w14:paraId="051029C7" w14:textId="1AE11E4E" w:rsidR="00595D9C" w:rsidRDefault="005A5F27" w:rsidP="001224E5">
            <w:pPr>
              <w:pStyle w:val="BodyText"/>
            </w:pPr>
            <w:r>
              <w:t>Deutsche Börse</w:t>
            </w:r>
            <w:r w:rsidR="00E56E06">
              <w:t xml:space="preserve"> Group</w:t>
            </w:r>
          </w:p>
        </w:tc>
        <w:tc>
          <w:tcPr>
            <w:tcW w:w="4410" w:type="dxa"/>
            <w:tcBorders>
              <w:top w:val="nil"/>
            </w:tcBorders>
          </w:tcPr>
          <w:p w14:paraId="581F7795" w14:textId="1F538457" w:rsidR="00595D9C" w:rsidRDefault="00E56E06" w:rsidP="001224E5">
            <w:pPr>
              <w:pStyle w:val="BodyText"/>
            </w:pPr>
            <w:r>
              <w:t>Initial draft</w:t>
            </w:r>
          </w:p>
        </w:tc>
      </w:tr>
      <w:tr w:rsidR="00595D9C" w14:paraId="78D9DFE5" w14:textId="77777777" w:rsidTr="004C5FAF">
        <w:tc>
          <w:tcPr>
            <w:tcW w:w="1188" w:type="dxa"/>
          </w:tcPr>
          <w:p w14:paraId="63568DDA" w14:textId="013B1474" w:rsidR="00595D9C" w:rsidRDefault="00985714" w:rsidP="001224E5">
            <w:pPr>
              <w:pStyle w:val="BodyText"/>
            </w:pPr>
            <w:r>
              <w:t>v0.2</w:t>
            </w:r>
          </w:p>
        </w:tc>
        <w:tc>
          <w:tcPr>
            <w:tcW w:w="1440" w:type="dxa"/>
          </w:tcPr>
          <w:p w14:paraId="0A8CCC20" w14:textId="38D6FC7C" w:rsidR="00595D9C" w:rsidRDefault="00352EF7" w:rsidP="001224E5">
            <w:pPr>
              <w:pStyle w:val="BodyText"/>
            </w:pPr>
            <w:r>
              <w:t>October 1</w:t>
            </w:r>
            <w:r w:rsidR="00F570D8">
              <w:t>9</w:t>
            </w:r>
            <w:r w:rsidR="004E020F">
              <w:t>, 2022</w:t>
            </w:r>
          </w:p>
        </w:tc>
        <w:tc>
          <w:tcPr>
            <w:tcW w:w="2520" w:type="dxa"/>
          </w:tcPr>
          <w:p w14:paraId="567F98A1" w14:textId="1D813B5E" w:rsidR="00595D9C" w:rsidRDefault="004E020F" w:rsidP="001224E5">
            <w:pPr>
              <w:pStyle w:val="BodyText"/>
            </w:pPr>
            <w:r>
              <w:t>Deutsche Börse Group</w:t>
            </w:r>
          </w:p>
        </w:tc>
        <w:tc>
          <w:tcPr>
            <w:tcW w:w="4410" w:type="dxa"/>
          </w:tcPr>
          <w:p w14:paraId="780F2A62" w14:textId="488E14A9" w:rsidR="00A70F67" w:rsidRDefault="00352EF7" w:rsidP="001224E5">
            <w:pPr>
              <w:pStyle w:val="BodyText"/>
            </w:pPr>
            <w:r>
              <w:t>Abstracted</w:t>
            </w:r>
            <w:r w:rsidR="00613A7E">
              <w:t xml:space="preserve"> </w:t>
            </w:r>
            <w:r>
              <w:t xml:space="preserve">from the specific use case </w:t>
            </w:r>
            <w:r w:rsidR="00613A7E">
              <w:t>“contract date”</w:t>
            </w:r>
            <w:r w:rsidR="00135797">
              <w:t xml:space="preserve"> to be agnostic.</w:t>
            </w:r>
          </w:p>
        </w:tc>
      </w:tr>
      <w:tr w:rsidR="00595D9C" w14:paraId="608BF247" w14:textId="77777777" w:rsidTr="004C5FAF">
        <w:tc>
          <w:tcPr>
            <w:tcW w:w="1188" w:type="dxa"/>
          </w:tcPr>
          <w:p w14:paraId="596F3C6A" w14:textId="0BC793E8" w:rsidR="00595D9C" w:rsidRDefault="009832C3" w:rsidP="001224E5">
            <w:pPr>
              <w:pStyle w:val="BodyText"/>
            </w:pPr>
            <w:r>
              <w:t>V0.3</w:t>
            </w:r>
          </w:p>
        </w:tc>
        <w:tc>
          <w:tcPr>
            <w:tcW w:w="1440" w:type="dxa"/>
          </w:tcPr>
          <w:p w14:paraId="1B6DA1D3" w14:textId="30538FFE" w:rsidR="00595D9C" w:rsidRDefault="009832C3" w:rsidP="001224E5">
            <w:pPr>
              <w:pStyle w:val="BodyText"/>
            </w:pPr>
            <w:r>
              <w:t>October 21, 2022</w:t>
            </w:r>
          </w:p>
        </w:tc>
        <w:tc>
          <w:tcPr>
            <w:tcW w:w="2520" w:type="dxa"/>
          </w:tcPr>
          <w:p w14:paraId="57E5E408" w14:textId="43876642" w:rsidR="00595D9C" w:rsidRDefault="009832C3" w:rsidP="001224E5">
            <w:pPr>
              <w:pStyle w:val="BodyText"/>
            </w:pPr>
            <w:r>
              <w:t>Hanno Klein, GTC</w:t>
            </w:r>
          </w:p>
        </w:tc>
        <w:tc>
          <w:tcPr>
            <w:tcW w:w="4410" w:type="dxa"/>
          </w:tcPr>
          <w:p w14:paraId="2969F294" w14:textId="4375944D" w:rsidR="00595D9C" w:rsidRDefault="009832C3" w:rsidP="001224E5">
            <w:pPr>
              <w:pStyle w:val="BodyText"/>
            </w:pPr>
            <w:r>
              <w:t>Minor wording changes after GTC call on October 20, 2022.</w:t>
            </w:r>
          </w:p>
        </w:tc>
      </w:tr>
      <w:tr w:rsidR="00595D9C" w14:paraId="7ED7A370" w14:textId="77777777" w:rsidTr="004C5FAF">
        <w:tc>
          <w:tcPr>
            <w:tcW w:w="1188" w:type="dxa"/>
          </w:tcPr>
          <w:p w14:paraId="73DA77D0" w14:textId="77777777" w:rsidR="00595D9C" w:rsidRDefault="00595D9C" w:rsidP="001224E5">
            <w:pPr>
              <w:pStyle w:val="BodyText"/>
            </w:pPr>
          </w:p>
        </w:tc>
        <w:tc>
          <w:tcPr>
            <w:tcW w:w="1440" w:type="dxa"/>
          </w:tcPr>
          <w:p w14:paraId="1F336797" w14:textId="77777777" w:rsidR="00595D9C" w:rsidRDefault="00595D9C" w:rsidP="001224E5">
            <w:pPr>
              <w:pStyle w:val="BodyText"/>
            </w:pPr>
          </w:p>
        </w:tc>
        <w:tc>
          <w:tcPr>
            <w:tcW w:w="2520" w:type="dxa"/>
          </w:tcPr>
          <w:p w14:paraId="1219DD9B" w14:textId="77777777" w:rsidR="00595D9C" w:rsidRDefault="00595D9C" w:rsidP="001224E5">
            <w:pPr>
              <w:pStyle w:val="BodyText"/>
            </w:pPr>
          </w:p>
        </w:tc>
        <w:tc>
          <w:tcPr>
            <w:tcW w:w="4410" w:type="dxa"/>
          </w:tcPr>
          <w:p w14:paraId="05573D4F" w14:textId="77777777" w:rsidR="00595D9C" w:rsidRDefault="00595D9C" w:rsidP="001224E5">
            <w:pPr>
              <w:pStyle w:val="BodyText"/>
            </w:pPr>
          </w:p>
        </w:tc>
      </w:tr>
      <w:tr w:rsidR="00595D9C" w14:paraId="0454FF51" w14:textId="77777777" w:rsidTr="004C5FAF">
        <w:tc>
          <w:tcPr>
            <w:tcW w:w="1188" w:type="dxa"/>
          </w:tcPr>
          <w:p w14:paraId="31A5F22E" w14:textId="77777777" w:rsidR="00595D9C" w:rsidRDefault="00595D9C" w:rsidP="001224E5">
            <w:pPr>
              <w:pStyle w:val="BodyText"/>
            </w:pPr>
          </w:p>
        </w:tc>
        <w:tc>
          <w:tcPr>
            <w:tcW w:w="1440" w:type="dxa"/>
          </w:tcPr>
          <w:p w14:paraId="4648972B" w14:textId="77777777" w:rsidR="00595D9C" w:rsidRDefault="00595D9C" w:rsidP="001224E5">
            <w:pPr>
              <w:pStyle w:val="BodyText"/>
            </w:pPr>
          </w:p>
        </w:tc>
        <w:tc>
          <w:tcPr>
            <w:tcW w:w="2520" w:type="dxa"/>
          </w:tcPr>
          <w:p w14:paraId="69DC18E5" w14:textId="77777777" w:rsidR="00595D9C" w:rsidRDefault="00595D9C" w:rsidP="001224E5">
            <w:pPr>
              <w:pStyle w:val="BodyText"/>
            </w:pPr>
          </w:p>
        </w:tc>
        <w:tc>
          <w:tcPr>
            <w:tcW w:w="4410" w:type="dxa"/>
          </w:tcPr>
          <w:p w14:paraId="3BB405F3" w14:textId="77777777" w:rsidR="00595D9C" w:rsidRDefault="00595D9C" w:rsidP="001224E5">
            <w:pPr>
              <w:pStyle w:val="BodyText"/>
            </w:pPr>
          </w:p>
        </w:tc>
      </w:tr>
      <w:tr w:rsidR="00595D9C" w14:paraId="07C87C02" w14:textId="77777777" w:rsidTr="004C5FAF">
        <w:tc>
          <w:tcPr>
            <w:tcW w:w="1188" w:type="dxa"/>
          </w:tcPr>
          <w:p w14:paraId="4BD37734" w14:textId="77777777" w:rsidR="00595D9C" w:rsidRDefault="00595D9C" w:rsidP="001224E5">
            <w:pPr>
              <w:pStyle w:val="BodyText"/>
            </w:pPr>
          </w:p>
        </w:tc>
        <w:tc>
          <w:tcPr>
            <w:tcW w:w="1440" w:type="dxa"/>
          </w:tcPr>
          <w:p w14:paraId="0A90E940" w14:textId="77777777" w:rsidR="00595D9C" w:rsidRDefault="00595D9C" w:rsidP="001224E5">
            <w:pPr>
              <w:pStyle w:val="BodyText"/>
            </w:pPr>
          </w:p>
        </w:tc>
        <w:tc>
          <w:tcPr>
            <w:tcW w:w="2520" w:type="dxa"/>
          </w:tcPr>
          <w:p w14:paraId="7450EA2E" w14:textId="77777777" w:rsidR="00595D9C" w:rsidRDefault="00595D9C" w:rsidP="001224E5">
            <w:pPr>
              <w:pStyle w:val="BodyText"/>
            </w:pPr>
          </w:p>
        </w:tc>
        <w:tc>
          <w:tcPr>
            <w:tcW w:w="4410" w:type="dxa"/>
          </w:tcPr>
          <w:p w14:paraId="5F34CDD0" w14:textId="77777777" w:rsidR="00595D9C" w:rsidRDefault="00595D9C" w:rsidP="001224E5">
            <w:pPr>
              <w:pStyle w:val="BodyText"/>
            </w:pPr>
          </w:p>
        </w:tc>
      </w:tr>
      <w:tr w:rsidR="00DD44E0" w14:paraId="53064CD1" w14:textId="77777777" w:rsidTr="004C5FAF">
        <w:tc>
          <w:tcPr>
            <w:tcW w:w="1188" w:type="dxa"/>
          </w:tcPr>
          <w:p w14:paraId="314A0B3B" w14:textId="77777777" w:rsidR="00DD44E0" w:rsidRDefault="00DD44E0" w:rsidP="001224E5">
            <w:pPr>
              <w:pStyle w:val="BodyText"/>
            </w:pPr>
          </w:p>
        </w:tc>
        <w:tc>
          <w:tcPr>
            <w:tcW w:w="1440" w:type="dxa"/>
          </w:tcPr>
          <w:p w14:paraId="009D9A3F" w14:textId="77777777" w:rsidR="00DD44E0" w:rsidRDefault="00DD44E0" w:rsidP="001224E5">
            <w:pPr>
              <w:pStyle w:val="BodyText"/>
            </w:pPr>
          </w:p>
        </w:tc>
        <w:tc>
          <w:tcPr>
            <w:tcW w:w="2520" w:type="dxa"/>
          </w:tcPr>
          <w:p w14:paraId="39332520" w14:textId="77777777" w:rsidR="00DD44E0" w:rsidRDefault="00DD44E0" w:rsidP="001224E5">
            <w:pPr>
              <w:pStyle w:val="BodyText"/>
            </w:pPr>
          </w:p>
        </w:tc>
        <w:tc>
          <w:tcPr>
            <w:tcW w:w="4410" w:type="dxa"/>
          </w:tcPr>
          <w:p w14:paraId="7A2405FA" w14:textId="77777777" w:rsidR="00DD44E0" w:rsidRDefault="00DD44E0" w:rsidP="001224E5">
            <w:pPr>
              <w:pStyle w:val="BodyText"/>
            </w:pPr>
          </w:p>
        </w:tc>
      </w:tr>
      <w:tr w:rsidR="00DD44E0" w14:paraId="71569BF0" w14:textId="77777777" w:rsidTr="004C5FAF">
        <w:tc>
          <w:tcPr>
            <w:tcW w:w="1188" w:type="dxa"/>
          </w:tcPr>
          <w:p w14:paraId="33BDD7A7" w14:textId="77777777" w:rsidR="00DD44E0" w:rsidRDefault="00DD44E0" w:rsidP="001224E5">
            <w:pPr>
              <w:pStyle w:val="BodyText"/>
            </w:pPr>
          </w:p>
        </w:tc>
        <w:tc>
          <w:tcPr>
            <w:tcW w:w="1440" w:type="dxa"/>
          </w:tcPr>
          <w:p w14:paraId="1506E076" w14:textId="77777777" w:rsidR="00DD44E0" w:rsidRDefault="00DD44E0" w:rsidP="001224E5">
            <w:pPr>
              <w:pStyle w:val="BodyText"/>
            </w:pPr>
          </w:p>
        </w:tc>
        <w:tc>
          <w:tcPr>
            <w:tcW w:w="2520" w:type="dxa"/>
          </w:tcPr>
          <w:p w14:paraId="43DDCA96" w14:textId="77777777" w:rsidR="00DD44E0" w:rsidRDefault="00DD44E0" w:rsidP="001224E5">
            <w:pPr>
              <w:pStyle w:val="BodyText"/>
            </w:pPr>
          </w:p>
        </w:tc>
        <w:tc>
          <w:tcPr>
            <w:tcW w:w="4410" w:type="dxa"/>
          </w:tcPr>
          <w:p w14:paraId="2EB1AD6B" w14:textId="77777777" w:rsidR="00DD44E0" w:rsidRDefault="00DD44E0" w:rsidP="001224E5">
            <w:pPr>
              <w:pStyle w:val="BodyText"/>
            </w:pPr>
          </w:p>
        </w:tc>
      </w:tr>
      <w:tr w:rsidR="00DD44E0" w14:paraId="656F3492" w14:textId="77777777" w:rsidTr="004C5FAF">
        <w:tc>
          <w:tcPr>
            <w:tcW w:w="1188" w:type="dxa"/>
          </w:tcPr>
          <w:p w14:paraId="22A93DA0" w14:textId="77777777" w:rsidR="00DD44E0" w:rsidRDefault="00DD44E0" w:rsidP="001224E5">
            <w:pPr>
              <w:pStyle w:val="BodyText"/>
            </w:pPr>
          </w:p>
        </w:tc>
        <w:tc>
          <w:tcPr>
            <w:tcW w:w="1440" w:type="dxa"/>
          </w:tcPr>
          <w:p w14:paraId="51ADEB48" w14:textId="77777777" w:rsidR="00DD44E0" w:rsidRDefault="00DD44E0" w:rsidP="001224E5">
            <w:pPr>
              <w:pStyle w:val="BodyText"/>
            </w:pPr>
          </w:p>
        </w:tc>
        <w:tc>
          <w:tcPr>
            <w:tcW w:w="2520" w:type="dxa"/>
          </w:tcPr>
          <w:p w14:paraId="1827FFED" w14:textId="77777777" w:rsidR="00DD44E0" w:rsidRDefault="00DD44E0" w:rsidP="001224E5">
            <w:pPr>
              <w:pStyle w:val="BodyText"/>
            </w:pPr>
          </w:p>
        </w:tc>
        <w:tc>
          <w:tcPr>
            <w:tcW w:w="4410" w:type="dxa"/>
          </w:tcPr>
          <w:p w14:paraId="5191E79C" w14:textId="77777777" w:rsidR="00DD44E0" w:rsidRDefault="00DD44E0" w:rsidP="001224E5">
            <w:pPr>
              <w:pStyle w:val="BodyText"/>
            </w:pPr>
          </w:p>
        </w:tc>
      </w:tr>
      <w:tr w:rsidR="00DD44E0" w14:paraId="5BAF3F42" w14:textId="77777777" w:rsidTr="004C5FAF">
        <w:tc>
          <w:tcPr>
            <w:tcW w:w="1188" w:type="dxa"/>
          </w:tcPr>
          <w:p w14:paraId="7640AA44" w14:textId="77777777" w:rsidR="00DD44E0" w:rsidRDefault="00DD44E0" w:rsidP="001224E5">
            <w:pPr>
              <w:pStyle w:val="BodyText"/>
            </w:pPr>
          </w:p>
        </w:tc>
        <w:tc>
          <w:tcPr>
            <w:tcW w:w="1440" w:type="dxa"/>
          </w:tcPr>
          <w:p w14:paraId="29D0DBC1" w14:textId="77777777" w:rsidR="00DD44E0" w:rsidRDefault="00DD44E0" w:rsidP="001224E5">
            <w:pPr>
              <w:pStyle w:val="BodyText"/>
            </w:pPr>
          </w:p>
        </w:tc>
        <w:tc>
          <w:tcPr>
            <w:tcW w:w="2520" w:type="dxa"/>
          </w:tcPr>
          <w:p w14:paraId="4C8B4810" w14:textId="77777777" w:rsidR="00DD44E0" w:rsidRDefault="00DD44E0" w:rsidP="001224E5">
            <w:pPr>
              <w:pStyle w:val="BodyText"/>
            </w:pPr>
          </w:p>
        </w:tc>
        <w:tc>
          <w:tcPr>
            <w:tcW w:w="4410" w:type="dxa"/>
          </w:tcPr>
          <w:p w14:paraId="16587C8F" w14:textId="77777777" w:rsidR="00DD44E0" w:rsidRDefault="00DD44E0" w:rsidP="001224E5">
            <w:pPr>
              <w:pStyle w:val="BodyText"/>
            </w:pPr>
          </w:p>
        </w:tc>
      </w:tr>
      <w:tr w:rsidR="00DD44E0" w14:paraId="2E53AC8A" w14:textId="77777777" w:rsidTr="004C5FAF">
        <w:tc>
          <w:tcPr>
            <w:tcW w:w="1188" w:type="dxa"/>
          </w:tcPr>
          <w:p w14:paraId="6D1AA17D" w14:textId="77777777" w:rsidR="00DD44E0" w:rsidRDefault="00DD44E0" w:rsidP="001224E5">
            <w:pPr>
              <w:pStyle w:val="BodyText"/>
            </w:pPr>
          </w:p>
        </w:tc>
        <w:tc>
          <w:tcPr>
            <w:tcW w:w="1440" w:type="dxa"/>
          </w:tcPr>
          <w:p w14:paraId="31B2226F" w14:textId="77777777" w:rsidR="00DD44E0" w:rsidRDefault="00DD44E0" w:rsidP="001224E5">
            <w:pPr>
              <w:pStyle w:val="BodyText"/>
            </w:pPr>
          </w:p>
        </w:tc>
        <w:tc>
          <w:tcPr>
            <w:tcW w:w="2520" w:type="dxa"/>
          </w:tcPr>
          <w:p w14:paraId="19DFD711" w14:textId="77777777" w:rsidR="00DD44E0" w:rsidRDefault="00DD44E0" w:rsidP="001224E5">
            <w:pPr>
              <w:pStyle w:val="BodyText"/>
            </w:pPr>
          </w:p>
        </w:tc>
        <w:tc>
          <w:tcPr>
            <w:tcW w:w="4410" w:type="dxa"/>
          </w:tcPr>
          <w:p w14:paraId="3B4A5961" w14:textId="77777777" w:rsidR="00DD44E0" w:rsidRDefault="00DD44E0" w:rsidP="001224E5">
            <w:pPr>
              <w:pStyle w:val="BodyText"/>
            </w:pPr>
          </w:p>
        </w:tc>
      </w:tr>
      <w:tr w:rsidR="00DD44E0" w14:paraId="601FCFED" w14:textId="77777777" w:rsidTr="004C5FAF">
        <w:tc>
          <w:tcPr>
            <w:tcW w:w="1188" w:type="dxa"/>
          </w:tcPr>
          <w:p w14:paraId="5B0EFCDA" w14:textId="77777777" w:rsidR="00DD44E0" w:rsidRDefault="00DD44E0" w:rsidP="001224E5">
            <w:pPr>
              <w:pStyle w:val="BodyText"/>
            </w:pPr>
          </w:p>
        </w:tc>
        <w:tc>
          <w:tcPr>
            <w:tcW w:w="1440" w:type="dxa"/>
          </w:tcPr>
          <w:p w14:paraId="6907256A" w14:textId="77777777" w:rsidR="00DD44E0" w:rsidRDefault="00DD44E0" w:rsidP="001224E5">
            <w:pPr>
              <w:pStyle w:val="BodyText"/>
            </w:pPr>
          </w:p>
        </w:tc>
        <w:tc>
          <w:tcPr>
            <w:tcW w:w="2520" w:type="dxa"/>
          </w:tcPr>
          <w:p w14:paraId="523334C4" w14:textId="77777777" w:rsidR="00DD44E0" w:rsidRDefault="00DD44E0" w:rsidP="001224E5">
            <w:pPr>
              <w:pStyle w:val="BodyText"/>
            </w:pPr>
          </w:p>
        </w:tc>
        <w:tc>
          <w:tcPr>
            <w:tcW w:w="4410" w:type="dxa"/>
          </w:tcPr>
          <w:p w14:paraId="117C1434" w14:textId="77777777" w:rsidR="00DD44E0" w:rsidRDefault="00DD44E0" w:rsidP="001224E5">
            <w:pPr>
              <w:pStyle w:val="BodyText"/>
            </w:pPr>
          </w:p>
        </w:tc>
      </w:tr>
      <w:tr w:rsidR="00DD44E0" w14:paraId="57B13C18" w14:textId="77777777" w:rsidTr="004C5FAF">
        <w:tc>
          <w:tcPr>
            <w:tcW w:w="1188" w:type="dxa"/>
          </w:tcPr>
          <w:p w14:paraId="3F78AA6A" w14:textId="77777777" w:rsidR="00DD44E0" w:rsidRDefault="00DD44E0" w:rsidP="001224E5">
            <w:pPr>
              <w:pStyle w:val="BodyText"/>
            </w:pPr>
          </w:p>
        </w:tc>
        <w:tc>
          <w:tcPr>
            <w:tcW w:w="1440" w:type="dxa"/>
          </w:tcPr>
          <w:p w14:paraId="132E6CE4" w14:textId="77777777" w:rsidR="00DD44E0" w:rsidRDefault="00DD44E0" w:rsidP="001224E5">
            <w:pPr>
              <w:pStyle w:val="BodyText"/>
            </w:pPr>
          </w:p>
        </w:tc>
        <w:tc>
          <w:tcPr>
            <w:tcW w:w="2520" w:type="dxa"/>
          </w:tcPr>
          <w:p w14:paraId="77142C22" w14:textId="77777777" w:rsidR="00DD44E0" w:rsidRDefault="00DD44E0" w:rsidP="001224E5">
            <w:pPr>
              <w:pStyle w:val="BodyText"/>
            </w:pPr>
          </w:p>
        </w:tc>
        <w:tc>
          <w:tcPr>
            <w:tcW w:w="4410" w:type="dxa"/>
          </w:tcPr>
          <w:p w14:paraId="5BEE153A" w14:textId="77777777" w:rsidR="00DD44E0" w:rsidRDefault="00DD44E0" w:rsidP="001224E5">
            <w:pPr>
              <w:pStyle w:val="BodyText"/>
            </w:pPr>
          </w:p>
        </w:tc>
      </w:tr>
      <w:tr w:rsidR="00DD44E0" w14:paraId="40472B81" w14:textId="77777777" w:rsidTr="004C5FAF">
        <w:tc>
          <w:tcPr>
            <w:tcW w:w="1188" w:type="dxa"/>
          </w:tcPr>
          <w:p w14:paraId="455B3F62" w14:textId="77777777" w:rsidR="00DD44E0" w:rsidRDefault="00DD44E0" w:rsidP="001224E5">
            <w:pPr>
              <w:pStyle w:val="BodyText"/>
            </w:pPr>
          </w:p>
        </w:tc>
        <w:tc>
          <w:tcPr>
            <w:tcW w:w="1440" w:type="dxa"/>
          </w:tcPr>
          <w:p w14:paraId="589B6433" w14:textId="77777777" w:rsidR="00DD44E0" w:rsidRDefault="00DD44E0" w:rsidP="001224E5">
            <w:pPr>
              <w:pStyle w:val="BodyText"/>
            </w:pPr>
          </w:p>
        </w:tc>
        <w:tc>
          <w:tcPr>
            <w:tcW w:w="2520" w:type="dxa"/>
          </w:tcPr>
          <w:p w14:paraId="5C5FCAF2" w14:textId="77777777" w:rsidR="00DD44E0" w:rsidRDefault="00DD44E0" w:rsidP="001224E5">
            <w:pPr>
              <w:pStyle w:val="BodyText"/>
            </w:pPr>
          </w:p>
        </w:tc>
        <w:tc>
          <w:tcPr>
            <w:tcW w:w="4410" w:type="dxa"/>
          </w:tcPr>
          <w:p w14:paraId="61F99E9F" w14:textId="77777777" w:rsidR="00DD44E0" w:rsidRDefault="00DD44E0" w:rsidP="001224E5">
            <w:pPr>
              <w:pStyle w:val="BodyText"/>
            </w:pPr>
          </w:p>
        </w:tc>
      </w:tr>
      <w:tr w:rsidR="00595D9C" w14:paraId="35A791BB" w14:textId="77777777" w:rsidTr="004C5FAF">
        <w:tc>
          <w:tcPr>
            <w:tcW w:w="1188" w:type="dxa"/>
          </w:tcPr>
          <w:p w14:paraId="055CC35E" w14:textId="77777777" w:rsidR="00595D9C" w:rsidRDefault="00595D9C" w:rsidP="001224E5">
            <w:pPr>
              <w:pStyle w:val="BodyText"/>
            </w:pPr>
          </w:p>
        </w:tc>
        <w:tc>
          <w:tcPr>
            <w:tcW w:w="1440" w:type="dxa"/>
          </w:tcPr>
          <w:p w14:paraId="52BF95E9" w14:textId="77777777" w:rsidR="00595D9C" w:rsidRDefault="00595D9C" w:rsidP="001224E5">
            <w:pPr>
              <w:pStyle w:val="BodyText"/>
            </w:pPr>
          </w:p>
        </w:tc>
        <w:tc>
          <w:tcPr>
            <w:tcW w:w="2520" w:type="dxa"/>
          </w:tcPr>
          <w:p w14:paraId="1AE6DE4B" w14:textId="77777777" w:rsidR="00595D9C" w:rsidRDefault="00595D9C" w:rsidP="001224E5">
            <w:pPr>
              <w:pStyle w:val="BodyText"/>
            </w:pPr>
          </w:p>
        </w:tc>
        <w:tc>
          <w:tcPr>
            <w:tcW w:w="4410" w:type="dxa"/>
          </w:tcPr>
          <w:p w14:paraId="25EAA423" w14:textId="77777777" w:rsidR="00595D9C" w:rsidRDefault="00595D9C" w:rsidP="001224E5">
            <w:pPr>
              <w:pStyle w:val="BodyText"/>
            </w:pPr>
          </w:p>
        </w:tc>
      </w:tr>
      <w:tr w:rsidR="00595D9C" w14:paraId="3217D5DA" w14:textId="77777777" w:rsidTr="004C5FAF">
        <w:tc>
          <w:tcPr>
            <w:tcW w:w="1188" w:type="dxa"/>
          </w:tcPr>
          <w:p w14:paraId="788E838E" w14:textId="77777777" w:rsidR="00595D9C" w:rsidRDefault="00595D9C" w:rsidP="001224E5">
            <w:pPr>
              <w:pStyle w:val="BodyText"/>
            </w:pPr>
          </w:p>
        </w:tc>
        <w:tc>
          <w:tcPr>
            <w:tcW w:w="1440" w:type="dxa"/>
          </w:tcPr>
          <w:p w14:paraId="0E59C983" w14:textId="77777777" w:rsidR="00595D9C" w:rsidRDefault="00595D9C" w:rsidP="001224E5">
            <w:pPr>
              <w:pStyle w:val="BodyText"/>
            </w:pPr>
          </w:p>
        </w:tc>
        <w:tc>
          <w:tcPr>
            <w:tcW w:w="2520" w:type="dxa"/>
          </w:tcPr>
          <w:p w14:paraId="259461DC" w14:textId="77777777" w:rsidR="00595D9C" w:rsidRDefault="00595D9C" w:rsidP="001224E5">
            <w:pPr>
              <w:pStyle w:val="BodyText"/>
            </w:pPr>
          </w:p>
        </w:tc>
        <w:tc>
          <w:tcPr>
            <w:tcW w:w="4410" w:type="dxa"/>
          </w:tcPr>
          <w:p w14:paraId="487B0266" w14:textId="77777777" w:rsidR="00595D9C" w:rsidRDefault="00595D9C" w:rsidP="001224E5">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25F16752" w14:textId="77777777" w:rsidR="00640B1F" w:rsidRDefault="00595D9C" w:rsidP="00595D9C">
      <w:pPr>
        <w:pStyle w:val="Heading1"/>
      </w:pPr>
      <w:r>
        <w:br w:type="page"/>
      </w:r>
      <w:bookmarkStart w:id="9" w:name="_Toc116991271"/>
      <w:r>
        <w:lastRenderedPageBreak/>
        <w:t>Introduction</w:t>
      </w:r>
      <w:bookmarkEnd w:id="9"/>
    </w:p>
    <w:p w14:paraId="0A3BB19B" w14:textId="178D5EAD" w:rsidR="00BF2B75" w:rsidRDefault="00E56E06" w:rsidP="00172ACC">
      <w:pPr>
        <w:pStyle w:val="BodyText"/>
      </w:pPr>
      <w:r>
        <w:t xml:space="preserve">This gap analysis proposal seeks to address a gap in the FIX Protocol </w:t>
      </w:r>
      <w:r w:rsidR="0060206F">
        <w:t xml:space="preserve">related to the </w:t>
      </w:r>
      <w:r w:rsidR="0014514A">
        <w:t xml:space="preserve">unique </w:t>
      </w:r>
      <w:r w:rsidR="0060206F">
        <w:t>identific</w:t>
      </w:r>
      <w:r w:rsidR="006C64D0">
        <w:t>a</w:t>
      </w:r>
      <w:r w:rsidR="0060206F">
        <w:t>tion of derivative instruments</w:t>
      </w:r>
      <w:r w:rsidR="006C64D0">
        <w:t xml:space="preserve"> </w:t>
      </w:r>
      <w:r w:rsidR="00B54E82">
        <w:t xml:space="preserve">where the </w:t>
      </w:r>
      <w:r w:rsidR="00B54E82">
        <w:rPr>
          <w:rFonts w:ascii="Calibri" w:hAnsi="Calibri" w:cs="Calibri"/>
          <w:color w:val="000000"/>
          <w:szCs w:val="22"/>
          <w:shd w:val="clear" w:color="auto" w:fill="FFFFFF"/>
        </w:rPr>
        <w:t xml:space="preserve">security identifier and core reference data attributes </w:t>
      </w:r>
      <w:r w:rsidR="006F53C2">
        <w:rPr>
          <w:rFonts w:ascii="Calibri" w:hAnsi="Calibri" w:cs="Calibri"/>
          <w:color w:val="000000"/>
          <w:szCs w:val="22"/>
          <w:shd w:val="clear" w:color="auto" w:fill="FFFFFF"/>
        </w:rPr>
        <w:t xml:space="preserve">are not sufficient, e.g. </w:t>
      </w:r>
      <w:r w:rsidR="0077482A">
        <w:rPr>
          <w:rFonts w:ascii="Calibri" w:hAnsi="Calibri" w:cs="Calibri"/>
          <w:color w:val="000000"/>
          <w:szCs w:val="22"/>
          <w:shd w:val="clear" w:color="auto" w:fill="FFFFFF"/>
        </w:rPr>
        <w:t xml:space="preserve">two or more separate instruments </w:t>
      </w:r>
      <w:r w:rsidR="006C64D0">
        <w:t>having the same date of expiration</w:t>
      </w:r>
      <w:r>
        <w:t>.</w:t>
      </w:r>
    </w:p>
    <w:p w14:paraId="40131D34" w14:textId="77777777" w:rsidR="00BF2B75" w:rsidRDefault="00BF2B75" w:rsidP="00172ACC">
      <w:pPr>
        <w:pStyle w:val="BodyText"/>
      </w:pPr>
    </w:p>
    <w:p w14:paraId="38542809" w14:textId="77777777" w:rsidR="002E7FCD" w:rsidRDefault="002E7FCD" w:rsidP="002E7FCD">
      <w:pPr>
        <w:pStyle w:val="Heading1"/>
      </w:pPr>
      <w:bookmarkStart w:id="10" w:name="_Toc116991272"/>
      <w:r>
        <w:t xml:space="preserve">Business </w:t>
      </w:r>
      <w:r w:rsidR="00BB510E">
        <w:t>Requirements</w:t>
      </w:r>
      <w:bookmarkEnd w:id="10"/>
    </w:p>
    <w:p w14:paraId="46934562" w14:textId="73A159C5" w:rsidR="004B1CC7" w:rsidRDefault="007B50FE" w:rsidP="00172ACC">
      <w:pPr>
        <w:pStyle w:val="BodyText"/>
      </w:pPr>
      <w:r>
        <w:t xml:space="preserve">Derivative instruments </w:t>
      </w:r>
      <w:r w:rsidR="007B164D">
        <w:t>may be identified with a group of attributes instead of a single</w:t>
      </w:r>
      <w:r w:rsidR="00332A44">
        <w:t xml:space="preserve"> identifier. </w:t>
      </w:r>
      <w:r w:rsidR="00212FF5">
        <w:t>In the case of listed derivatives</w:t>
      </w:r>
      <w:r w:rsidR="00435D8F">
        <w:t xml:space="preserve"> and clearinghouses</w:t>
      </w:r>
      <w:r w:rsidR="00305927">
        <w:t xml:space="preserve">, the following </w:t>
      </w:r>
      <w:r w:rsidR="00435D8F">
        <w:t>FIX fields</w:t>
      </w:r>
      <w:r w:rsidR="00305927">
        <w:t xml:space="preserve"> </w:t>
      </w:r>
      <w:r w:rsidR="00EC7789">
        <w:t xml:space="preserve">(non-exhaustive list) </w:t>
      </w:r>
      <w:r w:rsidR="00435D8F">
        <w:t>may be</w:t>
      </w:r>
      <w:r w:rsidR="00305927">
        <w:t xml:space="preserve"> used to </w:t>
      </w:r>
      <w:r w:rsidR="00B441B5">
        <w:t xml:space="preserve">uniquely </w:t>
      </w:r>
      <w:r w:rsidR="00305927">
        <w:t>identify a</w:t>
      </w:r>
      <w:r w:rsidR="00161D75">
        <w:t xml:space="preserve">n individual </w:t>
      </w:r>
      <w:r w:rsidR="00305927">
        <w:t>contract</w:t>
      </w:r>
      <w:r w:rsidR="00D634E6">
        <w:t xml:space="preserve"> within a product</w:t>
      </w:r>
      <w:r w:rsidR="003658BF">
        <w:t xml:space="preserve"> defined by Symbol(55)</w:t>
      </w:r>
      <w:r w:rsidR="007C28CE">
        <w:t xml:space="preserve"> </w:t>
      </w:r>
      <w:r w:rsidR="00161D75">
        <w:t>and/</w:t>
      </w:r>
      <w:r w:rsidR="007C28CE">
        <w:t>or SecurityID(48) and SecurityIDSource(22)</w:t>
      </w:r>
      <w:r w:rsidR="00D634E6">
        <w:t>:</w:t>
      </w:r>
    </w:p>
    <w:p w14:paraId="01BEDCEB" w14:textId="65B53355" w:rsidR="00D634E6" w:rsidRDefault="00D634E6" w:rsidP="00D634E6">
      <w:pPr>
        <w:pStyle w:val="BodyText"/>
        <w:numPr>
          <w:ilvl w:val="0"/>
          <w:numId w:val="8"/>
        </w:numPr>
      </w:pPr>
      <w:r w:rsidRPr="00C22545">
        <w:rPr>
          <w:b/>
          <w:bCs/>
        </w:rPr>
        <w:t>Futures</w:t>
      </w:r>
      <w:r>
        <w:t xml:space="preserve">: </w:t>
      </w:r>
      <w:r w:rsidR="00A42D47">
        <w:t xml:space="preserve">CFICode(461), </w:t>
      </w:r>
      <w:r w:rsidR="00536313">
        <w:t xml:space="preserve">SecurityType(167), </w:t>
      </w:r>
      <w:r w:rsidR="007858BF">
        <w:t>MaturityMonthYear(20</w:t>
      </w:r>
      <w:r w:rsidR="00790A78">
        <w:t>0)</w:t>
      </w:r>
      <w:r w:rsidR="0079736D">
        <w:t xml:space="preserve">, </w:t>
      </w:r>
      <w:r w:rsidR="007858BF">
        <w:t>MaturityDate(541)</w:t>
      </w:r>
    </w:p>
    <w:p w14:paraId="1919B3F5" w14:textId="1EFBED93" w:rsidR="00D634E6" w:rsidRDefault="00D634E6" w:rsidP="00D634E6">
      <w:pPr>
        <w:pStyle w:val="BodyText"/>
        <w:numPr>
          <w:ilvl w:val="0"/>
          <w:numId w:val="8"/>
        </w:numPr>
      </w:pPr>
      <w:r w:rsidRPr="00C22545">
        <w:rPr>
          <w:b/>
          <w:bCs/>
        </w:rPr>
        <w:t>Options</w:t>
      </w:r>
      <w:r w:rsidR="00790A78">
        <w:t xml:space="preserve">: </w:t>
      </w:r>
      <w:r w:rsidR="00A42D47">
        <w:t xml:space="preserve">CFICode(461), </w:t>
      </w:r>
      <w:r w:rsidR="00536313">
        <w:t xml:space="preserve">SecurityType(167), </w:t>
      </w:r>
      <w:r w:rsidR="00C22545">
        <w:t xml:space="preserve">MaturityMonthYear(200), MaturityDate(541), </w:t>
      </w:r>
      <w:r w:rsidR="00790A78">
        <w:t>PutOrCall(</w:t>
      </w:r>
      <w:r w:rsidR="00B441B5">
        <w:t xml:space="preserve">201), </w:t>
      </w:r>
      <w:r w:rsidR="0079736D">
        <w:t xml:space="preserve">StrikePrice(202), </w:t>
      </w:r>
      <w:r w:rsidR="00B441B5">
        <w:t>OptAttribute(</w:t>
      </w:r>
      <w:r w:rsidR="00886E42">
        <w:t>206)</w:t>
      </w:r>
    </w:p>
    <w:p w14:paraId="6CD6447B" w14:textId="5CDD0916" w:rsidR="002810E6" w:rsidRDefault="002810E6" w:rsidP="002810E6">
      <w:pPr>
        <w:pStyle w:val="BodyText"/>
      </w:pPr>
      <w:r>
        <w:t>Energy derivative products</w:t>
      </w:r>
      <w:r w:rsidR="000774F4">
        <w:t xml:space="preserve"> </w:t>
      </w:r>
      <w:r w:rsidR="009B15F9">
        <w:t xml:space="preserve">can </w:t>
      </w:r>
      <w:r w:rsidR="00060AEE">
        <w:t>hav</w:t>
      </w:r>
      <w:r w:rsidR="009B15F9">
        <w:t>e</w:t>
      </w:r>
      <w:r w:rsidR="00060AEE">
        <w:t xml:space="preserve"> daily contracts </w:t>
      </w:r>
      <w:r w:rsidR="009B15F9">
        <w:t xml:space="preserve">that </w:t>
      </w:r>
      <w:r w:rsidR="00B36ADC">
        <w:t xml:space="preserve">only expire on a weekday but </w:t>
      </w:r>
      <w:r w:rsidR="000774F4">
        <w:t xml:space="preserve">have a daily </w:t>
      </w:r>
      <w:r w:rsidR="00B36ADC">
        <w:t>delivery date</w:t>
      </w:r>
      <w:r w:rsidR="001E3567">
        <w:t xml:space="preserve"> including Saturdays and Sundays. </w:t>
      </w:r>
      <w:r w:rsidR="009B15F9">
        <w:t xml:space="preserve">In </w:t>
      </w:r>
      <w:r w:rsidR="005E48B1">
        <w:t>this</w:t>
      </w:r>
      <w:r w:rsidR="009B15F9">
        <w:t xml:space="preserve"> case, MaturityDate(541) cannot uniquely identify the contract as the </w:t>
      </w:r>
      <w:r w:rsidR="005E48B1">
        <w:t xml:space="preserve">contracts for </w:t>
      </w:r>
      <w:r w:rsidR="009B15F9">
        <w:t>Saturday and S</w:t>
      </w:r>
      <w:r w:rsidR="005E48B1">
        <w:t>unday will have the same value in this field.</w:t>
      </w:r>
    </w:p>
    <w:p w14:paraId="336AC0B7" w14:textId="6DF639CF" w:rsidR="00AB419F" w:rsidRDefault="00EE2E5F" w:rsidP="00172ACC">
      <w:pPr>
        <w:pStyle w:val="BodyText"/>
      </w:pPr>
      <w:r>
        <w:t>It is pr</w:t>
      </w:r>
      <w:r w:rsidR="00174429">
        <w:t>o</w:t>
      </w:r>
      <w:r>
        <w:t xml:space="preserve">posed to </w:t>
      </w:r>
      <w:r w:rsidR="00611AE7">
        <w:t xml:space="preserve">add another field, </w:t>
      </w:r>
      <w:r w:rsidR="00A77632">
        <w:t>Security</w:t>
      </w:r>
      <w:r w:rsidR="00FD7385">
        <w:t>ReferenceDat</w:t>
      </w:r>
      <w:r w:rsidR="00270118">
        <w:t>aKey</w:t>
      </w:r>
      <w:r w:rsidR="00611AE7">
        <w:t>(</w:t>
      </w:r>
      <w:r w:rsidR="00611AE7" w:rsidRPr="00611AE7">
        <w:rPr>
          <w:highlight w:val="yellow"/>
        </w:rPr>
        <w:t>TBD</w:t>
      </w:r>
      <w:r w:rsidR="00611AE7">
        <w:t xml:space="preserve">), to uniquely </w:t>
      </w:r>
      <w:r w:rsidR="0067658E">
        <w:t xml:space="preserve">and generically </w:t>
      </w:r>
      <w:r w:rsidR="00611AE7">
        <w:t>identify a</w:t>
      </w:r>
      <w:r w:rsidR="00505921">
        <w:t>n</w:t>
      </w:r>
      <w:r w:rsidR="00611AE7">
        <w:t xml:space="preserve"> </w:t>
      </w:r>
      <w:r w:rsidR="00505921">
        <w:t>instrument</w:t>
      </w:r>
      <w:r w:rsidR="005E7C7E">
        <w:t>, for example a specific contract for a d</w:t>
      </w:r>
      <w:r w:rsidR="00D52A02">
        <w:t>e</w:t>
      </w:r>
      <w:r w:rsidR="005E7C7E">
        <w:t>rivatives product</w:t>
      </w:r>
      <w:r w:rsidR="00995490">
        <w:t xml:space="preserve">. The actual value of this </w:t>
      </w:r>
      <w:r w:rsidR="00270118">
        <w:t xml:space="preserve">field </w:t>
      </w:r>
      <w:r w:rsidR="00995490">
        <w:t xml:space="preserve">depends on the </w:t>
      </w:r>
      <w:r w:rsidR="00255E70">
        <w:t xml:space="preserve">characteristics of the given </w:t>
      </w:r>
      <w:r w:rsidR="00FD7385">
        <w:t>instrument</w:t>
      </w:r>
      <w:r w:rsidR="00AB419F">
        <w:t>,</w:t>
      </w:r>
      <w:r w:rsidR="00270118">
        <w:t xml:space="preserve"> and using a date is just one of the possible options</w:t>
      </w:r>
      <w:r w:rsidR="00174429">
        <w:t>.</w:t>
      </w:r>
      <w:r w:rsidR="009B6D22">
        <w:t xml:space="preserve"> </w:t>
      </w:r>
      <w:r w:rsidR="00AB419F">
        <w:t>It could also be a synthetic value such as an ordinal number.</w:t>
      </w:r>
    </w:p>
    <w:p w14:paraId="7F23F8BF" w14:textId="505350B4" w:rsidR="004E3F32" w:rsidRDefault="001B6FE5" w:rsidP="00172ACC">
      <w:pPr>
        <w:pStyle w:val="BodyText"/>
      </w:pPr>
      <w:r>
        <w:t>Note that, w</w:t>
      </w:r>
      <w:r w:rsidR="009B6D22">
        <w:t>hen using the new field</w:t>
      </w:r>
      <w:r w:rsidR="00AA2BB6">
        <w:t xml:space="preserve"> </w:t>
      </w:r>
      <w:r w:rsidR="00B70678">
        <w:t>with a listed derivatives instrument</w:t>
      </w:r>
      <w:r w:rsidR="00D10E9C">
        <w:t xml:space="preserve">, the existing fields MaturityMonthYear(200), MaturityDate(541) </w:t>
      </w:r>
      <w:r w:rsidR="000032F1">
        <w:t xml:space="preserve">are </w:t>
      </w:r>
      <w:r w:rsidR="00A428A5">
        <w:t>still required to convey the expiration date.</w:t>
      </w:r>
      <w:r w:rsidR="00352EF7">
        <w:t xml:space="preserve"> The new field does not replace any of the existing fields, components or repeating groups (e.g. EvntGrp) conveying dates.</w:t>
      </w:r>
    </w:p>
    <w:p w14:paraId="400A5713" w14:textId="77777777" w:rsidR="003F1FCD" w:rsidRDefault="003F1FCD" w:rsidP="00954920">
      <w:pPr>
        <w:pStyle w:val="BodyText"/>
      </w:pPr>
    </w:p>
    <w:p w14:paraId="4270F9D8" w14:textId="77777777" w:rsidR="00EE02E6" w:rsidRDefault="00EE02E6" w:rsidP="00954920">
      <w:pPr>
        <w:pStyle w:val="BodyText"/>
      </w:pPr>
    </w:p>
    <w:p w14:paraId="4D3163C5" w14:textId="77777777" w:rsidR="002E7FCD" w:rsidRDefault="002E7FCD" w:rsidP="002E7FCD">
      <w:pPr>
        <w:pStyle w:val="Heading1"/>
      </w:pPr>
      <w:bookmarkStart w:id="11" w:name="_Toc116991273"/>
      <w:r>
        <w:t>Issues and Discussion Points</w:t>
      </w:r>
      <w:bookmarkEnd w:id="11"/>
    </w:p>
    <w:p w14:paraId="78848DEB" w14:textId="6AB4434E" w:rsidR="004E3F32" w:rsidRDefault="00352EF7" w:rsidP="001B723F">
      <w:pPr>
        <w:pStyle w:val="BodyText"/>
      </w:pPr>
      <w:r>
        <w:t>NONE</w:t>
      </w:r>
    </w:p>
    <w:p w14:paraId="4AB3E64E" w14:textId="77777777" w:rsidR="002E7FCD" w:rsidRDefault="002E7FCD" w:rsidP="00172ACC">
      <w:pPr>
        <w:pStyle w:val="BodyText"/>
      </w:pPr>
    </w:p>
    <w:p w14:paraId="7297267C" w14:textId="77777777" w:rsidR="002E7FCD" w:rsidRDefault="002E7FCD" w:rsidP="002E7FCD">
      <w:pPr>
        <w:pStyle w:val="Heading1"/>
      </w:pPr>
      <w:bookmarkStart w:id="12" w:name="_Toc116991274"/>
      <w:r>
        <w:t>Proposed Message Flow</w:t>
      </w:r>
      <w:bookmarkEnd w:id="12"/>
    </w:p>
    <w:p w14:paraId="2CD03FCE" w14:textId="30990A33" w:rsidR="00AB2374" w:rsidRDefault="004B1CC7" w:rsidP="00403113">
      <w:pPr>
        <w:pStyle w:val="BodyText"/>
      </w:pPr>
      <w:r>
        <w:t>There are no changes to existing message flows.</w:t>
      </w:r>
    </w:p>
    <w:p w14:paraId="4C2C9DFF" w14:textId="77777777" w:rsidR="00BE2DF5" w:rsidRDefault="00BE2DF5" w:rsidP="00172ACC">
      <w:pPr>
        <w:pStyle w:val="BodyText"/>
      </w:pPr>
    </w:p>
    <w:p w14:paraId="66B62982" w14:textId="77777777" w:rsidR="002E7FCD" w:rsidRDefault="002E7FCD" w:rsidP="002E7FCD">
      <w:pPr>
        <w:pStyle w:val="Heading1"/>
      </w:pPr>
      <w:bookmarkStart w:id="13" w:name="_Toc116991275"/>
      <w:r>
        <w:t xml:space="preserve">FIX </w:t>
      </w:r>
      <w:r w:rsidR="00BD39FB">
        <w:t>M</w:t>
      </w:r>
      <w:r>
        <w:t xml:space="preserve">essage </w:t>
      </w:r>
      <w:r w:rsidR="00BD39FB">
        <w:t>T</w:t>
      </w:r>
      <w:r>
        <w:t>ables</w:t>
      </w:r>
      <w:bookmarkEnd w:id="13"/>
    </w:p>
    <w:p w14:paraId="14FC1674" w14:textId="2C64BDA6" w:rsidR="003F27AC" w:rsidRDefault="00CF0284" w:rsidP="00172ACC">
      <w:pPr>
        <w:pStyle w:val="BodyText"/>
      </w:pPr>
      <w:r>
        <w:t>No changes</w:t>
      </w:r>
    </w:p>
    <w:p w14:paraId="072CEE12" w14:textId="77777777" w:rsidR="00AB2374" w:rsidRDefault="00AB2374" w:rsidP="00403113">
      <w:pPr>
        <w:pStyle w:val="BodyText"/>
      </w:pPr>
    </w:p>
    <w:p w14:paraId="6EF74A88" w14:textId="77777777" w:rsidR="00D001DD" w:rsidRDefault="00D001DD" w:rsidP="00FB6AF6">
      <w:pPr>
        <w:pStyle w:val="Heading1"/>
        <w:keepLines/>
      </w:pPr>
      <w:bookmarkStart w:id="14" w:name="_Toc116991276"/>
      <w:r>
        <w:lastRenderedPageBreak/>
        <w:t xml:space="preserve">FIX </w:t>
      </w:r>
      <w:r w:rsidR="00BD39FB">
        <w:t>C</w:t>
      </w:r>
      <w:r>
        <w:t xml:space="preserve">omponent </w:t>
      </w:r>
      <w:r w:rsidR="00BD39FB">
        <w:t>B</w:t>
      </w:r>
      <w:r>
        <w:t>locks</w:t>
      </w:r>
      <w:bookmarkEnd w:id="14"/>
    </w:p>
    <w:p w14:paraId="5F4B33AC" w14:textId="013C4957" w:rsidR="003F27AC" w:rsidRDefault="00CD3737" w:rsidP="004B2657">
      <w:pPr>
        <w:pStyle w:val="Heading2"/>
      </w:pPr>
      <w:bookmarkStart w:id="15" w:name="_Toc116991277"/>
      <w:r>
        <w:t xml:space="preserve">Component </w:t>
      </w:r>
      <w:r w:rsidR="004B2657">
        <w:t>Instrument</w:t>
      </w:r>
      <w:bookmarkEnd w:id="15"/>
    </w:p>
    <w:p w14:paraId="617E1F1C" w14:textId="77777777" w:rsidR="00D001DD" w:rsidRDefault="00D001DD"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D56D17" w:rsidRPr="00414EBB" w14:paraId="724A7087" w14:textId="77777777" w:rsidTr="008F03C0">
        <w:tc>
          <w:tcPr>
            <w:tcW w:w="9576" w:type="dxa"/>
            <w:gridSpan w:val="3"/>
            <w:tcBorders>
              <w:top w:val="double" w:sz="4" w:space="0" w:color="auto"/>
              <w:bottom w:val="double" w:sz="4" w:space="0" w:color="auto"/>
            </w:tcBorders>
          </w:tcPr>
          <w:p w14:paraId="61937DB5" w14:textId="77777777" w:rsidR="00D56D17" w:rsidRPr="00414EBB" w:rsidRDefault="00D56D17" w:rsidP="008F03C0">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D56D17" w14:paraId="77622E48" w14:textId="77777777" w:rsidTr="008F03C0">
        <w:tc>
          <w:tcPr>
            <w:tcW w:w="3618" w:type="dxa"/>
            <w:gridSpan w:val="2"/>
            <w:tcBorders>
              <w:top w:val="double" w:sz="4" w:space="0" w:color="auto"/>
              <w:bottom w:val="single" w:sz="4" w:space="0" w:color="auto"/>
              <w:right w:val="single" w:sz="4" w:space="0" w:color="auto"/>
            </w:tcBorders>
          </w:tcPr>
          <w:p w14:paraId="2CCBDAD6" w14:textId="77777777" w:rsidR="00D56D17" w:rsidRDefault="00D56D17" w:rsidP="008F03C0">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23971DE2" w14:textId="19A72200" w:rsidR="00D56D17" w:rsidRDefault="00D56D17" w:rsidP="008F03C0">
            <w:pPr>
              <w:pStyle w:val="BodyText"/>
              <w:keepNext/>
              <w:keepLines/>
            </w:pPr>
            <w:r>
              <w:t>Instr</w:t>
            </w:r>
            <w:r w:rsidR="000C09AC">
              <w:t>u</w:t>
            </w:r>
            <w:r>
              <w:t>m</w:t>
            </w:r>
            <w:r w:rsidR="000C09AC">
              <w:t>en</w:t>
            </w:r>
            <w:r>
              <w:t>t</w:t>
            </w:r>
          </w:p>
        </w:tc>
      </w:tr>
      <w:tr w:rsidR="00D56D17" w14:paraId="0B40A5B1" w14:textId="77777777" w:rsidTr="008F03C0">
        <w:tblPrEx>
          <w:tblBorders>
            <w:top w:val="none" w:sz="0" w:space="0" w:color="auto"/>
            <w:bottom w:val="none" w:sz="0" w:space="0" w:color="auto"/>
            <w:insideV w:val="single" w:sz="4" w:space="0" w:color="auto"/>
          </w:tblBorders>
        </w:tblPrEx>
        <w:tc>
          <w:tcPr>
            <w:tcW w:w="3618" w:type="dxa"/>
            <w:gridSpan w:val="2"/>
          </w:tcPr>
          <w:p w14:paraId="0C966F6E" w14:textId="77777777" w:rsidR="00D56D17" w:rsidRDefault="00D56D17" w:rsidP="008F03C0">
            <w:pPr>
              <w:pStyle w:val="BodyText"/>
              <w:keepNext/>
              <w:keepLines/>
            </w:pPr>
            <w:r>
              <w:t>Component Abbreviated Name (for FIXML)</w:t>
            </w:r>
          </w:p>
        </w:tc>
        <w:tc>
          <w:tcPr>
            <w:tcW w:w="5958" w:type="dxa"/>
          </w:tcPr>
          <w:p w14:paraId="023D7866" w14:textId="1E681F68" w:rsidR="00D56D17" w:rsidRDefault="000C09AC" w:rsidP="008F03C0">
            <w:pPr>
              <w:pStyle w:val="BodyText"/>
              <w:keepNext/>
              <w:keepLines/>
            </w:pPr>
            <w:r>
              <w:t>Instrmt</w:t>
            </w:r>
          </w:p>
        </w:tc>
      </w:tr>
      <w:tr w:rsidR="00D56D17" w14:paraId="45483CFA" w14:textId="77777777" w:rsidTr="008F03C0">
        <w:tblPrEx>
          <w:tblBorders>
            <w:top w:val="single" w:sz="4" w:space="0" w:color="auto"/>
            <w:bottom w:val="none" w:sz="0" w:space="0" w:color="auto"/>
            <w:insideV w:val="single" w:sz="4" w:space="0" w:color="auto"/>
          </w:tblBorders>
        </w:tblPrEx>
        <w:tc>
          <w:tcPr>
            <w:tcW w:w="3618" w:type="dxa"/>
            <w:gridSpan w:val="2"/>
          </w:tcPr>
          <w:p w14:paraId="4A213977" w14:textId="77777777" w:rsidR="00D56D17" w:rsidRDefault="00D56D17" w:rsidP="008F03C0">
            <w:pPr>
              <w:pStyle w:val="BodyText"/>
              <w:keepNext/>
              <w:keepLines/>
            </w:pPr>
            <w:r>
              <w:t>Component Type</w:t>
            </w:r>
          </w:p>
        </w:tc>
        <w:tc>
          <w:tcPr>
            <w:tcW w:w="5958" w:type="dxa"/>
          </w:tcPr>
          <w:p w14:paraId="77A6639C" w14:textId="58C761BA" w:rsidR="00D56D17" w:rsidRDefault="00D56D17" w:rsidP="008F03C0">
            <w:pPr>
              <w:pStyle w:val="BodyText"/>
              <w:keepNext/>
              <w:keepLines/>
            </w:pPr>
            <w:r>
              <w:t>__ Block Repeating   _</w:t>
            </w:r>
            <w:r w:rsidR="000C09AC">
              <w:t>X</w:t>
            </w:r>
            <w:r>
              <w:t>_ Block</w:t>
            </w:r>
          </w:p>
        </w:tc>
      </w:tr>
      <w:tr w:rsidR="00D56D17" w14:paraId="02D97A56" w14:textId="77777777" w:rsidTr="008F03C0">
        <w:tc>
          <w:tcPr>
            <w:tcW w:w="3618" w:type="dxa"/>
            <w:gridSpan w:val="2"/>
            <w:tcBorders>
              <w:top w:val="single" w:sz="4" w:space="0" w:color="auto"/>
              <w:bottom w:val="single" w:sz="4" w:space="0" w:color="auto"/>
              <w:right w:val="single" w:sz="4" w:space="0" w:color="auto"/>
            </w:tcBorders>
          </w:tcPr>
          <w:p w14:paraId="7F580C79" w14:textId="77777777" w:rsidR="00D56D17" w:rsidRDefault="00D56D17" w:rsidP="008F03C0">
            <w:pPr>
              <w:pStyle w:val="BodyText"/>
              <w:keepNext/>
              <w:keepLines/>
            </w:pPr>
            <w:r>
              <w:t>Category</w:t>
            </w:r>
          </w:p>
        </w:tc>
        <w:tc>
          <w:tcPr>
            <w:tcW w:w="5958" w:type="dxa"/>
            <w:tcBorders>
              <w:top w:val="single" w:sz="4" w:space="0" w:color="auto"/>
              <w:left w:val="single" w:sz="4" w:space="0" w:color="auto"/>
              <w:bottom w:val="single" w:sz="4" w:space="0" w:color="auto"/>
            </w:tcBorders>
          </w:tcPr>
          <w:p w14:paraId="6FE36D00" w14:textId="77777777" w:rsidR="00D56D17" w:rsidRDefault="00D56D17" w:rsidP="008F03C0">
            <w:pPr>
              <w:pStyle w:val="BodyText"/>
              <w:keepNext/>
              <w:keepLines/>
            </w:pPr>
            <w:r>
              <w:t>Common</w:t>
            </w:r>
          </w:p>
        </w:tc>
      </w:tr>
      <w:tr w:rsidR="00D56D17" w14:paraId="396F470C" w14:textId="77777777" w:rsidTr="008F03C0">
        <w:tc>
          <w:tcPr>
            <w:tcW w:w="3618" w:type="dxa"/>
            <w:gridSpan w:val="2"/>
            <w:tcBorders>
              <w:top w:val="single" w:sz="4" w:space="0" w:color="auto"/>
              <w:bottom w:val="single" w:sz="4" w:space="0" w:color="auto"/>
              <w:right w:val="single" w:sz="4" w:space="0" w:color="auto"/>
            </w:tcBorders>
          </w:tcPr>
          <w:p w14:paraId="6C36E6EB" w14:textId="77777777" w:rsidR="00D56D17" w:rsidRDefault="00D56D17" w:rsidP="008F03C0">
            <w:pPr>
              <w:pStyle w:val="BodyText"/>
              <w:keepNext/>
              <w:keepLines/>
            </w:pPr>
            <w:r>
              <w:t>Action</w:t>
            </w:r>
          </w:p>
        </w:tc>
        <w:tc>
          <w:tcPr>
            <w:tcW w:w="5958" w:type="dxa"/>
            <w:tcBorders>
              <w:top w:val="single" w:sz="4" w:space="0" w:color="auto"/>
              <w:left w:val="single" w:sz="4" w:space="0" w:color="auto"/>
              <w:bottom w:val="single" w:sz="4" w:space="0" w:color="auto"/>
            </w:tcBorders>
          </w:tcPr>
          <w:p w14:paraId="1145AFA0" w14:textId="77777777" w:rsidR="00D56D17" w:rsidRDefault="00D56D17" w:rsidP="008F03C0">
            <w:pPr>
              <w:pStyle w:val="BodyText"/>
              <w:keepNext/>
              <w:keepLines/>
            </w:pPr>
            <w:r>
              <w:t>__New</w:t>
            </w:r>
            <w:r>
              <w:tab/>
            </w:r>
            <w:r>
              <w:tab/>
            </w:r>
            <w:r w:rsidRPr="00847F4C">
              <w:rPr>
                <w:highlight w:val="yellow"/>
              </w:rPr>
              <w:t>_X_Change</w:t>
            </w:r>
          </w:p>
        </w:tc>
      </w:tr>
      <w:tr w:rsidR="00D56D17" w14:paraId="51713C07" w14:textId="77777777" w:rsidTr="008F03C0">
        <w:tc>
          <w:tcPr>
            <w:tcW w:w="2268" w:type="dxa"/>
            <w:tcBorders>
              <w:top w:val="single" w:sz="4" w:space="0" w:color="auto"/>
              <w:bottom w:val="single" w:sz="4" w:space="0" w:color="auto"/>
              <w:right w:val="single" w:sz="4" w:space="0" w:color="auto"/>
            </w:tcBorders>
          </w:tcPr>
          <w:p w14:paraId="7D055A7E" w14:textId="77777777" w:rsidR="00D56D17" w:rsidRDefault="00D56D17" w:rsidP="008F03C0">
            <w:pPr>
              <w:pStyle w:val="BodyText"/>
              <w:keepNext/>
              <w:keepLines/>
            </w:pPr>
            <w:r>
              <w:t>Component Synopsis</w:t>
            </w:r>
          </w:p>
          <w:p w14:paraId="516D8A62" w14:textId="77777777" w:rsidR="00D56D17" w:rsidRPr="00FF1683" w:rsidRDefault="00D56D17" w:rsidP="008F03C0">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7262C01E" w14:textId="77777777" w:rsidR="00D56D17" w:rsidRPr="00847F4C" w:rsidRDefault="00D56D17" w:rsidP="008F03C0">
            <w:pPr>
              <w:pStyle w:val="BodyText"/>
              <w:rPr>
                <w:i/>
              </w:rPr>
            </w:pPr>
            <w:r w:rsidRPr="00847F4C">
              <w:rPr>
                <w:i/>
              </w:rPr>
              <w:t>(no change)</w:t>
            </w:r>
          </w:p>
        </w:tc>
      </w:tr>
      <w:tr w:rsidR="00D56D17" w14:paraId="054278D8" w14:textId="77777777" w:rsidTr="008F03C0">
        <w:tc>
          <w:tcPr>
            <w:tcW w:w="2268" w:type="dxa"/>
            <w:tcBorders>
              <w:top w:val="single" w:sz="4" w:space="0" w:color="auto"/>
              <w:bottom w:val="single" w:sz="4" w:space="0" w:color="auto"/>
              <w:right w:val="single" w:sz="4" w:space="0" w:color="auto"/>
            </w:tcBorders>
          </w:tcPr>
          <w:p w14:paraId="0018BF93" w14:textId="77777777" w:rsidR="00D56D17" w:rsidRDefault="00D56D17" w:rsidP="008F03C0">
            <w:pPr>
              <w:pStyle w:val="BodyText"/>
            </w:pPr>
            <w:r>
              <w:t>Component Elaboration</w:t>
            </w:r>
          </w:p>
          <w:p w14:paraId="507A1483" w14:textId="77777777" w:rsidR="00D56D17" w:rsidRPr="00FF1683" w:rsidRDefault="00D56D17" w:rsidP="008F03C0">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7671C293" w14:textId="77777777" w:rsidR="00D56D17" w:rsidRPr="00847F4C" w:rsidRDefault="00D56D17" w:rsidP="008F03C0">
            <w:pPr>
              <w:pStyle w:val="BodyText"/>
              <w:rPr>
                <w:i/>
              </w:rPr>
            </w:pPr>
            <w:r w:rsidRPr="00847F4C">
              <w:rPr>
                <w:i/>
              </w:rPr>
              <w:t>(no change)</w:t>
            </w:r>
          </w:p>
        </w:tc>
      </w:tr>
      <w:tr w:rsidR="00D56D17" w:rsidRPr="00414EBB" w14:paraId="6438191B" w14:textId="77777777" w:rsidTr="008F03C0">
        <w:tblPrEx>
          <w:shd w:val="pct12" w:color="auto" w:fill="auto"/>
        </w:tblPrEx>
        <w:tc>
          <w:tcPr>
            <w:tcW w:w="9576" w:type="dxa"/>
            <w:gridSpan w:val="3"/>
            <w:tcBorders>
              <w:top w:val="double" w:sz="4" w:space="0" w:color="auto"/>
              <w:bottom w:val="double" w:sz="4" w:space="0" w:color="auto"/>
            </w:tcBorders>
            <w:shd w:val="pct12" w:color="auto" w:fill="auto"/>
          </w:tcPr>
          <w:p w14:paraId="62229842" w14:textId="77777777" w:rsidR="00D56D17" w:rsidRPr="00414EBB" w:rsidRDefault="00D56D17" w:rsidP="008F03C0">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D56D17" w:rsidRPr="00414EBB" w14:paraId="7BFAE02F" w14:textId="77777777" w:rsidTr="008F03C0">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572807AF" w14:textId="0BE62442" w:rsidR="00D56D17" w:rsidRPr="00414EBB" w:rsidRDefault="00D56D17" w:rsidP="008F03C0">
            <w:pPr>
              <w:pStyle w:val="BodyText"/>
              <w:rPr>
                <w:sz w:val="18"/>
                <w:szCs w:val="18"/>
              </w:rPr>
            </w:pPr>
            <w:r w:rsidRPr="00414EBB">
              <w:rPr>
                <w:sz w:val="18"/>
                <w:szCs w:val="18"/>
              </w:rPr>
              <w:t>Repository Component ID</w:t>
            </w:r>
            <w:r>
              <w:rPr>
                <w:sz w:val="18"/>
                <w:szCs w:val="18"/>
              </w:rPr>
              <w:t xml:space="preserve"> </w:t>
            </w:r>
            <w:r w:rsidR="00456FA7">
              <w:rPr>
                <w:sz w:val="18"/>
                <w:szCs w:val="18"/>
              </w:rPr>
              <w:t>1003</w:t>
            </w:r>
          </w:p>
        </w:tc>
        <w:tc>
          <w:tcPr>
            <w:tcW w:w="5958" w:type="dxa"/>
            <w:tcBorders>
              <w:bottom w:val="double" w:sz="4" w:space="0" w:color="auto"/>
            </w:tcBorders>
            <w:shd w:val="pct12" w:color="auto" w:fill="auto"/>
          </w:tcPr>
          <w:p w14:paraId="35BBAD7A" w14:textId="77777777" w:rsidR="00D56D17" w:rsidRPr="00414EBB" w:rsidRDefault="00D56D17" w:rsidP="008F03C0">
            <w:pPr>
              <w:pStyle w:val="BodyText"/>
              <w:rPr>
                <w:sz w:val="18"/>
                <w:szCs w:val="18"/>
              </w:rPr>
            </w:pPr>
          </w:p>
        </w:tc>
      </w:tr>
    </w:tbl>
    <w:p w14:paraId="7D604E8E" w14:textId="77777777" w:rsidR="00D56D17" w:rsidRDefault="00D56D17" w:rsidP="00172ACC">
      <w:pPr>
        <w:pStyle w:val="BodyText"/>
      </w:pPr>
    </w:p>
    <w:p w14:paraId="3FC41CD9" w14:textId="77777777" w:rsidR="00D56D17" w:rsidRDefault="00D56D17" w:rsidP="00172ACC">
      <w:pPr>
        <w:pStyle w:val="BodyText"/>
      </w:pPr>
    </w:p>
    <w:tbl>
      <w:tblPr>
        <w:tblW w:w="5001" w:type="pct"/>
        <w:tblLayout w:type="fixed"/>
        <w:tblCellMar>
          <w:left w:w="115" w:type="dxa"/>
          <w:right w:w="115" w:type="dxa"/>
        </w:tblCellMar>
        <w:tblLook w:val="0000" w:firstRow="0" w:lastRow="0" w:firstColumn="0" w:lastColumn="0" w:noHBand="0" w:noVBand="0"/>
      </w:tblPr>
      <w:tblGrid>
        <w:gridCol w:w="811"/>
        <w:gridCol w:w="2143"/>
        <w:gridCol w:w="656"/>
        <w:gridCol w:w="961"/>
        <w:gridCol w:w="1887"/>
        <w:gridCol w:w="2858"/>
      </w:tblGrid>
      <w:tr w:rsidR="0012346B" w14:paraId="0A6BA636" w14:textId="77777777" w:rsidTr="008F03C0">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009C6216" w14:textId="77777777" w:rsidR="0012346B" w:rsidRDefault="0012346B" w:rsidP="008F03C0">
            <w:pPr>
              <w:numPr>
                <w:ilvl w:val="12"/>
                <w:numId w:val="0"/>
              </w:numPr>
              <w:jc w:val="center"/>
            </w:pPr>
            <w:r>
              <w:t>Component FIXML Abbreviation: &lt;Instrmt&gt;</w:t>
            </w:r>
          </w:p>
        </w:tc>
      </w:tr>
      <w:tr w:rsidR="0012346B" w14:paraId="222A2B01" w14:textId="77777777" w:rsidTr="00B038B1">
        <w:trPr>
          <w:tblHeader/>
        </w:trPr>
        <w:tc>
          <w:tcPr>
            <w:tcW w:w="435" w:type="pct"/>
            <w:tcBorders>
              <w:top w:val="double" w:sz="6" w:space="0" w:color="auto"/>
              <w:left w:val="double" w:sz="6" w:space="0" w:color="auto"/>
              <w:bottom w:val="double" w:sz="6" w:space="0" w:color="auto"/>
              <w:right w:val="single" w:sz="6" w:space="0" w:color="auto"/>
            </w:tcBorders>
            <w:shd w:val="clear" w:color="auto" w:fill="F3F3F3"/>
          </w:tcPr>
          <w:p w14:paraId="5ED40C48" w14:textId="77777777" w:rsidR="0012346B" w:rsidRDefault="0012346B" w:rsidP="008F03C0">
            <w:pPr>
              <w:numPr>
                <w:ilvl w:val="12"/>
                <w:numId w:val="0"/>
              </w:numPr>
              <w:jc w:val="center"/>
              <w:rPr>
                <w:i/>
              </w:rPr>
            </w:pPr>
            <w:r>
              <w:rPr>
                <w:i/>
              </w:rPr>
              <w:t>Tag</w:t>
            </w:r>
          </w:p>
        </w:tc>
        <w:tc>
          <w:tcPr>
            <w:tcW w:w="1150" w:type="pct"/>
            <w:tcBorders>
              <w:top w:val="double" w:sz="6" w:space="0" w:color="auto"/>
              <w:left w:val="single" w:sz="6" w:space="0" w:color="auto"/>
              <w:bottom w:val="double" w:sz="6" w:space="0" w:color="auto"/>
              <w:right w:val="single" w:sz="6" w:space="0" w:color="auto"/>
            </w:tcBorders>
            <w:shd w:val="clear" w:color="auto" w:fill="F3F3F3"/>
          </w:tcPr>
          <w:p w14:paraId="07E80103" w14:textId="77777777" w:rsidR="0012346B" w:rsidRDefault="0012346B" w:rsidP="008F03C0">
            <w:pPr>
              <w:numPr>
                <w:ilvl w:val="12"/>
                <w:numId w:val="0"/>
              </w:numPr>
              <w:rPr>
                <w:i/>
              </w:rPr>
            </w:pPr>
            <w:r>
              <w:rPr>
                <w:i/>
              </w:rPr>
              <w:t>Field Name</w:t>
            </w:r>
          </w:p>
        </w:tc>
        <w:tc>
          <w:tcPr>
            <w:tcW w:w="352" w:type="pct"/>
            <w:tcBorders>
              <w:top w:val="double" w:sz="6" w:space="0" w:color="auto"/>
              <w:left w:val="single" w:sz="6" w:space="0" w:color="auto"/>
              <w:bottom w:val="double" w:sz="6" w:space="0" w:color="auto"/>
              <w:right w:val="single" w:sz="6" w:space="0" w:color="auto"/>
            </w:tcBorders>
            <w:shd w:val="clear" w:color="auto" w:fill="F3F3F3"/>
          </w:tcPr>
          <w:p w14:paraId="6A7B7999" w14:textId="77777777" w:rsidR="0012346B" w:rsidRDefault="0012346B" w:rsidP="008F03C0">
            <w:pPr>
              <w:numPr>
                <w:ilvl w:val="12"/>
                <w:numId w:val="0"/>
              </w:numPr>
              <w:jc w:val="center"/>
              <w:rPr>
                <w:i/>
              </w:rPr>
            </w:pPr>
            <w:r>
              <w:rPr>
                <w:i/>
              </w:rPr>
              <w:t>Req'd</w:t>
            </w:r>
          </w:p>
        </w:tc>
        <w:tc>
          <w:tcPr>
            <w:tcW w:w="516" w:type="pct"/>
            <w:tcBorders>
              <w:top w:val="double" w:sz="6" w:space="0" w:color="auto"/>
              <w:left w:val="single" w:sz="6" w:space="0" w:color="auto"/>
              <w:bottom w:val="double" w:sz="6" w:space="0" w:color="auto"/>
              <w:right w:val="single" w:sz="6" w:space="0" w:color="auto"/>
            </w:tcBorders>
            <w:shd w:val="clear" w:color="auto" w:fill="auto"/>
          </w:tcPr>
          <w:p w14:paraId="1DF4D48D" w14:textId="77777777" w:rsidR="0012346B" w:rsidRPr="00FF1458" w:rsidRDefault="0012346B" w:rsidP="008F03C0">
            <w:pPr>
              <w:numPr>
                <w:ilvl w:val="12"/>
                <w:numId w:val="0"/>
              </w:numPr>
              <w:rPr>
                <w:i/>
              </w:rPr>
            </w:pPr>
            <w:r>
              <w:rPr>
                <w:i/>
              </w:rPr>
              <w:t>Action</w:t>
            </w:r>
          </w:p>
        </w:tc>
        <w:tc>
          <w:tcPr>
            <w:tcW w:w="1013" w:type="pct"/>
            <w:tcBorders>
              <w:top w:val="double" w:sz="6" w:space="0" w:color="auto"/>
              <w:left w:val="single" w:sz="6" w:space="0" w:color="auto"/>
              <w:bottom w:val="double" w:sz="6" w:space="0" w:color="auto"/>
              <w:right w:val="single" w:sz="6" w:space="0" w:color="auto"/>
            </w:tcBorders>
            <w:shd w:val="clear" w:color="auto" w:fill="F3F3F3"/>
          </w:tcPr>
          <w:p w14:paraId="548AE343" w14:textId="77777777" w:rsidR="0012346B" w:rsidRPr="00315F4E" w:rsidRDefault="0012346B" w:rsidP="008F03C0">
            <w:pPr>
              <w:numPr>
                <w:ilvl w:val="12"/>
                <w:numId w:val="0"/>
              </w:numPr>
              <w:rPr>
                <w:i/>
                <w:color w:val="0000FF"/>
              </w:rPr>
            </w:pPr>
            <w:r w:rsidRPr="00BB4158">
              <w:rPr>
                <w:i/>
                <w:color w:val="0000FF"/>
              </w:rPr>
              <w:t>Mappings and Usage Comments</w:t>
            </w:r>
          </w:p>
        </w:tc>
        <w:tc>
          <w:tcPr>
            <w:tcW w:w="1534" w:type="pct"/>
            <w:tcBorders>
              <w:top w:val="double" w:sz="6" w:space="0" w:color="auto"/>
              <w:left w:val="single" w:sz="6" w:space="0" w:color="auto"/>
              <w:bottom w:val="double" w:sz="6" w:space="0" w:color="auto"/>
              <w:right w:val="double" w:sz="6" w:space="0" w:color="auto"/>
            </w:tcBorders>
            <w:shd w:val="clear" w:color="auto" w:fill="F3F3F3"/>
          </w:tcPr>
          <w:p w14:paraId="6F3D6A76" w14:textId="77777777" w:rsidR="0012346B" w:rsidRDefault="0012346B" w:rsidP="008F03C0">
            <w:pPr>
              <w:numPr>
                <w:ilvl w:val="12"/>
                <w:numId w:val="0"/>
              </w:numPr>
              <w:rPr>
                <w:i/>
              </w:rPr>
            </w:pPr>
            <w:r>
              <w:rPr>
                <w:i/>
              </w:rPr>
              <w:t>FIX Spec Comments</w:t>
            </w:r>
          </w:p>
        </w:tc>
      </w:tr>
      <w:tr w:rsidR="00456FA7" w14:paraId="3CAAC1DB" w14:textId="77777777" w:rsidTr="008F03C0">
        <w:tc>
          <w:tcPr>
            <w:tcW w:w="5000" w:type="pct"/>
            <w:gridSpan w:val="6"/>
            <w:tcBorders>
              <w:top w:val="single" w:sz="6" w:space="0" w:color="auto"/>
              <w:left w:val="double" w:sz="6" w:space="0" w:color="auto"/>
              <w:bottom w:val="single" w:sz="6" w:space="0" w:color="auto"/>
              <w:right w:val="double" w:sz="6" w:space="0" w:color="auto"/>
            </w:tcBorders>
          </w:tcPr>
          <w:p w14:paraId="0A716E8D" w14:textId="77777777" w:rsidR="00456FA7" w:rsidRPr="008233EB" w:rsidRDefault="00456FA7" w:rsidP="008F03C0">
            <w:pPr>
              <w:numPr>
                <w:ilvl w:val="12"/>
                <w:numId w:val="0"/>
              </w:numPr>
              <w:jc w:val="center"/>
              <w:rPr>
                <w:i/>
              </w:rPr>
            </w:pPr>
            <w:r>
              <w:rPr>
                <w:i/>
              </w:rPr>
              <w:t>&lt;...truncated...&gt;</w:t>
            </w:r>
          </w:p>
        </w:tc>
      </w:tr>
      <w:tr w:rsidR="00581EF2" w14:paraId="0779CCB4" w14:textId="77777777" w:rsidTr="00B038B1">
        <w:tc>
          <w:tcPr>
            <w:tcW w:w="435" w:type="pct"/>
            <w:tcBorders>
              <w:top w:val="single" w:sz="6" w:space="0" w:color="auto"/>
              <w:left w:val="double" w:sz="6" w:space="0" w:color="auto"/>
              <w:bottom w:val="single" w:sz="6" w:space="0" w:color="auto"/>
              <w:right w:val="single" w:sz="6" w:space="0" w:color="auto"/>
            </w:tcBorders>
          </w:tcPr>
          <w:p w14:paraId="3A44F474" w14:textId="2086F688" w:rsidR="00581EF2" w:rsidRDefault="00352EF7" w:rsidP="008F03C0">
            <w:pPr>
              <w:numPr>
                <w:ilvl w:val="12"/>
                <w:numId w:val="0"/>
              </w:numPr>
              <w:jc w:val="center"/>
            </w:pPr>
            <w:r>
              <w:t>2576</w:t>
            </w:r>
          </w:p>
        </w:tc>
        <w:tc>
          <w:tcPr>
            <w:tcW w:w="1150" w:type="pct"/>
            <w:tcBorders>
              <w:top w:val="single" w:sz="6" w:space="0" w:color="auto"/>
              <w:left w:val="single" w:sz="6" w:space="0" w:color="auto"/>
              <w:bottom w:val="single" w:sz="6" w:space="0" w:color="auto"/>
              <w:right w:val="single" w:sz="6" w:space="0" w:color="auto"/>
            </w:tcBorders>
          </w:tcPr>
          <w:p w14:paraId="0262D8DE" w14:textId="74AC8829" w:rsidR="00581EF2" w:rsidRDefault="00352EF7" w:rsidP="008F03C0">
            <w:pPr>
              <w:numPr>
                <w:ilvl w:val="12"/>
                <w:numId w:val="0"/>
              </w:numPr>
            </w:pPr>
            <w:r>
              <w:t>InstrumentPricePrecision</w:t>
            </w:r>
          </w:p>
        </w:tc>
        <w:tc>
          <w:tcPr>
            <w:tcW w:w="352" w:type="pct"/>
            <w:tcBorders>
              <w:top w:val="single" w:sz="6" w:space="0" w:color="auto"/>
              <w:left w:val="single" w:sz="6" w:space="0" w:color="auto"/>
              <w:bottom w:val="single" w:sz="6" w:space="0" w:color="auto"/>
              <w:right w:val="single" w:sz="6" w:space="0" w:color="auto"/>
            </w:tcBorders>
          </w:tcPr>
          <w:p w14:paraId="25265E25" w14:textId="1CD8C22A" w:rsidR="00581EF2" w:rsidRDefault="00900042" w:rsidP="008F03C0">
            <w:pPr>
              <w:numPr>
                <w:ilvl w:val="12"/>
                <w:numId w:val="0"/>
              </w:numPr>
              <w:jc w:val="center"/>
            </w:pPr>
            <w:r>
              <w:t>N</w:t>
            </w:r>
          </w:p>
        </w:tc>
        <w:tc>
          <w:tcPr>
            <w:tcW w:w="516" w:type="pct"/>
            <w:tcBorders>
              <w:top w:val="single" w:sz="6" w:space="0" w:color="auto"/>
              <w:left w:val="single" w:sz="6" w:space="0" w:color="auto"/>
              <w:bottom w:val="single" w:sz="6" w:space="0" w:color="auto"/>
              <w:right w:val="single" w:sz="6" w:space="0" w:color="auto"/>
            </w:tcBorders>
            <w:shd w:val="clear" w:color="auto" w:fill="auto"/>
          </w:tcPr>
          <w:p w14:paraId="4BF66C56" w14:textId="77777777" w:rsidR="00581EF2" w:rsidRPr="00FF1458" w:rsidRDefault="00581EF2" w:rsidP="008F03C0">
            <w:pPr>
              <w:numPr>
                <w:ilvl w:val="12"/>
                <w:numId w:val="0"/>
              </w:numPr>
            </w:pPr>
          </w:p>
        </w:tc>
        <w:tc>
          <w:tcPr>
            <w:tcW w:w="1013" w:type="pct"/>
            <w:tcBorders>
              <w:top w:val="single" w:sz="6" w:space="0" w:color="auto"/>
              <w:left w:val="single" w:sz="6" w:space="0" w:color="auto"/>
              <w:bottom w:val="single" w:sz="6" w:space="0" w:color="auto"/>
              <w:right w:val="single" w:sz="6" w:space="0" w:color="auto"/>
            </w:tcBorders>
          </w:tcPr>
          <w:p w14:paraId="47A7073E" w14:textId="77777777" w:rsidR="00581EF2" w:rsidRPr="00315F4E" w:rsidRDefault="00581EF2" w:rsidP="008F03C0">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6DCDB3DB" w14:textId="77777777" w:rsidR="00581EF2" w:rsidRPr="00727204" w:rsidRDefault="00581EF2" w:rsidP="008F03C0">
            <w:pPr>
              <w:numPr>
                <w:ilvl w:val="12"/>
                <w:numId w:val="0"/>
              </w:numPr>
              <w:rPr>
                <w:strike/>
              </w:rPr>
            </w:pPr>
          </w:p>
        </w:tc>
      </w:tr>
      <w:tr w:rsidR="00581EF2" w14:paraId="5D6D8BBB" w14:textId="77777777" w:rsidTr="00B038B1">
        <w:tc>
          <w:tcPr>
            <w:tcW w:w="435" w:type="pct"/>
            <w:tcBorders>
              <w:top w:val="single" w:sz="6" w:space="0" w:color="auto"/>
              <w:left w:val="double" w:sz="6" w:space="0" w:color="auto"/>
              <w:bottom w:val="single" w:sz="6" w:space="0" w:color="auto"/>
              <w:right w:val="single" w:sz="6" w:space="0" w:color="auto"/>
            </w:tcBorders>
          </w:tcPr>
          <w:p w14:paraId="6EA0E217" w14:textId="61F1F679" w:rsidR="00581EF2" w:rsidRPr="002B1EE6" w:rsidRDefault="00900042" w:rsidP="008F03C0">
            <w:pPr>
              <w:numPr>
                <w:ilvl w:val="12"/>
                <w:numId w:val="0"/>
              </w:numPr>
              <w:jc w:val="center"/>
              <w:rPr>
                <w:highlight w:val="yellow"/>
              </w:rPr>
            </w:pPr>
            <w:r w:rsidRPr="002B1EE6">
              <w:rPr>
                <w:highlight w:val="yellow"/>
              </w:rPr>
              <w:t>TBD</w:t>
            </w:r>
          </w:p>
        </w:tc>
        <w:tc>
          <w:tcPr>
            <w:tcW w:w="1150" w:type="pct"/>
            <w:tcBorders>
              <w:top w:val="single" w:sz="6" w:space="0" w:color="auto"/>
              <w:left w:val="single" w:sz="6" w:space="0" w:color="auto"/>
              <w:bottom w:val="single" w:sz="6" w:space="0" w:color="auto"/>
              <w:right w:val="single" w:sz="6" w:space="0" w:color="auto"/>
            </w:tcBorders>
          </w:tcPr>
          <w:p w14:paraId="2D0E7375" w14:textId="19F0750C" w:rsidR="00581EF2" w:rsidRPr="002B1EE6" w:rsidRDefault="00A77632" w:rsidP="008F03C0">
            <w:pPr>
              <w:numPr>
                <w:ilvl w:val="12"/>
                <w:numId w:val="0"/>
              </w:numPr>
              <w:rPr>
                <w:highlight w:val="yellow"/>
              </w:rPr>
            </w:pPr>
            <w:r>
              <w:rPr>
                <w:highlight w:val="yellow"/>
              </w:rPr>
              <w:t>Security</w:t>
            </w:r>
            <w:r w:rsidR="00FD7385">
              <w:rPr>
                <w:highlight w:val="yellow"/>
              </w:rPr>
              <w:t>ReferenceDat</w:t>
            </w:r>
            <w:r w:rsidR="00352EF7">
              <w:rPr>
                <w:highlight w:val="yellow"/>
              </w:rPr>
              <w:t>aKey</w:t>
            </w:r>
          </w:p>
        </w:tc>
        <w:tc>
          <w:tcPr>
            <w:tcW w:w="352" w:type="pct"/>
            <w:tcBorders>
              <w:top w:val="single" w:sz="6" w:space="0" w:color="auto"/>
              <w:left w:val="single" w:sz="6" w:space="0" w:color="auto"/>
              <w:bottom w:val="single" w:sz="6" w:space="0" w:color="auto"/>
              <w:right w:val="single" w:sz="6" w:space="0" w:color="auto"/>
            </w:tcBorders>
          </w:tcPr>
          <w:p w14:paraId="1E7026F3" w14:textId="1CFBD746" w:rsidR="00581EF2" w:rsidRPr="002B1EE6" w:rsidRDefault="00900042" w:rsidP="008F03C0">
            <w:pPr>
              <w:numPr>
                <w:ilvl w:val="12"/>
                <w:numId w:val="0"/>
              </w:numPr>
              <w:jc w:val="center"/>
              <w:rPr>
                <w:highlight w:val="yellow"/>
              </w:rPr>
            </w:pPr>
            <w:r w:rsidRPr="002B1EE6">
              <w:rPr>
                <w:highlight w:val="yellow"/>
              </w:rPr>
              <w:t>N</w:t>
            </w:r>
          </w:p>
        </w:tc>
        <w:tc>
          <w:tcPr>
            <w:tcW w:w="516" w:type="pct"/>
            <w:tcBorders>
              <w:top w:val="single" w:sz="6" w:space="0" w:color="auto"/>
              <w:left w:val="single" w:sz="6" w:space="0" w:color="auto"/>
              <w:bottom w:val="single" w:sz="6" w:space="0" w:color="auto"/>
              <w:right w:val="single" w:sz="6" w:space="0" w:color="auto"/>
            </w:tcBorders>
            <w:shd w:val="clear" w:color="auto" w:fill="auto"/>
          </w:tcPr>
          <w:p w14:paraId="4F92EAC7" w14:textId="5090DF0D" w:rsidR="00581EF2" w:rsidRPr="002B1EE6" w:rsidRDefault="002B1EE6" w:rsidP="008F03C0">
            <w:pPr>
              <w:numPr>
                <w:ilvl w:val="12"/>
                <w:numId w:val="0"/>
              </w:numPr>
              <w:rPr>
                <w:highlight w:val="yellow"/>
              </w:rPr>
            </w:pPr>
            <w:r w:rsidRPr="002B1EE6">
              <w:rPr>
                <w:highlight w:val="yellow"/>
              </w:rPr>
              <w:t>NEW</w:t>
            </w:r>
          </w:p>
        </w:tc>
        <w:tc>
          <w:tcPr>
            <w:tcW w:w="1013" w:type="pct"/>
            <w:tcBorders>
              <w:top w:val="single" w:sz="6" w:space="0" w:color="auto"/>
              <w:left w:val="single" w:sz="6" w:space="0" w:color="auto"/>
              <w:bottom w:val="single" w:sz="6" w:space="0" w:color="auto"/>
              <w:right w:val="single" w:sz="6" w:space="0" w:color="auto"/>
            </w:tcBorders>
          </w:tcPr>
          <w:p w14:paraId="5245BE77" w14:textId="77777777" w:rsidR="00581EF2" w:rsidRPr="00315F4E" w:rsidRDefault="00581EF2" w:rsidP="008F03C0">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58A8C3D4" w14:textId="77777777" w:rsidR="00581EF2" w:rsidRPr="00727204" w:rsidRDefault="00581EF2" w:rsidP="008F03C0">
            <w:pPr>
              <w:numPr>
                <w:ilvl w:val="12"/>
                <w:numId w:val="0"/>
              </w:numPr>
              <w:rPr>
                <w:strike/>
              </w:rPr>
            </w:pPr>
          </w:p>
        </w:tc>
      </w:tr>
      <w:tr w:rsidR="00352EF7" w14:paraId="6A1A5278" w14:textId="77777777" w:rsidTr="00352EF7">
        <w:tc>
          <w:tcPr>
            <w:tcW w:w="1585" w:type="pct"/>
            <w:gridSpan w:val="2"/>
            <w:tcBorders>
              <w:top w:val="single" w:sz="6" w:space="0" w:color="auto"/>
              <w:left w:val="double" w:sz="6" w:space="0" w:color="auto"/>
              <w:bottom w:val="single" w:sz="6" w:space="0" w:color="auto"/>
              <w:right w:val="single" w:sz="6" w:space="0" w:color="auto"/>
            </w:tcBorders>
          </w:tcPr>
          <w:p w14:paraId="5C2378D0" w14:textId="4840C357" w:rsidR="00352EF7" w:rsidRDefault="00352EF7" w:rsidP="008F03C0">
            <w:pPr>
              <w:numPr>
                <w:ilvl w:val="12"/>
                <w:numId w:val="0"/>
              </w:numPr>
            </w:pPr>
            <w:r w:rsidRPr="00D71348">
              <w:rPr>
                <w:b/>
                <w:bCs/>
                <w:i/>
                <w:iCs/>
              </w:rPr>
              <w:t>Component &lt;DateAdjustment&gt;</w:t>
            </w:r>
          </w:p>
        </w:tc>
        <w:tc>
          <w:tcPr>
            <w:tcW w:w="352" w:type="pct"/>
            <w:tcBorders>
              <w:top w:val="single" w:sz="6" w:space="0" w:color="auto"/>
              <w:left w:val="single" w:sz="6" w:space="0" w:color="auto"/>
              <w:bottom w:val="single" w:sz="6" w:space="0" w:color="auto"/>
              <w:right w:val="single" w:sz="6" w:space="0" w:color="auto"/>
            </w:tcBorders>
          </w:tcPr>
          <w:p w14:paraId="57DEB8C0" w14:textId="0A26A5A1" w:rsidR="00352EF7" w:rsidRDefault="00352EF7" w:rsidP="008F03C0">
            <w:pPr>
              <w:numPr>
                <w:ilvl w:val="12"/>
                <w:numId w:val="0"/>
              </w:numPr>
              <w:jc w:val="center"/>
            </w:pPr>
            <w:r>
              <w:t>N</w:t>
            </w:r>
          </w:p>
        </w:tc>
        <w:tc>
          <w:tcPr>
            <w:tcW w:w="516" w:type="pct"/>
            <w:tcBorders>
              <w:top w:val="single" w:sz="6" w:space="0" w:color="auto"/>
              <w:left w:val="single" w:sz="6" w:space="0" w:color="auto"/>
              <w:bottom w:val="single" w:sz="6" w:space="0" w:color="auto"/>
              <w:right w:val="single" w:sz="6" w:space="0" w:color="auto"/>
            </w:tcBorders>
            <w:shd w:val="clear" w:color="auto" w:fill="auto"/>
          </w:tcPr>
          <w:p w14:paraId="16627AE4" w14:textId="77777777" w:rsidR="00352EF7" w:rsidRPr="00FF1458" w:rsidRDefault="00352EF7" w:rsidP="008F03C0">
            <w:pPr>
              <w:numPr>
                <w:ilvl w:val="12"/>
                <w:numId w:val="0"/>
              </w:numPr>
            </w:pPr>
          </w:p>
        </w:tc>
        <w:tc>
          <w:tcPr>
            <w:tcW w:w="1013" w:type="pct"/>
            <w:tcBorders>
              <w:top w:val="single" w:sz="6" w:space="0" w:color="auto"/>
              <w:left w:val="single" w:sz="6" w:space="0" w:color="auto"/>
              <w:bottom w:val="single" w:sz="6" w:space="0" w:color="auto"/>
              <w:right w:val="single" w:sz="6" w:space="0" w:color="auto"/>
            </w:tcBorders>
          </w:tcPr>
          <w:p w14:paraId="5B1127D6" w14:textId="77777777" w:rsidR="00352EF7" w:rsidRPr="00315F4E" w:rsidRDefault="00352EF7" w:rsidP="008F03C0">
            <w:pPr>
              <w:numPr>
                <w:ilvl w:val="12"/>
                <w:numId w:val="0"/>
              </w:numPr>
              <w:rPr>
                <w:color w:val="0000FF"/>
              </w:rPr>
            </w:pPr>
          </w:p>
        </w:tc>
        <w:tc>
          <w:tcPr>
            <w:tcW w:w="1534" w:type="pct"/>
            <w:tcBorders>
              <w:top w:val="single" w:sz="6" w:space="0" w:color="auto"/>
              <w:left w:val="single" w:sz="6" w:space="0" w:color="auto"/>
              <w:bottom w:val="single" w:sz="6" w:space="0" w:color="auto"/>
              <w:right w:val="double" w:sz="6" w:space="0" w:color="auto"/>
            </w:tcBorders>
          </w:tcPr>
          <w:p w14:paraId="3C32209F" w14:textId="77777777" w:rsidR="00352EF7" w:rsidRPr="00727204" w:rsidRDefault="00352EF7" w:rsidP="008F03C0">
            <w:pPr>
              <w:numPr>
                <w:ilvl w:val="12"/>
                <w:numId w:val="0"/>
              </w:numPr>
              <w:rPr>
                <w:strike/>
                <w:highlight w:val="yellow"/>
              </w:rPr>
            </w:pPr>
          </w:p>
        </w:tc>
      </w:tr>
      <w:tr w:rsidR="0012346B" w14:paraId="778D0FAE" w14:textId="77777777" w:rsidTr="008F03C0">
        <w:tc>
          <w:tcPr>
            <w:tcW w:w="5000" w:type="pct"/>
            <w:gridSpan w:val="6"/>
            <w:tcBorders>
              <w:top w:val="single" w:sz="6" w:space="0" w:color="auto"/>
              <w:left w:val="double" w:sz="6" w:space="0" w:color="auto"/>
              <w:bottom w:val="single" w:sz="6" w:space="0" w:color="auto"/>
              <w:right w:val="double" w:sz="6" w:space="0" w:color="auto"/>
            </w:tcBorders>
          </w:tcPr>
          <w:p w14:paraId="0EDAB637" w14:textId="77777777" w:rsidR="0012346B" w:rsidRPr="008233EB" w:rsidRDefault="0012346B" w:rsidP="008F03C0">
            <w:pPr>
              <w:numPr>
                <w:ilvl w:val="12"/>
                <w:numId w:val="0"/>
              </w:numPr>
              <w:jc w:val="center"/>
              <w:rPr>
                <w:i/>
              </w:rPr>
            </w:pPr>
            <w:r>
              <w:rPr>
                <w:i/>
              </w:rPr>
              <w:t>&lt;...truncated...&gt;</w:t>
            </w:r>
          </w:p>
        </w:tc>
      </w:tr>
      <w:tr w:rsidR="0012346B" w14:paraId="741D4E7B" w14:textId="77777777" w:rsidTr="008F03C0">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799F6CC9" w14:textId="77777777" w:rsidR="0012346B" w:rsidRDefault="0012346B" w:rsidP="008F03C0">
            <w:pPr>
              <w:numPr>
                <w:ilvl w:val="12"/>
                <w:numId w:val="0"/>
              </w:numPr>
              <w:jc w:val="center"/>
            </w:pPr>
            <w:r>
              <w:t>&lt;/Instrmt&gt;</w:t>
            </w:r>
          </w:p>
        </w:tc>
      </w:tr>
    </w:tbl>
    <w:p w14:paraId="1AE28F33" w14:textId="77777777" w:rsidR="0012346B" w:rsidRDefault="0012346B" w:rsidP="00172ACC">
      <w:pPr>
        <w:pStyle w:val="BodyText"/>
      </w:pPr>
    </w:p>
    <w:p w14:paraId="3E7C6497" w14:textId="77777777" w:rsidR="004829A2" w:rsidRDefault="004829A2" w:rsidP="004829A2">
      <w:pPr>
        <w:pStyle w:val="Heading1"/>
      </w:pPr>
      <w:bookmarkStart w:id="16" w:name="_Toc116991278"/>
      <w:r>
        <w:t>Category Changes</w:t>
      </w:r>
      <w:bookmarkEnd w:id="16"/>
    </w:p>
    <w:p w14:paraId="0EFD6346" w14:textId="61CDB226" w:rsidR="004829A2" w:rsidRPr="004829A2" w:rsidRDefault="00041A12" w:rsidP="00041A12">
      <w:pPr>
        <w:pStyle w:val="BodyText"/>
      </w:pPr>
      <w:r>
        <w:t>No changes</w:t>
      </w:r>
    </w:p>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14"/>
          <w:footerReference w:type="default" r:id="rId15"/>
          <w:pgSz w:w="12240" w:h="15840" w:code="1"/>
          <w:pgMar w:top="720" w:right="1440" w:bottom="1440" w:left="1440" w:header="720" w:footer="720" w:gutter="0"/>
          <w:cols w:space="720"/>
          <w:docGrid w:linePitch="360"/>
        </w:sectPr>
      </w:pPr>
    </w:p>
    <w:p w14:paraId="47E1230F" w14:textId="77777777" w:rsidR="00BE2DF5" w:rsidRDefault="00F85F52" w:rsidP="00171BC7">
      <w:pPr>
        <w:pStyle w:val="Heading1"/>
        <w:numPr>
          <w:ilvl w:val="0"/>
          <w:numId w:val="0"/>
        </w:numPr>
      </w:pPr>
      <w:bookmarkStart w:id="17" w:name="_Toc116991279"/>
      <w:r>
        <w:lastRenderedPageBreak/>
        <w:t>Appendix A - Data Dictionary</w:t>
      </w:r>
      <w:bookmarkEnd w:id="17"/>
    </w:p>
    <w:p w14:paraId="0AECDD76"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1910"/>
        <w:gridCol w:w="851"/>
        <w:gridCol w:w="1473"/>
        <w:gridCol w:w="4030"/>
        <w:gridCol w:w="1655"/>
        <w:gridCol w:w="3120"/>
      </w:tblGrid>
      <w:tr w:rsidR="007600CB" w:rsidRPr="00CC134C" w14:paraId="2CD389C9" w14:textId="77777777" w:rsidTr="009D7F12">
        <w:trPr>
          <w:tblHeader/>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1910"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r w:rsidRPr="00CC134C">
              <w:rPr>
                <w:b/>
              </w:rPr>
              <w:t>FieldName</w:t>
            </w:r>
          </w:p>
        </w:tc>
        <w:tc>
          <w:tcPr>
            <w:tcW w:w="85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473"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7600CB" w14:paraId="38394680" w14:textId="77777777" w:rsidTr="009D7F12">
        <w:tc>
          <w:tcPr>
            <w:tcW w:w="827" w:type="dxa"/>
            <w:tcBorders>
              <w:top w:val="double" w:sz="4" w:space="0" w:color="auto"/>
            </w:tcBorders>
          </w:tcPr>
          <w:p w14:paraId="4A59B11F" w14:textId="456A86BA" w:rsidR="007600CB" w:rsidRPr="00060563" w:rsidRDefault="004D0656" w:rsidP="00CC134C">
            <w:pPr>
              <w:jc w:val="center"/>
              <w:rPr>
                <w:highlight w:val="yellow"/>
              </w:rPr>
            </w:pPr>
            <w:r>
              <w:rPr>
                <w:highlight w:val="yellow"/>
              </w:rPr>
              <w:t>TBD</w:t>
            </w:r>
          </w:p>
        </w:tc>
        <w:tc>
          <w:tcPr>
            <w:tcW w:w="1910" w:type="dxa"/>
            <w:tcBorders>
              <w:top w:val="double" w:sz="4" w:space="0" w:color="auto"/>
            </w:tcBorders>
          </w:tcPr>
          <w:p w14:paraId="6DECC894" w14:textId="7792C7C7" w:rsidR="007600CB" w:rsidRPr="00060563" w:rsidRDefault="00A77632" w:rsidP="00CC134C">
            <w:pPr>
              <w:rPr>
                <w:highlight w:val="yellow"/>
              </w:rPr>
            </w:pPr>
            <w:r>
              <w:rPr>
                <w:highlight w:val="yellow"/>
              </w:rPr>
              <w:t>Security</w:t>
            </w:r>
            <w:r w:rsidR="00037E80">
              <w:rPr>
                <w:highlight w:val="yellow"/>
              </w:rPr>
              <w:t>ReferenceDat</w:t>
            </w:r>
            <w:r w:rsidR="00352EF7">
              <w:rPr>
                <w:highlight w:val="yellow"/>
              </w:rPr>
              <w:t>aKey</w:t>
            </w:r>
          </w:p>
        </w:tc>
        <w:tc>
          <w:tcPr>
            <w:tcW w:w="851" w:type="dxa"/>
            <w:tcBorders>
              <w:top w:val="double" w:sz="4" w:space="0" w:color="auto"/>
            </w:tcBorders>
          </w:tcPr>
          <w:p w14:paraId="2FD7B932" w14:textId="42E60D22" w:rsidR="007600CB" w:rsidRPr="00060563" w:rsidRDefault="004D0656" w:rsidP="00CC134C">
            <w:pPr>
              <w:rPr>
                <w:highlight w:val="yellow"/>
              </w:rPr>
            </w:pPr>
            <w:r>
              <w:rPr>
                <w:highlight w:val="yellow"/>
              </w:rPr>
              <w:t>NEW</w:t>
            </w:r>
          </w:p>
        </w:tc>
        <w:tc>
          <w:tcPr>
            <w:tcW w:w="1473" w:type="dxa"/>
            <w:tcBorders>
              <w:top w:val="double" w:sz="4" w:space="0" w:color="auto"/>
            </w:tcBorders>
          </w:tcPr>
          <w:p w14:paraId="01E88E81" w14:textId="66A6DD97" w:rsidR="007600CB" w:rsidRPr="00060563" w:rsidRDefault="00D71348" w:rsidP="00CC134C">
            <w:pPr>
              <w:rPr>
                <w:highlight w:val="yellow"/>
              </w:rPr>
            </w:pPr>
            <w:r>
              <w:rPr>
                <w:highlight w:val="yellow"/>
              </w:rPr>
              <w:t>String</w:t>
            </w:r>
          </w:p>
        </w:tc>
        <w:tc>
          <w:tcPr>
            <w:tcW w:w="4030" w:type="dxa"/>
            <w:tcBorders>
              <w:top w:val="double" w:sz="4" w:space="0" w:color="auto"/>
            </w:tcBorders>
          </w:tcPr>
          <w:p w14:paraId="6BCAF64D" w14:textId="7EDBFE21" w:rsidR="0039019A" w:rsidRPr="009832C3" w:rsidRDefault="00352EF7">
            <w:pPr>
              <w:rPr>
                <w:highlight w:val="yellow"/>
              </w:rPr>
            </w:pPr>
            <w:r w:rsidRPr="009832C3">
              <w:rPr>
                <w:rFonts w:ascii="Calibri" w:hAnsi="Calibri" w:cs="Calibri"/>
                <w:color w:val="000000"/>
                <w:szCs w:val="22"/>
                <w:highlight w:val="yellow"/>
                <w:shd w:val="clear" w:color="auto" w:fill="FFFFFF"/>
              </w:rPr>
              <w:t>May be  used to generically assist in disambiguating an instrument where the security identifier and core reference data attributes are not sufficient to uniquely identify the instrument. The values used are bilaterally agreed.</w:t>
            </w:r>
          </w:p>
          <w:p w14:paraId="3AB98E7E" w14:textId="77777777" w:rsidR="00352EF7" w:rsidRPr="009832C3" w:rsidRDefault="00352EF7">
            <w:pPr>
              <w:rPr>
                <w:highlight w:val="yellow"/>
              </w:rPr>
            </w:pPr>
          </w:p>
          <w:p w14:paraId="674F717E" w14:textId="7164F878" w:rsidR="0039019A" w:rsidRPr="00060563" w:rsidRDefault="0039019A">
            <w:pPr>
              <w:rPr>
                <w:highlight w:val="yellow"/>
              </w:rPr>
            </w:pPr>
            <w:r w:rsidRPr="009832C3">
              <w:rPr>
                <w:highlight w:val="yellow"/>
              </w:rPr>
              <w:t xml:space="preserve">[Elaboration: </w:t>
            </w:r>
            <w:r w:rsidR="009832C3" w:rsidRPr="003250D1">
              <w:rPr>
                <w:rFonts w:ascii="Calibri" w:hAnsi="Calibri" w:cs="Calibri"/>
                <w:i/>
                <w:iCs/>
                <w:color w:val="000000"/>
                <w:szCs w:val="22"/>
                <w:highlight w:val="yellow"/>
              </w:rPr>
              <w:t>The data used for disambiguation can be of synthetic nature (e.g. 1, 2, 3,... or A, B, C,...) or based on other characteristic of the instrument. An example of the latter is an energy futures or options contract which may have the same expiration date with different delivery dates that fall on a non-business da</w:t>
            </w:r>
            <w:r w:rsidR="009832C3">
              <w:rPr>
                <w:rFonts w:ascii="Calibri" w:hAnsi="Calibri" w:cs="Calibri"/>
                <w:i/>
                <w:iCs/>
                <w:color w:val="000000"/>
                <w:szCs w:val="22"/>
                <w:highlight w:val="yellow"/>
              </w:rPr>
              <w:t>y</w:t>
            </w:r>
            <w:r w:rsidR="009832C3" w:rsidRPr="003250D1">
              <w:rPr>
                <w:rFonts w:ascii="Calibri" w:hAnsi="Calibri" w:cs="Calibri"/>
                <w:i/>
                <w:iCs/>
                <w:color w:val="000000"/>
                <w:szCs w:val="22"/>
                <w:highlight w:val="yellow"/>
              </w:rPr>
              <w:t xml:space="preserve">; in such </w:t>
            </w:r>
            <w:r w:rsidR="00CE5FA8">
              <w:rPr>
                <w:rFonts w:ascii="Calibri" w:hAnsi="Calibri" w:cs="Calibri"/>
                <w:i/>
                <w:iCs/>
                <w:color w:val="000000"/>
                <w:szCs w:val="22"/>
                <w:highlight w:val="yellow"/>
              </w:rPr>
              <w:t xml:space="preserve">a </w:t>
            </w:r>
            <w:r w:rsidR="009832C3" w:rsidRPr="003250D1">
              <w:rPr>
                <w:rFonts w:ascii="Calibri" w:hAnsi="Calibri" w:cs="Calibri"/>
                <w:i/>
                <w:iCs/>
                <w:color w:val="000000"/>
                <w:szCs w:val="22"/>
                <w:highlight w:val="yellow"/>
              </w:rPr>
              <w:t>use case the first day of delivery date may be used to disambiguate such contract (date expression used should be bilaterally agreed).</w:t>
            </w:r>
            <w:r w:rsidRPr="009832C3">
              <w:rPr>
                <w:highlight w:val="yellow"/>
              </w:rPr>
              <w:t>]</w:t>
            </w:r>
          </w:p>
        </w:tc>
        <w:tc>
          <w:tcPr>
            <w:tcW w:w="1655" w:type="dxa"/>
            <w:tcBorders>
              <w:top w:val="double" w:sz="4" w:space="0" w:color="auto"/>
            </w:tcBorders>
          </w:tcPr>
          <w:p w14:paraId="6DC1CEAE" w14:textId="16F881A8" w:rsidR="007600CB" w:rsidRPr="00060563" w:rsidRDefault="008E6793" w:rsidP="00CC134C">
            <w:pPr>
              <w:rPr>
                <w:highlight w:val="yellow"/>
              </w:rPr>
            </w:pPr>
            <w:r>
              <w:rPr>
                <w:highlight w:val="yellow"/>
              </w:rPr>
              <w:t>@</w:t>
            </w:r>
            <w:r w:rsidR="00B606BB">
              <w:rPr>
                <w:highlight w:val="yellow"/>
              </w:rPr>
              <w:t>SecRef</w:t>
            </w:r>
            <w:r>
              <w:rPr>
                <w:highlight w:val="yellow"/>
              </w:rPr>
              <w:t>D</w:t>
            </w:r>
            <w:r w:rsidR="00352EF7">
              <w:rPr>
                <w:highlight w:val="yellow"/>
              </w:rPr>
              <w:t>a</w:t>
            </w:r>
            <w:r>
              <w:rPr>
                <w:highlight w:val="yellow"/>
              </w:rPr>
              <w:t>t</w:t>
            </w:r>
            <w:r w:rsidR="00352EF7">
              <w:rPr>
                <w:highlight w:val="yellow"/>
              </w:rPr>
              <w:t>aKey</w:t>
            </w:r>
          </w:p>
        </w:tc>
        <w:tc>
          <w:tcPr>
            <w:tcW w:w="3120" w:type="dxa"/>
            <w:tcBorders>
              <w:top w:val="double" w:sz="4" w:space="0" w:color="auto"/>
            </w:tcBorders>
          </w:tcPr>
          <w:p w14:paraId="3F22E1B2" w14:textId="38C6BB8A" w:rsidR="005F3B7C" w:rsidRDefault="006B1255" w:rsidP="00CC134C">
            <w:r>
              <w:t>Instrument</w:t>
            </w:r>
          </w:p>
        </w:tc>
      </w:tr>
      <w:tr w:rsidR="00434F85" w14:paraId="228F9CEC" w14:textId="77777777" w:rsidTr="009D7F12">
        <w:tc>
          <w:tcPr>
            <w:tcW w:w="827" w:type="dxa"/>
          </w:tcPr>
          <w:p w14:paraId="5E4C8B54" w14:textId="77777777" w:rsidR="00434F85" w:rsidRDefault="00434F85" w:rsidP="00434F85">
            <w:pPr>
              <w:jc w:val="center"/>
            </w:pPr>
          </w:p>
        </w:tc>
        <w:tc>
          <w:tcPr>
            <w:tcW w:w="1910" w:type="dxa"/>
          </w:tcPr>
          <w:p w14:paraId="3989F1AE" w14:textId="77777777" w:rsidR="00434F85" w:rsidRDefault="00434F85" w:rsidP="00434F85"/>
        </w:tc>
        <w:tc>
          <w:tcPr>
            <w:tcW w:w="851" w:type="dxa"/>
          </w:tcPr>
          <w:p w14:paraId="7C0963B8" w14:textId="77777777" w:rsidR="00434F85" w:rsidRDefault="00434F85" w:rsidP="00434F85"/>
        </w:tc>
        <w:tc>
          <w:tcPr>
            <w:tcW w:w="1473" w:type="dxa"/>
          </w:tcPr>
          <w:p w14:paraId="0F437CF0" w14:textId="77777777" w:rsidR="00434F85" w:rsidRDefault="00434F85" w:rsidP="00434F85"/>
        </w:tc>
        <w:tc>
          <w:tcPr>
            <w:tcW w:w="4030" w:type="dxa"/>
          </w:tcPr>
          <w:p w14:paraId="2B1CB6AA" w14:textId="77777777" w:rsidR="00434F85" w:rsidRDefault="00434F85" w:rsidP="00305A8C"/>
        </w:tc>
        <w:tc>
          <w:tcPr>
            <w:tcW w:w="1655" w:type="dxa"/>
          </w:tcPr>
          <w:p w14:paraId="0798696F" w14:textId="77777777" w:rsidR="00434F85" w:rsidRDefault="00434F85" w:rsidP="00434F85"/>
        </w:tc>
        <w:tc>
          <w:tcPr>
            <w:tcW w:w="3120" w:type="dxa"/>
          </w:tcPr>
          <w:p w14:paraId="7D117A59" w14:textId="77777777" w:rsidR="00434F85" w:rsidRDefault="00434F85" w:rsidP="00434F85"/>
        </w:tc>
      </w:tr>
    </w:tbl>
    <w:p w14:paraId="7A83D57C" w14:textId="77777777"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headerReference w:type="default" r:id="rId16"/>
          <w:footerReference w:type="default" r:id="rId17"/>
          <w:pgSz w:w="15840" w:h="12240" w:orient="landscape" w:code="1"/>
          <w:pgMar w:top="1440" w:right="1440" w:bottom="1440" w:left="1440" w:header="720" w:footer="720" w:gutter="0"/>
          <w:cols w:space="720"/>
          <w:docGrid w:linePitch="360"/>
        </w:sectPr>
      </w:pPr>
    </w:p>
    <w:p w14:paraId="4EAF5F18" w14:textId="77777777" w:rsidR="00F85F52" w:rsidRDefault="00F85F52" w:rsidP="00171BC7">
      <w:pPr>
        <w:pStyle w:val="Heading1"/>
        <w:numPr>
          <w:ilvl w:val="0"/>
          <w:numId w:val="0"/>
        </w:numPr>
      </w:pPr>
      <w:bookmarkStart w:id="18" w:name="_Toc116991280"/>
      <w:r>
        <w:lastRenderedPageBreak/>
        <w:t>Appendix B - Glossary Entries</w:t>
      </w:r>
      <w:bookmarkEnd w:id="18"/>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7B0F5B0E" w14:textId="77777777" w:rsidR="00F85F52" w:rsidRDefault="00F85F52" w:rsidP="00172ACC">
      <w:pPr>
        <w:pStyle w:val="BodyText"/>
      </w:pPr>
    </w:p>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19" w:name="_Toc116991281"/>
      <w:r>
        <w:t xml:space="preserve">Appendix C </w:t>
      </w:r>
      <w:r w:rsidR="00BD39FB">
        <w:t>-</w:t>
      </w:r>
      <w:r>
        <w:t xml:space="preserve"> Abbreviations</w:t>
      </w:r>
      <w:bookmarkEnd w:id="19"/>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3D814DCF" w14:textId="77777777" w:rsidTr="00853CEE">
        <w:tc>
          <w:tcPr>
            <w:tcW w:w="2358" w:type="dxa"/>
            <w:tcBorders>
              <w:top w:val="double" w:sz="4" w:space="0" w:color="auto"/>
            </w:tcBorders>
          </w:tcPr>
          <w:p w14:paraId="036A65A1" w14:textId="499D1345" w:rsidR="00171BC7" w:rsidRDefault="00171BC7" w:rsidP="00414EBB"/>
        </w:tc>
        <w:tc>
          <w:tcPr>
            <w:tcW w:w="2430" w:type="dxa"/>
            <w:tcBorders>
              <w:top w:val="double" w:sz="4" w:space="0" w:color="auto"/>
            </w:tcBorders>
          </w:tcPr>
          <w:p w14:paraId="23C984F7" w14:textId="570DCECF" w:rsidR="00171BC7" w:rsidRDefault="00171BC7" w:rsidP="00414EBB"/>
        </w:tc>
        <w:tc>
          <w:tcPr>
            <w:tcW w:w="4770" w:type="dxa"/>
            <w:tcBorders>
              <w:top w:val="double" w:sz="4" w:space="0" w:color="auto"/>
            </w:tcBorders>
          </w:tcPr>
          <w:p w14:paraId="04FEC968" w14:textId="77777777" w:rsidR="00171BC7" w:rsidRDefault="00171BC7" w:rsidP="00414EBB"/>
        </w:tc>
      </w:tr>
      <w:tr w:rsidR="00171BC7" w14:paraId="4EDCB45E" w14:textId="77777777" w:rsidTr="00853CEE">
        <w:tc>
          <w:tcPr>
            <w:tcW w:w="2358" w:type="dxa"/>
          </w:tcPr>
          <w:p w14:paraId="2492CC6D" w14:textId="30E8412C" w:rsidR="00171BC7" w:rsidRDefault="00171BC7" w:rsidP="00414EBB"/>
        </w:tc>
        <w:tc>
          <w:tcPr>
            <w:tcW w:w="2430" w:type="dxa"/>
          </w:tcPr>
          <w:p w14:paraId="2EB93D5A" w14:textId="0017ECE8" w:rsidR="00171BC7" w:rsidRDefault="00171BC7" w:rsidP="00414EBB"/>
        </w:tc>
        <w:tc>
          <w:tcPr>
            <w:tcW w:w="4770" w:type="dxa"/>
          </w:tcPr>
          <w:p w14:paraId="137371AD" w14:textId="77777777" w:rsidR="00171BC7" w:rsidRDefault="00171BC7" w:rsidP="00414EBB"/>
        </w:tc>
      </w:tr>
      <w:tr w:rsidR="00171BC7" w14:paraId="57294925" w14:textId="77777777" w:rsidTr="00853CEE">
        <w:tc>
          <w:tcPr>
            <w:tcW w:w="2358" w:type="dxa"/>
          </w:tcPr>
          <w:p w14:paraId="04004EAC" w14:textId="77777777" w:rsidR="00171BC7" w:rsidRDefault="00171BC7" w:rsidP="00414EBB"/>
        </w:tc>
        <w:tc>
          <w:tcPr>
            <w:tcW w:w="2430" w:type="dxa"/>
          </w:tcPr>
          <w:p w14:paraId="1AD6CBC4" w14:textId="77777777" w:rsidR="00171BC7" w:rsidRDefault="00171BC7" w:rsidP="00414EBB"/>
        </w:tc>
        <w:tc>
          <w:tcPr>
            <w:tcW w:w="4770" w:type="dxa"/>
          </w:tcPr>
          <w:p w14:paraId="3D53E948" w14:textId="77777777" w:rsidR="00171BC7" w:rsidRDefault="00171BC7" w:rsidP="00414EBB"/>
        </w:tc>
      </w:tr>
      <w:tr w:rsidR="00171BC7" w14:paraId="7A092E9E" w14:textId="77777777" w:rsidTr="00853CEE">
        <w:tc>
          <w:tcPr>
            <w:tcW w:w="2358" w:type="dxa"/>
          </w:tcPr>
          <w:p w14:paraId="65E7F00C" w14:textId="77777777" w:rsidR="00171BC7" w:rsidRDefault="00171BC7" w:rsidP="00414EBB">
            <w:pPr>
              <w:rPr>
                <w:snapToGrid w:val="0"/>
              </w:rPr>
            </w:pPr>
          </w:p>
        </w:tc>
        <w:tc>
          <w:tcPr>
            <w:tcW w:w="2430" w:type="dxa"/>
          </w:tcPr>
          <w:p w14:paraId="0DF0F3E0" w14:textId="77777777" w:rsidR="00171BC7" w:rsidRDefault="00171BC7" w:rsidP="00414EBB"/>
        </w:tc>
        <w:tc>
          <w:tcPr>
            <w:tcW w:w="4770" w:type="dxa"/>
          </w:tcPr>
          <w:p w14:paraId="6FC880FC" w14:textId="77777777" w:rsidR="00171BC7" w:rsidRDefault="00171BC7" w:rsidP="00414EBB"/>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20" w:name="_Toc116991282"/>
      <w:r>
        <w:t>Appendix D</w:t>
      </w:r>
      <w:r w:rsidR="00D001DD">
        <w:t xml:space="preserve"> - Usage Examples</w:t>
      </w:r>
      <w:bookmarkEnd w:id="20"/>
    </w:p>
    <w:p w14:paraId="18C27EEF" w14:textId="77777777" w:rsidR="00D001DD" w:rsidRPr="003704FE" w:rsidRDefault="00D001D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This is an optional section where the sub-committee or working group can provide whole or fragments of example FIX messages with actual or dummy data.  Th</w:t>
      </w:r>
      <w:r w:rsidR="00853CEE">
        <w:rPr>
          <w:vanish/>
          <w:color w:val="008000"/>
          <w:szCs w:val="20"/>
        </w:rPr>
        <w:t>ese examples</w:t>
      </w:r>
      <w:r w:rsidRPr="003704FE">
        <w:rPr>
          <w:vanish/>
          <w:color w:val="008000"/>
          <w:szCs w:val="20"/>
        </w:rPr>
        <w:t xml:space="preserve"> </w:t>
      </w:r>
      <w:r w:rsidR="00853CEE">
        <w:rPr>
          <w:vanish/>
          <w:color w:val="008000"/>
          <w:szCs w:val="20"/>
        </w:rPr>
        <w:t>are</w:t>
      </w:r>
      <w:r w:rsidRPr="003704FE">
        <w:rPr>
          <w:vanish/>
          <w:color w:val="008000"/>
          <w:szCs w:val="20"/>
        </w:rPr>
        <w:t xml:space="preserve"> useful for illustrating usage</w:t>
      </w:r>
      <w:r w:rsidR="00853CEE">
        <w:rPr>
          <w:vanish/>
          <w:color w:val="008000"/>
          <w:szCs w:val="20"/>
        </w:rPr>
        <w:t xml:space="preserve"> or</w:t>
      </w:r>
      <w:r w:rsidRPr="003704FE">
        <w:rPr>
          <w:vanish/>
          <w:color w:val="008000"/>
          <w:szCs w:val="20"/>
        </w:rPr>
        <w:t xml:space="preserve"> rules specific to the business domain covered in the proposal.</w:t>
      </w:r>
    </w:p>
    <w:p w14:paraId="788C5A7B" w14:textId="77777777" w:rsidR="00D001DD" w:rsidRDefault="00D001DD" w:rsidP="00172ACC">
      <w:pPr>
        <w:pStyle w:val="BodyText"/>
      </w:pPr>
    </w:p>
    <w:p w14:paraId="3B7821B6" w14:textId="77777777" w:rsidR="003704FE" w:rsidRDefault="00AB2374" w:rsidP="00172ACC">
      <w:pPr>
        <w:pStyle w:val="BodyText"/>
      </w:pPr>
      <w:r>
        <w:t>[Examples may be entered below this line]</w:t>
      </w:r>
    </w:p>
    <w:p w14:paraId="0AB214DE" w14:textId="77777777" w:rsidR="00AB2374" w:rsidRDefault="00AB2374" w:rsidP="00172ACC">
      <w:pPr>
        <w:pStyle w:val="BodyText"/>
      </w:pPr>
    </w:p>
    <w:p w14:paraId="6CD742A4" w14:textId="77777777" w:rsidR="00AB2374" w:rsidRPr="00BF2B75" w:rsidRDefault="00AB2374" w:rsidP="00172ACC">
      <w:pPr>
        <w:pStyle w:val="BodyText"/>
      </w:pPr>
    </w:p>
    <w:sectPr w:rsidR="00AB2374" w:rsidRPr="00BF2B75" w:rsidSect="00142D98">
      <w:headerReference w:type="default"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5B0B" w14:textId="77777777" w:rsidR="003722A4" w:rsidRDefault="003722A4">
      <w:r>
        <w:separator/>
      </w:r>
    </w:p>
  </w:endnote>
  <w:endnote w:type="continuationSeparator" w:id="0">
    <w:p w14:paraId="43A1628A" w14:textId="77777777" w:rsidR="003722A4" w:rsidRDefault="0037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0340" w14:textId="77777777" w:rsidR="00E56E06" w:rsidRPr="005D628B" w:rsidRDefault="00E56E06"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E56E06" w14:paraId="4DEECDA3" w14:textId="77777777" w:rsidTr="003250D1">
      <w:tc>
        <w:tcPr>
          <w:tcW w:w="2340" w:type="dxa"/>
        </w:tcPr>
        <w:p w14:paraId="05E96D1E" w14:textId="77777777" w:rsidR="00E56E06" w:rsidRDefault="00E56E06" w:rsidP="00414EBB">
          <w:pPr>
            <w:pStyle w:val="Footer"/>
            <w:tabs>
              <w:tab w:val="clear" w:pos="8640"/>
              <w:tab w:val="right" w:pos="9360"/>
            </w:tabs>
            <w:jc w:val="right"/>
          </w:pPr>
          <w:r>
            <w:t>Submission Date</w:t>
          </w:r>
        </w:p>
      </w:tc>
      <w:tc>
        <w:tcPr>
          <w:tcW w:w="2340" w:type="dxa"/>
        </w:tcPr>
        <w:p w14:paraId="670BDA95" w14:textId="2D1E7DE5" w:rsidR="00E56E06" w:rsidRDefault="00D71348" w:rsidP="00414EBB">
          <w:pPr>
            <w:pStyle w:val="Footer"/>
            <w:tabs>
              <w:tab w:val="clear" w:pos="8640"/>
              <w:tab w:val="right" w:pos="9360"/>
            </w:tabs>
          </w:pPr>
          <w:r>
            <w:t>October 20, 2022</w:t>
          </w:r>
        </w:p>
      </w:tc>
      <w:tc>
        <w:tcPr>
          <w:tcW w:w="1890" w:type="dxa"/>
        </w:tcPr>
        <w:p w14:paraId="4CCD794B" w14:textId="77777777" w:rsidR="00E56E06" w:rsidRDefault="00E56E06" w:rsidP="00414EBB">
          <w:pPr>
            <w:pStyle w:val="Footer"/>
            <w:tabs>
              <w:tab w:val="clear" w:pos="4320"/>
              <w:tab w:val="clear" w:pos="8640"/>
              <w:tab w:val="right" w:pos="9360"/>
            </w:tabs>
            <w:jc w:val="right"/>
          </w:pPr>
          <w:r>
            <w:t>Control Number</w:t>
          </w:r>
        </w:p>
      </w:tc>
      <w:tc>
        <w:tcPr>
          <w:tcW w:w="2790" w:type="dxa"/>
        </w:tcPr>
        <w:p w14:paraId="01B3130F" w14:textId="77777777" w:rsidR="00E56E06" w:rsidRDefault="00E56E06" w:rsidP="00414EBB">
          <w:pPr>
            <w:pStyle w:val="Footer"/>
            <w:tabs>
              <w:tab w:val="clear" w:pos="4320"/>
              <w:tab w:val="clear" w:pos="8640"/>
              <w:tab w:val="center" w:pos="-11268"/>
              <w:tab w:val="right" w:pos="9360"/>
            </w:tabs>
          </w:pPr>
        </w:p>
      </w:tc>
    </w:tr>
    <w:tr w:rsidR="00E56E06" w14:paraId="4A9FF2E1" w14:textId="77777777" w:rsidTr="003250D1">
      <w:tc>
        <w:tcPr>
          <w:tcW w:w="2340" w:type="dxa"/>
        </w:tcPr>
        <w:p w14:paraId="5D53BFFB" w14:textId="77777777" w:rsidR="00E56E06" w:rsidRDefault="00E56E06" w:rsidP="00414EBB">
          <w:pPr>
            <w:pStyle w:val="Footer"/>
            <w:tabs>
              <w:tab w:val="clear" w:pos="8640"/>
              <w:tab w:val="right" w:pos="9360"/>
            </w:tabs>
            <w:jc w:val="right"/>
          </w:pPr>
          <w:r>
            <w:t>Submission Status</w:t>
          </w:r>
        </w:p>
      </w:tc>
      <w:tc>
        <w:tcPr>
          <w:tcW w:w="2340" w:type="dxa"/>
        </w:tcPr>
        <w:p w14:paraId="70F8E1E3" w14:textId="47C3CD2A" w:rsidR="00E56E06" w:rsidRDefault="009832C3" w:rsidP="00414EBB">
          <w:pPr>
            <w:pStyle w:val="Footer"/>
            <w:tabs>
              <w:tab w:val="clear" w:pos="8640"/>
              <w:tab w:val="right" w:pos="9360"/>
            </w:tabs>
          </w:pPr>
          <w:r>
            <w:t>Submitted</w:t>
          </w:r>
        </w:p>
      </w:tc>
      <w:tc>
        <w:tcPr>
          <w:tcW w:w="1890" w:type="dxa"/>
        </w:tcPr>
        <w:p w14:paraId="16FEBC46" w14:textId="77777777" w:rsidR="00E56E06" w:rsidRDefault="00E56E06" w:rsidP="00414EBB">
          <w:pPr>
            <w:pStyle w:val="Footer"/>
            <w:tabs>
              <w:tab w:val="clear" w:pos="8640"/>
              <w:tab w:val="right" w:pos="9360"/>
            </w:tabs>
            <w:jc w:val="right"/>
          </w:pPr>
          <w:r>
            <w:t>Ratified Date</w:t>
          </w:r>
        </w:p>
      </w:tc>
      <w:tc>
        <w:tcPr>
          <w:tcW w:w="2790" w:type="dxa"/>
        </w:tcPr>
        <w:p w14:paraId="4589982E" w14:textId="77777777" w:rsidR="00E56E06" w:rsidRDefault="00E56E06" w:rsidP="00414EBB">
          <w:pPr>
            <w:pStyle w:val="Footer"/>
            <w:tabs>
              <w:tab w:val="clear" w:pos="8640"/>
              <w:tab w:val="right" w:pos="9360"/>
            </w:tabs>
          </w:pPr>
        </w:p>
      </w:tc>
    </w:tr>
    <w:tr w:rsidR="00E56E06" w14:paraId="71C5F345" w14:textId="77777777" w:rsidTr="003250D1">
      <w:tc>
        <w:tcPr>
          <w:tcW w:w="2340" w:type="dxa"/>
        </w:tcPr>
        <w:p w14:paraId="7535773B" w14:textId="77777777" w:rsidR="00E56E06" w:rsidRDefault="00E56E06" w:rsidP="00414EBB">
          <w:pPr>
            <w:pStyle w:val="Footer"/>
            <w:tabs>
              <w:tab w:val="clear" w:pos="8640"/>
              <w:tab w:val="right" w:pos="9360"/>
            </w:tabs>
            <w:jc w:val="right"/>
          </w:pPr>
          <w:r>
            <w:t>Primary Contact Person</w:t>
          </w:r>
        </w:p>
      </w:tc>
      <w:tc>
        <w:tcPr>
          <w:tcW w:w="2340" w:type="dxa"/>
        </w:tcPr>
        <w:p w14:paraId="1F2BF5F1" w14:textId="721B9972" w:rsidR="00E56E06" w:rsidRDefault="00060563" w:rsidP="00414EBB">
          <w:pPr>
            <w:pStyle w:val="Footer"/>
            <w:tabs>
              <w:tab w:val="clear" w:pos="8640"/>
              <w:tab w:val="right" w:pos="9360"/>
            </w:tabs>
          </w:pPr>
          <w:r>
            <w:t xml:space="preserve">Anselm Jumpertz, </w:t>
          </w:r>
          <w:r w:rsidR="00CD1879">
            <w:t>GDB</w:t>
          </w:r>
        </w:p>
      </w:tc>
      <w:tc>
        <w:tcPr>
          <w:tcW w:w="1890" w:type="dxa"/>
        </w:tcPr>
        <w:p w14:paraId="7486DA6A" w14:textId="77777777" w:rsidR="00E56E06" w:rsidRDefault="00E56E06" w:rsidP="00414EBB">
          <w:pPr>
            <w:pStyle w:val="Footer"/>
            <w:tabs>
              <w:tab w:val="clear" w:pos="8640"/>
              <w:tab w:val="right" w:pos="9360"/>
            </w:tabs>
            <w:jc w:val="right"/>
          </w:pPr>
          <w:r>
            <w:t>Release Identifier</w:t>
          </w:r>
        </w:p>
      </w:tc>
      <w:tc>
        <w:tcPr>
          <w:tcW w:w="2790" w:type="dxa"/>
        </w:tcPr>
        <w:p w14:paraId="747619BA" w14:textId="77777777" w:rsidR="00E56E06" w:rsidRDefault="00E56E06" w:rsidP="00414EBB">
          <w:pPr>
            <w:pStyle w:val="Footer"/>
            <w:tabs>
              <w:tab w:val="clear" w:pos="8640"/>
              <w:tab w:val="right" w:pos="9360"/>
            </w:tabs>
          </w:pPr>
        </w:p>
      </w:tc>
    </w:tr>
  </w:tbl>
  <w:p w14:paraId="5212A443" w14:textId="77777777" w:rsidR="00E56E06" w:rsidRDefault="00E56E06" w:rsidP="008F72BB">
    <w:pPr>
      <w:pStyle w:val="Footer"/>
      <w:tabs>
        <w:tab w:val="clear" w:pos="8640"/>
        <w:tab w:val="right" w:pos="9360"/>
      </w:tabs>
    </w:pPr>
  </w:p>
  <w:p w14:paraId="30348478" w14:textId="73A8B2D2" w:rsidR="00E56E06" w:rsidRDefault="00E56E06" w:rsidP="005D628B">
    <w:pPr>
      <w:pStyle w:val="Footer"/>
      <w:tabs>
        <w:tab w:val="clear" w:pos="8640"/>
        <w:tab w:val="right" w:pos="9360"/>
      </w:tabs>
    </w:pPr>
    <w:r>
      <w:sym w:font="Symbol" w:char="F0D3"/>
    </w:r>
    <w:r>
      <w:t xml:space="preserve"> Copyright, 2011-2022, FIX Protocol, Limited</w:t>
    </w:r>
  </w:p>
  <w:p w14:paraId="69CAB92C" w14:textId="24817EEC" w:rsidR="00E56E06" w:rsidRPr="00DD44E0" w:rsidRDefault="00E56E06"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4DC" w14:textId="24863E7D" w:rsidR="00E56E06" w:rsidRDefault="00E56E06" w:rsidP="00640B1F">
    <w:pPr>
      <w:pStyle w:val="Footer"/>
      <w:pBdr>
        <w:top w:val="single" w:sz="4" w:space="1" w:color="auto"/>
      </w:pBdr>
      <w:tabs>
        <w:tab w:val="clear" w:pos="8640"/>
        <w:tab w:val="right" w:pos="9360"/>
      </w:tabs>
    </w:pPr>
    <w:r>
      <w:sym w:font="Symbol" w:char="F0D3"/>
    </w:r>
    <w:r>
      <w:t xml:space="preserve"> Copyright, 2022, FIX Protocol, Limited</w:t>
    </w:r>
    <w:r>
      <w:tab/>
    </w:r>
    <w:r>
      <w:tab/>
      <w:t xml:space="preserve">Page </w:t>
    </w:r>
    <w:r>
      <w:fldChar w:fldCharType="begin"/>
    </w:r>
    <w:r>
      <w:instrText xml:space="preserve"> PAGE </w:instrText>
    </w:r>
    <w:r>
      <w:fldChar w:fldCharType="separate"/>
    </w:r>
    <w:r w:rsidR="007C0167">
      <w:rPr>
        <w:noProof/>
      </w:rPr>
      <w:t>7</w:t>
    </w:r>
    <w:r>
      <w:rPr>
        <w:noProof/>
      </w:rPr>
      <w:fldChar w:fldCharType="end"/>
    </w:r>
    <w:r>
      <w:t xml:space="preserve"> of </w:t>
    </w:r>
    <w:r>
      <w:fldChar w:fldCharType="begin"/>
    </w:r>
    <w:r>
      <w:instrText xml:space="preserve"> NUMPAGES </w:instrText>
    </w:r>
    <w:r>
      <w:fldChar w:fldCharType="separate"/>
    </w:r>
    <w:r w:rsidR="007C0167">
      <w:rPr>
        <w:noProof/>
      </w:rPr>
      <w:t>10</w:t>
    </w:r>
    <w:r>
      <w:rPr>
        <w:noProof/>
      </w:rPr>
      <w:fldChar w:fldCharType="end"/>
    </w:r>
  </w:p>
  <w:p w14:paraId="766B93C5" w14:textId="63E582BC" w:rsidR="00E56E06" w:rsidRPr="00DD44E0" w:rsidRDefault="00E56E06"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2292" w14:textId="77777777" w:rsidR="006E23A4" w:rsidRDefault="006E23A4" w:rsidP="00060563">
    <w:pPr>
      <w:pStyle w:val="Footer"/>
      <w:pBdr>
        <w:top w:val="single" w:sz="4" w:space="1" w:color="auto"/>
      </w:pBdr>
      <w:tabs>
        <w:tab w:val="clear" w:pos="8640"/>
        <w:tab w:val="right" w:pos="12960"/>
      </w:tabs>
    </w:pPr>
    <w:r>
      <w:sym w:font="Symbol" w:char="F0D3"/>
    </w:r>
    <w:r>
      <w:t xml:space="preserve"> Copyright, 2022, FIX Protocol, Limited</w:t>
    </w:r>
    <w:r>
      <w:tab/>
    </w:r>
    <w:r>
      <w:tab/>
      <w:t xml:space="preserve">Page </w:t>
    </w:r>
    <w:r>
      <w:fldChar w:fldCharType="begin"/>
    </w:r>
    <w:r>
      <w:instrText xml:space="preserve"> PAGE </w:instrText>
    </w:r>
    <w:r>
      <w:fldChar w:fldCharType="separate"/>
    </w:r>
    <w:r>
      <w:rPr>
        <w:noProof/>
      </w:rPr>
      <w:t>7</w:t>
    </w:r>
    <w:r>
      <w:rPr>
        <w:noProof/>
      </w:rPr>
      <w:fldChar w:fldCharType="end"/>
    </w:r>
    <w:r>
      <w:t xml:space="preserve"> of </w:t>
    </w:r>
    <w:r>
      <w:fldChar w:fldCharType="begin"/>
    </w:r>
    <w:r>
      <w:instrText xml:space="preserve"> NUMPAGES </w:instrText>
    </w:r>
    <w:r>
      <w:fldChar w:fldCharType="separate"/>
    </w:r>
    <w:r>
      <w:rPr>
        <w:noProof/>
      </w:rPr>
      <w:t>10</w:t>
    </w:r>
    <w:r>
      <w:rPr>
        <w:noProof/>
      </w:rPr>
      <w:fldChar w:fldCharType="end"/>
    </w:r>
  </w:p>
  <w:p w14:paraId="639416E6" w14:textId="77777777" w:rsidR="006E23A4" w:rsidRPr="00DD44E0" w:rsidRDefault="006E23A4"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BADD" w14:textId="77777777" w:rsidR="00617462" w:rsidRDefault="00617462" w:rsidP="00640B1F">
    <w:pPr>
      <w:pStyle w:val="Footer"/>
      <w:pBdr>
        <w:top w:val="single" w:sz="4" w:space="1" w:color="auto"/>
      </w:pBdr>
      <w:tabs>
        <w:tab w:val="clear" w:pos="8640"/>
        <w:tab w:val="right" w:pos="9360"/>
      </w:tabs>
    </w:pPr>
    <w:r>
      <w:sym w:font="Symbol" w:char="F0D3"/>
    </w:r>
    <w:r>
      <w:t xml:space="preserve"> Copyright, 2022, FIX Protocol, Limited</w:t>
    </w:r>
    <w:r>
      <w:tab/>
    </w:r>
    <w:r>
      <w:tab/>
      <w:t xml:space="preserve">Page </w:t>
    </w:r>
    <w:r>
      <w:fldChar w:fldCharType="begin"/>
    </w:r>
    <w:r>
      <w:instrText xml:space="preserve"> PAGE </w:instrText>
    </w:r>
    <w:r>
      <w:fldChar w:fldCharType="separate"/>
    </w:r>
    <w:r>
      <w:rPr>
        <w:noProof/>
      </w:rPr>
      <w:t>7</w:t>
    </w:r>
    <w:r>
      <w:rPr>
        <w:noProof/>
      </w:rPr>
      <w:fldChar w:fldCharType="end"/>
    </w:r>
    <w:r>
      <w:t xml:space="preserve"> of </w:t>
    </w:r>
    <w:r>
      <w:fldChar w:fldCharType="begin"/>
    </w:r>
    <w:r>
      <w:instrText xml:space="preserve"> NUMPAGES </w:instrText>
    </w:r>
    <w:r>
      <w:fldChar w:fldCharType="separate"/>
    </w:r>
    <w:r>
      <w:rPr>
        <w:noProof/>
      </w:rPr>
      <w:t>10</w:t>
    </w:r>
    <w:r>
      <w:rPr>
        <w:noProof/>
      </w:rPr>
      <w:fldChar w:fldCharType="end"/>
    </w:r>
  </w:p>
  <w:p w14:paraId="52085406" w14:textId="77777777" w:rsidR="00617462" w:rsidRPr="00DD44E0" w:rsidRDefault="00617462"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5698" w14:textId="77777777" w:rsidR="003722A4" w:rsidRDefault="003722A4">
      <w:r>
        <w:separator/>
      </w:r>
    </w:p>
  </w:footnote>
  <w:footnote w:type="continuationSeparator" w:id="0">
    <w:p w14:paraId="3E2D7694" w14:textId="77777777" w:rsidR="003722A4" w:rsidRDefault="0037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89BC" w14:textId="77777777" w:rsidR="00E56E06" w:rsidRDefault="00E56E06"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4887" w14:textId="06A1B997" w:rsidR="004E2BF4" w:rsidRPr="00E56E06" w:rsidRDefault="004E2BF4" w:rsidP="004E2BF4">
    <w:pPr>
      <w:rPr>
        <w:szCs w:val="22"/>
      </w:rPr>
    </w:pPr>
    <w:r w:rsidRPr="00E56E06">
      <w:rPr>
        <w:szCs w:val="22"/>
      </w:rPr>
      <w:fldChar w:fldCharType="begin"/>
    </w:r>
    <w:r w:rsidRPr="00E56E06">
      <w:rPr>
        <w:szCs w:val="22"/>
      </w:rPr>
      <w:instrText xml:space="preserve"> REF  DocTitle  \* </w:instrText>
    </w:r>
    <w:r w:rsidR="00B4242B">
      <w:rPr>
        <w:szCs w:val="22"/>
      </w:rPr>
      <w:instrText>CHAR</w:instrText>
    </w:r>
    <w:r w:rsidRPr="00E56E06">
      <w:rPr>
        <w:szCs w:val="22"/>
      </w:rPr>
      <w:instrText xml:space="preserve">FORMAT </w:instrText>
    </w:r>
    <w:r w:rsidRPr="00E56E06">
      <w:rPr>
        <w:szCs w:val="22"/>
      </w:rPr>
      <w:fldChar w:fldCharType="separate"/>
    </w:r>
    <w:r w:rsidR="003250D1" w:rsidRPr="003250D1">
      <w:rPr>
        <w:szCs w:val="22"/>
      </w:rPr>
      <w:t>Security Reference Data Key Extension</w:t>
    </w:r>
    <w:r w:rsidRPr="00E56E06">
      <w:rPr>
        <w:szCs w:val="22"/>
      </w:rPr>
      <w:fldChar w:fldCharType="end"/>
    </w:r>
  </w:p>
  <w:p w14:paraId="79F26032" w14:textId="21B8756C" w:rsidR="00E56E06" w:rsidRPr="00652D01" w:rsidRDefault="00000000" w:rsidP="00954920">
    <w:pPr>
      <w:pBdr>
        <w:bottom w:val="single" w:sz="4" w:space="1" w:color="auto"/>
      </w:pBdr>
      <w:tabs>
        <w:tab w:val="right" w:pos="9356"/>
      </w:tabs>
      <w:spacing w:after="120"/>
      <w:rPr>
        <w:szCs w:val="20"/>
      </w:rPr>
    </w:pPr>
    <w:fldSimple w:instr=" FILENAME   \* MERGEFORMAT ">
      <w:r w:rsidR="003250D1" w:rsidRPr="003250D1">
        <w:rPr>
          <w:noProof/>
          <w:szCs w:val="20"/>
        </w:rPr>
        <w:t>FIX Protocol Gap Analysis - Security Reference</w:t>
      </w:r>
      <w:r w:rsidR="003250D1">
        <w:rPr>
          <w:noProof/>
        </w:rPr>
        <w:t xml:space="preserve"> Data Extension v0.3.docx</w:t>
      </w:r>
    </w:fldSimple>
    <w:r w:rsidR="00E56E06">
      <w:rPr>
        <w:noProof/>
        <w:szCs w:val="20"/>
      </w:rPr>
      <w:tab/>
    </w:r>
    <w:fldSimple w:instr=" REF  RevDate  \* MERGEFORMAT ">
      <w:r w:rsidR="003250D1" w:rsidRPr="003250D1">
        <w:rPr>
          <w:szCs w:val="20"/>
        </w:rPr>
        <w:t xml:space="preserve"> October 21, 2022 </w:t>
      </w:r>
    </w:fldSimple>
    <w:r w:rsidR="00E56E06" w:rsidRPr="00103231">
      <w:rPr>
        <w:szCs w:val="20"/>
      </w:rPr>
      <w:t xml:space="preserve"> - </w:t>
    </w:r>
    <w:fldSimple w:instr=" REF  RevNum  \* MERGEFORMAT ">
      <w:r w:rsidR="003250D1" w:rsidRPr="003250D1">
        <w:rPr>
          <w:szCs w:val="20"/>
        </w:rPr>
        <w:t xml:space="preserve"> v0.3 </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5318" w14:textId="5DA8E09B" w:rsidR="00E129FA" w:rsidRPr="00E56E06" w:rsidRDefault="00E129FA" w:rsidP="00D873DF">
    <w:pPr>
      <w:rPr>
        <w:szCs w:val="22"/>
      </w:rPr>
    </w:pPr>
    <w:r w:rsidRPr="00E56E06">
      <w:rPr>
        <w:szCs w:val="22"/>
      </w:rPr>
      <w:fldChar w:fldCharType="begin"/>
    </w:r>
    <w:r w:rsidRPr="00E56E06">
      <w:rPr>
        <w:szCs w:val="22"/>
      </w:rPr>
      <w:instrText xml:space="preserve"> REF  DocTitle  \* </w:instrText>
    </w:r>
    <w:r w:rsidR="00B4242B">
      <w:rPr>
        <w:szCs w:val="22"/>
      </w:rPr>
      <w:instrText>CHAR</w:instrText>
    </w:r>
    <w:r w:rsidRPr="00E56E06">
      <w:rPr>
        <w:szCs w:val="22"/>
      </w:rPr>
      <w:instrText xml:space="preserve">FORMAT </w:instrText>
    </w:r>
    <w:r w:rsidRPr="00E56E06">
      <w:rPr>
        <w:szCs w:val="22"/>
      </w:rPr>
      <w:fldChar w:fldCharType="separate"/>
    </w:r>
    <w:r w:rsidR="003250D1" w:rsidRPr="003250D1">
      <w:rPr>
        <w:szCs w:val="22"/>
      </w:rPr>
      <w:t>Security Reference Data Key Extension</w:t>
    </w:r>
    <w:r w:rsidRPr="00E56E06">
      <w:rPr>
        <w:szCs w:val="22"/>
      </w:rPr>
      <w:fldChar w:fldCharType="end"/>
    </w:r>
  </w:p>
  <w:p w14:paraId="7F439103" w14:textId="0B3D5F2C" w:rsidR="00E129FA" w:rsidRPr="00652D01" w:rsidRDefault="00000000" w:rsidP="00060563">
    <w:pPr>
      <w:pBdr>
        <w:bottom w:val="single" w:sz="4" w:space="1" w:color="auto"/>
      </w:pBdr>
      <w:tabs>
        <w:tab w:val="right" w:pos="12960"/>
      </w:tabs>
      <w:rPr>
        <w:szCs w:val="20"/>
      </w:rPr>
    </w:pPr>
    <w:fldSimple w:instr=" FILENAME   \* MERGEFORMAT ">
      <w:r w:rsidR="003250D1" w:rsidRPr="003250D1">
        <w:rPr>
          <w:noProof/>
          <w:szCs w:val="20"/>
        </w:rPr>
        <w:t>FIX Protocol Gap Analysis - Security Reference</w:t>
      </w:r>
      <w:r w:rsidR="003250D1">
        <w:rPr>
          <w:noProof/>
        </w:rPr>
        <w:t xml:space="preserve"> Data Extension v0.3.docx</w:t>
      </w:r>
    </w:fldSimple>
    <w:r w:rsidR="00E129FA">
      <w:rPr>
        <w:noProof/>
        <w:szCs w:val="20"/>
      </w:rPr>
      <w:tab/>
    </w:r>
    <w:fldSimple w:instr=" REF  RevDate  \* MERGEFORMAT ">
      <w:r w:rsidR="003250D1" w:rsidRPr="003250D1">
        <w:rPr>
          <w:szCs w:val="20"/>
        </w:rPr>
        <w:t xml:space="preserve"> October 21, 2022 </w:t>
      </w:r>
    </w:fldSimple>
    <w:r w:rsidR="00E129FA" w:rsidRPr="00103231">
      <w:rPr>
        <w:szCs w:val="20"/>
      </w:rPr>
      <w:t xml:space="preserve"> - </w:t>
    </w:r>
    <w:fldSimple w:instr=" REF  RevNum  \* MERGEFORMAT ">
      <w:r w:rsidR="003250D1" w:rsidRPr="003250D1">
        <w:rPr>
          <w:szCs w:val="20"/>
        </w:rPr>
        <w:t xml:space="preserve"> v0.3 </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429A" w14:textId="18844690" w:rsidR="00617462" w:rsidRPr="00E56E06" w:rsidRDefault="00617462" w:rsidP="00D873DF">
    <w:pPr>
      <w:rPr>
        <w:szCs w:val="22"/>
      </w:rPr>
    </w:pPr>
    <w:r w:rsidRPr="00E56E06">
      <w:rPr>
        <w:szCs w:val="22"/>
      </w:rPr>
      <w:fldChar w:fldCharType="begin"/>
    </w:r>
    <w:r w:rsidRPr="00E56E06">
      <w:rPr>
        <w:szCs w:val="22"/>
      </w:rPr>
      <w:instrText xml:space="preserve"> REF  DocTitle  \* </w:instrText>
    </w:r>
    <w:r w:rsidR="00B4242B">
      <w:rPr>
        <w:szCs w:val="22"/>
      </w:rPr>
      <w:instrText>CHAR</w:instrText>
    </w:r>
    <w:r w:rsidRPr="00E56E06">
      <w:rPr>
        <w:szCs w:val="22"/>
      </w:rPr>
      <w:instrText xml:space="preserve">FORMAT </w:instrText>
    </w:r>
    <w:r w:rsidRPr="00E56E06">
      <w:rPr>
        <w:szCs w:val="22"/>
      </w:rPr>
      <w:fldChar w:fldCharType="separate"/>
    </w:r>
    <w:r w:rsidR="003250D1" w:rsidRPr="003250D1">
      <w:rPr>
        <w:szCs w:val="22"/>
      </w:rPr>
      <w:t>Security Reference Data Key Extension</w:t>
    </w:r>
    <w:r w:rsidRPr="00E56E06">
      <w:rPr>
        <w:szCs w:val="22"/>
      </w:rPr>
      <w:fldChar w:fldCharType="end"/>
    </w:r>
  </w:p>
  <w:p w14:paraId="24E7E876" w14:textId="434FC425" w:rsidR="00617462" w:rsidRPr="00652D01" w:rsidRDefault="00000000" w:rsidP="00060563">
    <w:pPr>
      <w:pBdr>
        <w:bottom w:val="single" w:sz="4" w:space="1" w:color="auto"/>
      </w:pBdr>
      <w:tabs>
        <w:tab w:val="right" w:pos="9356"/>
      </w:tabs>
      <w:rPr>
        <w:szCs w:val="20"/>
      </w:rPr>
    </w:pPr>
    <w:fldSimple w:instr=" FILENAME   \* MERGEFORMAT ">
      <w:r w:rsidR="003250D1" w:rsidRPr="003250D1">
        <w:rPr>
          <w:noProof/>
          <w:szCs w:val="20"/>
        </w:rPr>
        <w:t>FIX Protocol Gap Analysis - Security Reference</w:t>
      </w:r>
      <w:r w:rsidR="003250D1">
        <w:rPr>
          <w:noProof/>
        </w:rPr>
        <w:t xml:space="preserve"> Data Extension v0.3.docx</w:t>
      </w:r>
    </w:fldSimple>
    <w:r w:rsidR="00617462">
      <w:rPr>
        <w:noProof/>
        <w:szCs w:val="20"/>
      </w:rPr>
      <w:tab/>
    </w:r>
    <w:fldSimple w:instr=" REF  RevDate  \* MERGEFORMAT ">
      <w:r w:rsidR="003250D1" w:rsidRPr="003250D1">
        <w:rPr>
          <w:szCs w:val="20"/>
        </w:rPr>
        <w:t xml:space="preserve"> October 21, 2022 </w:t>
      </w:r>
    </w:fldSimple>
    <w:r w:rsidR="00617462" w:rsidRPr="00103231">
      <w:rPr>
        <w:szCs w:val="20"/>
      </w:rPr>
      <w:t xml:space="preserve"> - </w:t>
    </w:r>
    <w:fldSimple w:instr=" REF  RevNum  \* MERGEFORMAT ">
      <w:r w:rsidR="003250D1" w:rsidRPr="003250D1">
        <w:rPr>
          <w:szCs w:val="20"/>
        </w:rPr>
        <w:t xml:space="preserve"> v0.3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F1382F"/>
    <w:multiLevelType w:val="hybridMultilevel"/>
    <w:tmpl w:val="348C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874BED"/>
    <w:multiLevelType w:val="hybridMultilevel"/>
    <w:tmpl w:val="2804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CB5AEF"/>
    <w:multiLevelType w:val="hybridMultilevel"/>
    <w:tmpl w:val="801A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997033">
    <w:abstractNumId w:val="0"/>
  </w:num>
  <w:num w:numId="2" w16cid:durableId="1807237743">
    <w:abstractNumId w:val="6"/>
  </w:num>
  <w:num w:numId="3" w16cid:durableId="1204756352">
    <w:abstractNumId w:val="7"/>
  </w:num>
  <w:num w:numId="4" w16cid:durableId="1172911054">
    <w:abstractNumId w:val="1"/>
  </w:num>
  <w:num w:numId="5" w16cid:durableId="1895117966">
    <w:abstractNumId w:val="3"/>
  </w:num>
  <w:num w:numId="6" w16cid:durableId="635185404">
    <w:abstractNumId w:val="5"/>
  </w:num>
  <w:num w:numId="7" w16cid:durableId="1021010473">
    <w:abstractNumId w:val="2"/>
  </w:num>
  <w:num w:numId="8" w16cid:durableId="1418594073">
    <w:abstractNumId w:val="8"/>
  </w:num>
  <w:num w:numId="9" w16cid:durableId="1984846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032F1"/>
    <w:rsid w:val="000116D8"/>
    <w:rsid w:val="00033091"/>
    <w:rsid w:val="000363A9"/>
    <w:rsid w:val="00037E80"/>
    <w:rsid w:val="00041A12"/>
    <w:rsid w:val="00042688"/>
    <w:rsid w:val="00060563"/>
    <w:rsid w:val="00060AEE"/>
    <w:rsid w:val="000610F2"/>
    <w:rsid w:val="000774F4"/>
    <w:rsid w:val="000A147C"/>
    <w:rsid w:val="000A677C"/>
    <w:rsid w:val="000A6DDA"/>
    <w:rsid w:val="000B410A"/>
    <w:rsid w:val="000B5666"/>
    <w:rsid w:val="000C09AC"/>
    <w:rsid w:val="000C7BD7"/>
    <w:rsid w:val="000D0AE2"/>
    <w:rsid w:val="000D6351"/>
    <w:rsid w:val="000D72D1"/>
    <w:rsid w:val="000E37C3"/>
    <w:rsid w:val="000E4635"/>
    <w:rsid w:val="000F05F3"/>
    <w:rsid w:val="000F0EE9"/>
    <w:rsid w:val="00116FD0"/>
    <w:rsid w:val="001224E5"/>
    <w:rsid w:val="0012346B"/>
    <w:rsid w:val="00132FEC"/>
    <w:rsid w:val="00135797"/>
    <w:rsid w:val="00142D98"/>
    <w:rsid w:val="0014514A"/>
    <w:rsid w:val="0014781F"/>
    <w:rsid w:val="00155126"/>
    <w:rsid w:val="00161D75"/>
    <w:rsid w:val="00163CFE"/>
    <w:rsid w:val="00171BC7"/>
    <w:rsid w:val="00172ACC"/>
    <w:rsid w:val="00174429"/>
    <w:rsid w:val="00183BEA"/>
    <w:rsid w:val="0019025B"/>
    <w:rsid w:val="00193A51"/>
    <w:rsid w:val="001A7F4E"/>
    <w:rsid w:val="001B41D1"/>
    <w:rsid w:val="001B4C2C"/>
    <w:rsid w:val="001B66A8"/>
    <w:rsid w:val="001B6FE5"/>
    <w:rsid w:val="001B723F"/>
    <w:rsid w:val="001C1166"/>
    <w:rsid w:val="001C5CBC"/>
    <w:rsid w:val="001E3567"/>
    <w:rsid w:val="001F32FF"/>
    <w:rsid w:val="001F5CF8"/>
    <w:rsid w:val="00202DEF"/>
    <w:rsid w:val="00212FF5"/>
    <w:rsid w:val="00244CC5"/>
    <w:rsid w:val="002538F6"/>
    <w:rsid w:val="00255E70"/>
    <w:rsid w:val="002671A6"/>
    <w:rsid w:val="00270118"/>
    <w:rsid w:val="002810E6"/>
    <w:rsid w:val="002978C4"/>
    <w:rsid w:val="002A54BD"/>
    <w:rsid w:val="002B1EE6"/>
    <w:rsid w:val="002C71BF"/>
    <w:rsid w:val="002D3A24"/>
    <w:rsid w:val="002E0CFC"/>
    <w:rsid w:val="002E1E05"/>
    <w:rsid w:val="002E7FCD"/>
    <w:rsid w:val="002F2753"/>
    <w:rsid w:val="002F4228"/>
    <w:rsid w:val="002F670F"/>
    <w:rsid w:val="00305927"/>
    <w:rsid w:val="00305A8C"/>
    <w:rsid w:val="0031072B"/>
    <w:rsid w:val="00312C37"/>
    <w:rsid w:val="003250D1"/>
    <w:rsid w:val="00325D87"/>
    <w:rsid w:val="003318F4"/>
    <w:rsid w:val="00331B08"/>
    <w:rsid w:val="00332A44"/>
    <w:rsid w:val="00336BDC"/>
    <w:rsid w:val="003478AC"/>
    <w:rsid w:val="00352EF7"/>
    <w:rsid w:val="003658BF"/>
    <w:rsid w:val="00367444"/>
    <w:rsid w:val="003704FE"/>
    <w:rsid w:val="003722A4"/>
    <w:rsid w:val="00384119"/>
    <w:rsid w:val="0039019A"/>
    <w:rsid w:val="00394651"/>
    <w:rsid w:val="003C35DC"/>
    <w:rsid w:val="003C442B"/>
    <w:rsid w:val="003D3414"/>
    <w:rsid w:val="003D6A27"/>
    <w:rsid w:val="003E0B64"/>
    <w:rsid w:val="003F1FCD"/>
    <w:rsid w:val="003F27AC"/>
    <w:rsid w:val="00403113"/>
    <w:rsid w:val="004109C7"/>
    <w:rsid w:val="00414EBB"/>
    <w:rsid w:val="00423961"/>
    <w:rsid w:val="00424D86"/>
    <w:rsid w:val="0043045D"/>
    <w:rsid w:val="00433D0E"/>
    <w:rsid w:val="00434F85"/>
    <w:rsid w:val="00435D8F"/>
    <w:rsid w:val="00442101"/>
    <w:rsid w:val="00456FA7"/>
    <w:rsid w:val="004610B0"/>
    <w:rsid w:val="004829A2"/>
    <w:rsid w:val="00485E4E"/>
    <w:rsid w:val="004A03CA"/>
    <w:rsid w:val="004A3B9E"/>
    <w:rsid w:val="004B1CC7"/>
    <w:rsid w:val="004B2657"/>
    <w:rsid w:val="004C1E17"/>
    <w:rsid w:val="004C1F41"/>
    <w:rsid w:val="004C5FAF"/>
    <w:rsid w:val="004D0656"/>
    <w:rsid w:val="004E020F"/>
    <w:rsid w:val="004E1E17"/>
    <w:rsid w:val="004E2BF4"/>
    <w:rsid w:val="004E3F32"/>
    <w:rsid w:val="004E70CB"/>
    <w:rsid w:val="004F20B7"/>
    <w:rsid w:val="004F59AA"/>
    <w:rsid w:val="004F6080"/>
    <w:rsid w:val="00505921"/>
    <w:rsid w:val="00520C30"/>
    <w:rsid w:val="00526AE2"/>
    <w:rsid w:val="00527264"/>
    <w:rsid w:val="00533681"/>
    <w:rsid w:val="005349BF"/>
    <w:rsid w:val="00536313"/>
    <w:rsid w:val="00537CAF"/>
    <w:rsid w:val="00563119"/>
    <w:rsid w:val="00581EF2"/>
    <w:rsid w:val="00583464"/>
    <w:rsid w:val="00584E97"/>
    <w:rsid w:val="00592FF5"/>
    <w:rsid w:val="00595D9C"/>
    <w:rsid w:val="005A5F27"/>
    <w:rsid w:val="005B57A2"/>
    <w:rsid w:val="005C0D34"/>
    <w:rsid w:val="005C214B"/>
    <w:rsid w:val="005C2A42"/>
    <w:rsid w:val="005C785C"/>
    <w:rsid w:val="005D628B"/>
    <w:rsid w:val="005E48B1"/>
    <w:rsid w:val="005E7C7E"/>
    <w:rsid w:val="005F3B7C"/>
    <w:rsid w:val="0060206F"/>
    <w:rsid w:val="00611AE7"/>
    <w:rsid w:val="0061223B"/>
    <w:rsid w:val="00613A7E"/>
    <w:rsid w:val="00613F0E"/>
    <w:rsid w:val="00617462"/>
    <w:rsid w:val="00623269"/>
    <w:rsid w:val="00623BE5"/>
    <w:rsid w:val="00640B1F"/>
    <w:rsid w:val="00652D01"/>
    <w:rsid w:val="00657273"/>
    <w:rsid w:val="00676087"/>
    <w:rsid w:val="0067658E"/>
    <w:rsid w:val="00683341"/>
    <w:rsid w:val="00696841"/>
    <w:rsid w:val="006A2E9A"/>
    <w:rsid w:val="006B1255"/>
    <w:rsid w:val="006C067B"/>
    <w:rsid w:val="006C1ED9"/>
    <w:rsid w:val="006C2CC2"/>
    <w:rsid w:val="006C64D0"/>
    <w:rsid w:val="006D51E3"/>
    <w:rsid w:val="006E23A4"/>
    <w:rsid w:val="006F53C2"/>
    <w:rsid w:val="0070283B"/>
    <w:rsid w:val="00752929"/>
    <w:rsid w:val="00756A5C"/>
    <w:rsid w:val="00757739"/>
    <w:rsid w:val="007600CB"/>
    <w:rsid w:val="0076019B"/>
    <w:rsid w:val="00760C7C"/>
    <w:rsid w:val="007706C9"/>
    <w:rsid w:val="007728EC"/>
    <w:rsid w:val="0077482A"/>
    <w:rsid w:val="007858BF"/>
    <w:rsid w:val="00786843"/>
    <w:rsid w:val="007868C3"/>
    <w:rsid w:val="00790A78"/>
    <w:rsid w:val="0079736D"/>
    <w:rsid w:val="00797C32"/>
    <w:rsid w:val="007B164D"/>
    <w:rsid w:val="007B50FE"/>
    <w:rsid w:val="007C0167"/>
    <w:rsid w:val="007C28CE"/>
    <w:rsid w:val="007C34C0"/>
    <w:rsid w:val="007E03BB"/>
    <w:rsid w:val="007E0F61"/>
    <w:rsid w:val="007F1260"/>
    <w:rsid w:val="007F233D"/>
    <w:rsid w:val="007F5D1F"/>
    <w:rsid w:val="007F70C9"/>
    <w:rsid w:val="0080139B"/>
    <w:rsid w:val="00817CC3"/>
    <w:rsid w:val="00834889"/>
    <w:rsid w:val="00847261"/>
    <w:rsid w:val="0084776A"/>
    <w:rsid w:val="00850406"/>
    <w:rsid w:val="00853CEE"/>
    <w:rsid w:val="00884DCF"/>
    <w:rsid w:val="00886E42"/>
    <w:rsid w:val="008922DD"/>
    <w:rsid w:val="0089277B"/>
    <w:rsid w:val="008B6EDD"/>
    <w:rsid w:val="008C1910"/>
    <w:rsid w:val="008C3F82"/>
    <w:rsid w:val="008C670A"/>
    <w:rsid w:val="008C70E6"/>
    <w:rsid w:val="008C7F9E"/>
    <w:rsid w:val="008E6793"/>
    <w:rsid w:val="008F28BD"/>
    <w:rsid w:val="008F72BB"/>
    <w:rsid w:val="00900042"/>
    <w:rsid w:val="009011E6"/>
    <w:rsid w:val="00901989"/>
    <w:rsid w:val="00903A35"/>
    <w:rsid w:val="00925103"/>
    <w:rsid w:val="00954920"/>
    <w:rsid w:val="009651DD"/>
    <w:rsid w:val="00973E86"/>
    <w:rsid w:val="0097609E"/>
    <w:rsid w:val="009832C3"/>
    <w:rsid w:val="00985714"/>
    <w:rsid w:val="00992FE1"/>
    <w:rsid w:val="00994E1B"/>
    <w:rsid w:val="00995490"/>
    <w:rsid w:val="009B15F9"/>
    <w:rsid w:val="009B17A4"/>
    <w:rsid w:val="009B2037"/>
    <w:rsid w:val="009B6D22"/>
    <w:rsid w:val="009D4778"/>
    <w:rsid w:val="009D5897"/>
    <w:rsid w:val="009D59A8"/>
    <w:rsid w:val="009D7F12"/>
    <w:rsid w:val="009E6F16"/>
    <w:rsid w:val="009F0BFD"/>
    <w:rsid w:val="00A0045E"/>
    <w:rsid w:val="00A00614"/>
    <w:rsid w:val="00A0109F"/>
    <w:rsid w:val="00A01B5A"/>
    <w:rsid w:val="00A0262A"/>
    <w:rsid w:val="00A07EA5"/>
    <w:rsid w:val="00A1162B"/>
    <w:rsid w:val="00A151C9"/>
    <w:rsid w:val="00A22217"/>
    <w:rsid w:val="00A2574C"/>
    <w:rsid w:val="00A3079E"/>
    <w:rsid w:val="00A428A5"/>
    <w:rsid w:val="00A42D47"/>
    <w:rsid w:val="00A44372"/>
    <w:rsid w:val="00A45236"/>
    <w:rsid w:val="00A70F67"/>
    <w:rsid w:val="00A77632"/>
    <w:rsid w:val="00A90838"/>
    <w:rsid w:val="00A90B51"/>
    <w:rsid w:val="00AA2080"/>
    <w:rsid w:val="00AA2BB6"/>
    <w:rsid w:val="00AA5A94"/>
    <w:rsid w:val="00AB2374"/>
    <w:rsid w:val="00AB36DF"/>
    <w:rsid w:val="00AB419F"/>
    <w:rsid w:val="00AC13F2"/>
    <w:rsid w:val="00AC244F"/>
    <w:rsid w:val="00AC3AAF"/>
    <w:rsid w:val="00AC76DD"/>
    <w:rsid w:val="00AD37B3"/>
    <w:rsid w:val="00B038B1"/>
    <w:rsid w:val="00B062EF"/>
    <w:rsid w:val="00B213BE"/>
    <w:rsid w:val="00B30EAF"/>
    <w:rsid w:val="00B36ADC"/>
    <w:rsid w:val="00B4242B"/>
    <w:rsid w:val="00B437D1"/>
    <w:rsid w:val="00B441B5"/>
    <w:rsid w:val="00B54E82"/>
    <w:rsid w:val="00B606BB"/>
    <w:rsid w:val="00B60964"/>
    <w:rsid w:val="00B70678"/>
    <w:rsid w:val="00B771AD"/>
    <w:rsid w:val="00B918B4"/>
    <w:rsid w:val="00B96D6A"/>
    <w:rsid w:val="00BA2A9B"/>
    <w:rsid w:val="00BA62DA"/>
    <w:rsid w:val="00BB39AF"/>
    <w:rsid w:val="00BB510E"/>
    <w:rsid w:val="00BD14CC"/>
    <w:rsid w:val="00BD39FB"/>
    <w:rsid w:val="00BE2DF5"/>
    <w:rsid w:val="00BE5C1B"/>
    <w:rsid w:val="00BF05B7"/>
    <w:rsid w:val="00BF2B75"/>
    <w:rsid w:val="00BF5E75"/>
    <w:rsid w:val="00C027F9"/>
    <w:rsid w:val="00C22545"/>
    <w:rsid w:val="00C25F4C"/>
    <w:rsid w:val="00C52981"/>
    <w:rsid w:val="00C55E51"/>
    <w:rsid w:val="00C8677E"/>
    <w:rsid w:val="00CB0E71"/>
    <w:rsid w:val="00CB23A6"/>
    <w:rsid w:val="00CC134C"/>
    <w:rsid w:val="00CD1879"/>
    <w:rsid w:val="00CD3737"/>
    <w:rsid w:val="00CE09F2"/>
    <w:rsid w:val="00CE3505"/>
    <w:rsid w:val="00CE5FA8"/>
    <w:rsid w:val="00CF0284"/>
    <w:rsid w:val="00CF1441"/>
    <w:rsid w:val="00CF26FD"/>
    <w:rsid w:val="00D001DD"/>
    <w:rsid w:val="00D10E43"/>
    <w:rsid w:val="00D10E9C"/>
    <w:rsid w:val="00D1601F"/>
    <w:rsid w:val="00D20824"/>
    <w:rsid w:val="00D348C4"/>
    <w:rsid w:val="00D42048"/>
    <w:rsid w:val="00D50268"/>
    <w:rsid w:val="00D50272"/>
    <w:rsid w:val="00D52A02"/>
    <w:rsid w:val="00D56D17"/>
    <w:rsid w:val="00D634E6"/>
    <w:rsid w:val="00D7117B"/>
    <w:rsid w:val="00D71348"/>
    <w:rsid w:val="00D757F6"/>
    <w:rsid w:val="00D84744"/>
    <w:rsid w:val="00D87139"/>
    <w:rsid w:val="00D873DF"/>
    <w:rsid w:val="00D916BB"/>
    <w:rsid w:val="00D9639E"/>
    <w:rsid w:val="00DA2E5D"/>
    <w:rsid w:val="00DC6183"/>
    <w:rsid w:val="00DD44E0"/>
    <w:rsid w:val="00DF0071"/>
    <w:rsid w:val="00DF412F"/>
    <w:rsid w:val="00E129FA"/>
    <w:rsid w:val="00E20540"/>
    <w:rsid w:val="00E247EC"/>
    <w:rsid w:val="00E268DF"/>
    <w:rsid w:val="00E35297"/>
    <w:rsid w:val="00E36BED"/>
    <w:rsid w:val="00E44D26"/>
    <w:rsid w:val="00E46D21"/>
    <w:rsid w:val="00E56E06"/>
    <w:rsid w:val="00E61940"/>
    <w:rsid w:val="00E6306B"/>
    <w:rsid w:val="00E90785"/>
    <w:rsid w:val="00E939C3"/>
    <w:rsid w:val="00E94DB2"/>
    <w:rsid w:val="00EA357B"/>
    <w:rsid w:val="00EA6C7C"/>
    <w:rsid w:val="00EC7789"/>
    <w:rsid w:val="00ED1FB9"/>
    <w:rsid w:val="00ED739F"/>
    <w:rsid w:val="00EE02E6"/>
    <w:rsid w:val="00EE2E5F"/>
    <w:rsid w:val="00EF2080"/>
    <w:rsid w:val="00EF22B3"/>
    <w:rsid w:val="00EF2BCE"/>
    <w:rsid w:val="00EF34FE"/>
    <w:rsid w:val="00F005C6"/>
    <w:rsid w:val="00F037D0"/>
    <w:rsid w:val="00F03DD0"/>
    <w:rsid w:val="00F12DC4"/>
    <w:rsid w:val="00F2510C"/>
    <w:rsid w:val="00F3670F"/>
    <w:rsid w:val="00F47594"/>
    <w:rsid w:val="00F570D8"/>
    <w:rsid w:val="00F57CF2"/>
    <w:rsid w:val="00F610A7"/>
    <w:rsid w:val="00F85F52"/>
    <w:rsid w:val="00FA3D6B"/>
    <w:rsid w:val="00FB6AF6"/>
    <w:rsid w:val="00FD7385"/>
    <w:rsid w:val="00FE138E"/>
    <w:rsid w:val="00FF1458"/>
    <w:rsid w:val="00FF1683"/>
    <w:rsid w:val="00FF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FE950"/>
  <w15:docId w15:val="{C4B3ACEC-34D3-E643-9A3C-E10E88D7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UnresolvedMention1">
    <w:name w:val="Unresolved Mention1"/>
    <w:basedOn w:val="DefaultParagraphFont"/>
    <w:uiPriority w:val="99"/>
    <w:semiHidden/>
    <w:unhideWhenUsed/>
    <w:rsid w:val="007C34C0"/>
    <w:rPr>
      <w:color w:val="605E5C"/>
      <w:shd w:val="clear" w:color="auto" w:fill="E1DFDD"/>
    </w:rPr>
  </w:style>
  <w:style w:type="paragraph" w:customStyle="1" w:styleId="TableParagraph">
    <w:name w:val="Table Paragraph"/>
    <w:basedOn w:val="Normal"/>
    <w:qFormat/>
    <w:rsid w:val="00C027F9"/>
    <w:pPr>
      <w:spacing w:after="60"/>
    </w:pPr>
    <w:rPr>
      <w:sz w:val="20"/>
    </w:rPr>
  </w:style>
  <w:style w:type="character" w:customStyle="1" w:styleId="BodyTextChar">
    <w:name w:val="Body Text Char"/>
    <w:basedOn w:val="DefaultParagraphFont"/>
    <w:link w:val="BodyText"/>
    <w:rsid w:val="00D56D17"/>
    <w:rPr>
      <w:rFonts w:asciiTheme="minorHAnsi" w:hAnsiTheme="minorHAns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nd/4.0/"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d/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2E88-6EEC-42DC-B547-E917092B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1475</Words>
  <Characters>8145</Characters>
  <Application>Microsoft Office Word</Application>
  <DocSecurity>0</DocSecurity>
  <Lines>254</Lines>
  <Paragraphs>160</Paragraphs>
  <ScaleCrop>false</ScaleCrop>
  <HeadingPairs>
    <vt:vector size="2" baseType="variant">
      <vt:variant>
        <vt:lpstr>Title</vt:lpstr>
      </vt:variant>
      <vt:variant>
        <vt:i4>1</vt:i4>
      </vt:variant>
    </vt:vector>
  </HeadingPairs>
  <TitlesOfParts>
    <vt:vector size="1" baseType="lpstr">
      <vt:lpstr>FIX Protocol Gap Analysis - Contract Date Extension</vt:lpstr>
    </vt:vector>
  </TitlesOfParts>
  <Manager/>
  <Company>FIX Protocol Limited</Company>
  <LinksUpToDate>false</LinksUpToDate>
  <CharactersWithSpaces>9460</CharactersWithSpaces>
  <SharedDoc>false</SharedDoc>
  <HyperlinkBase/>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 Contract Date Extension</dc:title>
  <dc:subject/>
  <dc:creator>GTC</dc:creator>
  <cp:keywords/>
  <dc:description/>
  <cp:lastModifiedBy>Hanno Klein</cp:lastModifiedBy>
  <cp:revision>6</cp:revision>
  <cp:lastPrinted>2022-10-25T20:23:00Z</cp:lastPrinted>
  <dcterms:created xsi:type="dcterms:W3CDTF">2022-10-19T18:35:00Z</dcterms:created>
  <dcterms:modified xsi:type="dcterms:W3CDTF">2022-10-25T20:23:00Z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