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763B78C" w:rsidR="00D873DF" w:rsidRDefault="007E1E7E" w:rsidP="00D873DF">
      <w:pPr>
        <w:pStyle w:val="Title"/>
        <w:rPr>
          <w:sz w:val="40"/>
          <w:szCs w:val="40"/>
        </w:rPr>
      </w:pPr>
      <w:r>
        <w:rPr>
          <w:sz w:val="40"/>
          <w:szCs w:val="40"/>
        </w:rPr>
        <w:t>FIX Global Technical C</w:t>
      </w:r>
      <w:r w:rsidR="00D873DF">
        <w:rPr>
          <w:sz w:val="40"/>
          <w:szCs w:val="40"/>
        </w:rPr>
        <w:t>ommittee</w:t>
      </w:r>
    </w:p>
    <w:p w14:paraId="1ECAFEE4" w14:textId="6316FDA5" w:rsidR="00D873DF" w:rsidRDefault="00EA33D0" w:rsidP="00D873DF">
      <w:pPr>
        <w:pStyle w:val="Title"/>
        <w:rPr>
          <w:sz w:val="40"/>
          <w:szCs w:val="40"/>
        </w:rPr>
      </w:pPr>
      <w:bookmarkStart w:id="0" w:name="DocTitle"/>
      <w:r>
        <w:rPr>
          <w:sz w:val="40"/>
          <w:szCs w:val="40"/>
        </w:rPr>
        <w:t>Previous</w:t>
      </w:r>
      <w:r w:rsidR="0086529F">
        <w:rPr>
          <w:sz w:val="40"/>
          <w:szCs w:val="40"/>
        </w:rPr>
        <w:t xml:space="preserve"> Quote</w:t>
      </w:r>
      <w:r>
        <w:rPr>
          <w:sz w:val="40"/>
          <w:szCs w:val="40"/>
        </w:rPr>
        <w:t xml:space="preserve"> Identifier</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3652C5CE" w:rsidR="00D873DF" w:rsidRDefault="000400A9" w:rsidP="00D873DF">
      <w:pPr>
        <w:pStyle w:val="Title"/>
        <w:rPr>
          <w:sz w:val="24"/>
          <w:szCs w:val="24"/>
        </w:rPr>
      </w:pPr>
      <w:bookmarkStart w:id="1" w:name="RevDate"/>
      <w:r>
        <w:rPr>
          <w:sz w:val="24"/>
          <w:szCs w:val="24"/>
        </w:rPr>
        <w:t>February</w:t>
      </w:r>
      <w:r w:rsidR="000827C4">
        <w:rPr>
          <w:sz w:val="24"/>
          <w:szCs w:val="24"/>
        </w:rPr>
        <w:t xml:space="preserve"> </w:t>
      </w:r>
      <w:r w:rsidR="00ED2A19">
        <w:rPr>
          <w:sz w:val="24"/>
          <w:szCs w:val="24"/>
        </w:rPr>
        <w:t>1</w:t>
      </w:r>
      <w:r w:rsidR="00100429">
        <w:rPr>
          <w:sz w:val="24"/>
          <w:szCs w:val="24"/>
        </w:rPr>
        <w:t>1</w:t>
      </w:r>
      <w:r w:rsidR="000827C4">
        <w:rPr>
          <w:sz w:val="24"/>
          <w:szCs w:val="24"/>
        </w:rPr>
        <w:t>, 202</w:t>
      </w:r>
      <w:r>
        <w:rPr>
          <w:sz w:val="24"/>
          <w:szCs w:val="24"/>
        </w:rPr>
        <w:t>1</w:t>
      </w:r>
      <w:bookmarkEnd w:id="1"/>
    </w:p>
    <w:p w14:paraId="420AC0AE" w14:textId="34C083C7" w:rsidR="00D873DF" w:rsidRDefault="00D873DF" w:rsidP="00D873DF">
      <w:pPr>
        <w:pStyle w:val="Title"/>
        <w:rPr>
          <w:sz w:val="24"/>
          <w:szCs w:val="24"/>
        </w:rPr>
      </w:pPr>
      <w:bookmarkStart w:id="2" w:name="_Toc105491793"/>
      <w:bookmarkStart w:id="3" w:name="RevNum"/>
      <w:r>
        <w:rPr>
          <w:sz w:val="24"/>
          <w:szCs w:val="24"/>
        </w:rPr>
        <w:t xml:space="preserve">Revision </w:t>
      </w:r>
      <w:bookmarkEnd w:id="2"/>
      <w:r w:rsidR="001866F6">
        <w:rPr>
          <w:sz w:val="24"/>
          <w:szCs w:val="24"/>
        </w:rPr>
        <w:t>0.</w:t>
      </w:r>
      <w:r w:rsidR="00100429">
        <w:rPr>
          <w:sz w:val="24"/>
          <w:szCs w:val="24"/>
        </w:rPr>
        <w:t>2</w:t>
      </w:r>
      <w:bookmarkEnd w:id="3"/>
    </w:p>
    <w:p w14:paraId="318EBAB0" w14:textId="11B85DB9" w:rsidR="003318F4" w:rsidRPr="00701C7C" w:rsidRDefault="003318F4" w:rsidP="00D873DF">
      <w:pPr>
        <w:pStyle w:val="Title"/>
        <w:rPr>
          <w:sz w:val="24"/>
          <w:szCs w:val="24"/>
        </w:rPr>
      </w:pPr>
      <w:r>
        <w:rPr>
          <w:sz w:val="24"/>
          <w:szCs w:val="24"/>
        </w:rPr>
        <w:t xml:space="preserve">Proposal Status:  </w:t>
      </w:r>
      <w:r w:rsidR="00100429">
        <w:rPr>
          <w:sz w:val="24"/>
          <w:szCs w:val="24"/>
        </w:rPr>
        <w:t>Submitted</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35F58462" w:rsidR="00F85F52" w:rsidRDefault="00F85F52" w:rsidP="00F85F52">
      <w:pPr>
        <w:numPr>
          <w:ilvl w:val="12"/>
          <w:numId w:val="0"/>
        </w:numPr>
      </w:pPr>
      <w:r>
        <w:t>Copyright 200</w:t>
      </w:r>
      <w:r w:rsidR="00BB39AF">
        <w:t>3-20</w:t>
      </w:r>
      <w:r w:rsidR="002D574A">
        <w:t>2</w:t>
      </w:r>
      <w:r w:rsidR="00175D8B">
        <w:t>1</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16D8CE19" w14:textId="3F993ACA" w:rsidR="00175D8B" w:rsidRDefault="00175D8B">
      <w:pPr>
        <w:pStyle w:val="TOC1"/>
        <w:tabs>
          <w:tab w:val="right" w:leader="dot" w:pos="9350"/>
        </w:tabs>
        <w:rPr>
          <w:rFonts w:eastAsiaTheme="minorEastAsia" w:cstheme="minorBidi"/>
          <w:noProof/>
          <w:sz w:val="24"/>
          <w:lang w:val="de-DE" w:eastAsia="de-DE"/>
        </w:rPr>
      </w:pPr>
      <w:r>
        <w:fldChar w:fldCharType="begin"/>
      </w:r>
      <w:r>
        <w:instrText xml:space="preserve"> TOC \o "2-3" \h \z \t "Überschrift 1;1" </w:instrText>
      </w:r>
      <w:r>
        <w:fldChar w:fldCharType="separate"/>
      </w:r>
      <w:hyperlink w:anchor="_Toc62917525" w:history="1">
        <w:r w:rsidRPr="00142934">
          <w:rPr>
            <w:rStyle w:val="Hyperlink"/>
            <w:noProof/>
          </w:rPr>
          <w:t>Document History</w:t>
        </w:r>
        <w:r>
          <w:rPr>
            <w:noProof/>
            <w:webHidden/>
          </w:rPr>
          <w:tab/>
        </w:r>
        <w:r>
          <w:rPr>
            <w:noProof/>
            <w:webHidden/>
          </w:rPr>
          <w:fldChar w:fldCharType="begin"/>
        </w:r>
        <w:r>
          <w:rPr>
            <w:noProof/>
            <w:webHidden/>
          </w:rPr>
          <w:instrText xml:space="preserve"> PAGEREF _Toc62917525 \h </w:instrText>
        </w:r>
        <w:r>
          <w:rPr>
            <w:noProof/>
            <w:webHidden/>
          </w:rPr>
        </w:r>
        <w:r>
          <w:rPr>
            <w:noProof/>
            <w:webHidden/>
          </w:rPr>
          <w:fldChar w:fldCharType="separate"/>
        </w:r>
        <w:r w:rsidR="00F4419C">
          <w:rPr>
            <w:noProof/>
            <w:webHidden/>
          </w:rPr>
          <w:t>5</w:t>
        </w:r>
        <w:r>
          <w:rPr>
            <w:noProof/>
            <w:webHidden/>
          </w:rPr>
          <w:fldChar w:fldCharType="end"/>
        </w:r>
      </w:hyperlink>
    </w:p>
    <w:p w14:paraId="16676615" w14:textId="65C9C347" w:rsidR="00175D8B" w:rsidRDefault="00122CF8">
      <w:pPr>
        <w:pStyle w:val="TOC1"/>
        <w:tabs>
          <w:tab w:val="left" w:pos="450"/>
          <w:tab w:val="right" w:leader="dot" w:pos="9350"/>
        </w:tabs>
        <w:rPr>
          <w:rFonts w:eastAsiaTheme="minorEastAsia" w:cstheme="minorBidi"/>
          <w:noProof/>
          <w:sz w:val="24"/>
          <w:lang w:val="de-DE" w:eastAsia="de-DE"/>
        </w:rPr>
      </w:pPr>
      <w:hyperlink w:anchor="_Toc62917526" w:history="1">
        <w:r w:rsidR="00175D8B" w:rsidRPr="00142934">
          <w:rPr>
            <w:rStyle w:val="Hyperlink"/>
            <w:noProof/>
          </w:rPr>
          <w:t>1</w:t>
        </w:r>
        <w:r w:rsidR="00175D8B">
          <w:rPr>
            <w:rFonts w:eastAsiaTheme="minorEastAsia" w:cstheme="minorBidi"/>
            <w:noProof/>
            <w:sz w:val="24"/>
            <w:lang w:val="de-DE" w:eastAsia="de-DE"/>
          </w:rPr>
          <w:tab/>
        </w:r>
        <w:r w:rsidR="00175D8B" w:rsidRPr="00142934">
          <w:rPr>
            <w:rStyle w:val="Hyperlink"/>
            <w:noProof/>
          </w:rPr>
          <w:t>Introduction</w:t>
        </w:r>
        <w:r w:rsidR="00175D8B">
          <w:rPr>
            <w:noProof/>
            <w:webHidden/>
          </w:rPr>
          <w:tab/>
        </w:r>
        <w:r w:rsidR="00175D8B">
          <w:rPr>
            <w:noProof/>
            <w:webHidden/>
          </w:rPr>
          <w:fldChar w:fldCharType="begin"/>
        </w:r>
        <w:r w:rsidR="00175D8B">
          <w:rPr>
            <w:noProof/>
            <w:webHidden/>
          </w:rPr>
          <w:instrText xml:space="preserve"> PAGEREF _Toc62917526 \h </w:instrText>
        </w:r>
        <w:r w:rsidR="00175D8B">
          <w:rPr>
            <w:noProof/>
            <w:webHidden/>
          </w:rPr>
        </w:r>
        <w:r w:rsidR="00175D8B">
          <w:rPr>
            <w:noProof/>
            <w:webHidden/>
          </w:rPr>
          <w:fldChar w:fldCharType="separate"/>
        </w:r>
        <w:r w:rsidR="00F4419C">
          <w:rPr>
            <w:noProof/>
            <w:webHidden/>
          </w:rPr>
          <w:t>6</w:t>
        </w:r>
        <w:r w:rsidR="00175D8B">
          <w:rPr>
            <w:noProof/>
            <w:webHidden/>
          </w:rPr>
          <w:fldChar w:fldCharType="end"/>
        </w:r>
      </w:hyperlink>
    </w:p>
    <w:p w14:paraId="17C3F4AB" w14:textId="4DA230C1" w:rsidR="00175D8B" w:rsidRDefault="00122CF8">
      <w:pPr>
        <w:pStyle w:val="TOC1"/>
        <w:tabs>
          <w:tab w:val="left" w:pos="450"/>
          <w:tab w:val="right" w:leader="dot" w:pos="9350"/>
        </w:tabs>
        <w:rPr>
          <w:rFonts w:eastAsiaTheme="minorEastAsia" w:cstheme="minorBidi"/>
          <w:noProof/>
          <w:sz w:val="24"/>
          <w:lang w:val="de-DE" w:eastAsia="de-DE"/>
        </w:rPr>
      </w:pPr>
      <w:hyperlink w:anchor="_Toc62917527" w:history="1">
        <w:r w:rsidR="00175D8B" w:rsidRPr="00142934">
          <w:rPr>
            <w:rStyle w:val="Hyperlink"/>
            <w:noProof/>
          </w:rPr>
          <w:t>2</w:t>
        </w:r>
        <w:r w:rsidR="00175D8B">
          <w:rPr>
            <w:rFonts w:eastAsiaTheme="minorEastAsia" w:cstheme="minorBidi"/>
            <w:noProof/>
            <w:sz w:val="24"/>
            <w:lang w:val="de-DE" w:eastAsia="de-DE"/>
          </w:rPr>
          <w:tab/>
        </w:r>
        <w:r w:rsidR="00175D8B" w:rsidRPr="00142934">
          <w:rPr>
            <w:rStyle w:val="Hyperlink"/>
            <w:noProof/>
          </w:rPr>
          <w:t>Business Requirements</w:t>
        </w:r>
        <w:r w:rsidR="00175D8B">
          <w:rPr>
            <w:noProof/>
            <w:webHidden/>
          </w:rPr>
          <w:tab/>
        </w:r>
        <w:r w:rsidR="00175D8B">
          <w:rPr>
            <w:noProof/>
            <w:webHidden/>
          </w:rPr>
          <w:fldChar w:fldCharType="begin"/>
        </w:r>
        <w:r w:rsidR="00175D8B">
          <w:rPr>
            <w:noProof/>
            <w:webHidden/>
          </w:rPr>
          <w:instrText xml:space="preserve"> PAGEREF _Toc62917527 \h </w:instrText>
        </w:r>
        <w:r w:rsidR="00175D8B">
          <w:rPr>
            <w:noProof/>
            <w:webHidden/>
          </w:rPr>
        </w:r>
        <w:r w:rsidR="00175D8B">
          <w:rPr>
            <w:noProof/>
            <w:webHidden/>
          </w:rPr>
          <w:fldChar w:fldCharType="separate"/>
        </w:r>
        <w:r w:rsidR="00F4419C">
          <w:rPr>
            <w:noProof/>
            <w:webHidden/>
          </w:rPr>
          <w:t>6</w:t>
        </w:r>
        <w:r w:rsidR="00175D8B">
          <w:rPr>
            <w:noProof/>
            <w:webHidden/>
          </w:rPr>
          <w:fldChar w:fldCharType="end"/>
        </w:r>
      </w:hyperlink>
    </w:p>
    <w:p w14:paraId="538E1112" w14:textId="2F9CF538" w:rsidR="00175D8B" w:rsidRDefault="00122CF8">
      <w:pPr>
        <w:pStyle w:val="TOC2"/>
        <w:rPr>
          <w:rFonts w:eastAsiaTheme="minorEastAsia" w:cstheme="minorBidi"/>
          <w:sz w:val="24"/>
          <w:lang w:val="de-DE" w:eastAsia="de-DE"/>
        </w:rPr>
      </w:pPr>
      <w:hyperlink w:anchor="_Toc62917528" w:history="1">
        <w:r w:rsidR="00175D8B" w:rsidRPr="00142934">
          <w:rPr>
            <w:rStyle w:val="Hyperlink"/>
          </w:rPr>
          <w:t>2.1</w:t>
        </w:r>
        <w:r w:rsidR="00175D8B">
          <w:rPr>
            <w:rFonts w:eastAsiaTheme="minorEastAsia" w:cstheme="minorBidi"/>
            <w:sz w:val="24"/>
            <w:lang w:val="de-DE" w:eastAsia="de-DE"/>
          </w:rPr>
          <w:tab/>
        </w:r>
        <w:r w:rsidR="00175D8B" w:rsidRPr="00142934">
          <w:rPr>
            <w:rStyle w:val="Hyperlink"/>
          </w:rPr>
          <w:t>CAT Previous Quote Identifier</w:t>
        </w:r>
        <w:r w:rsidR="00175D8B">
          <w:rPr>
            <w:webHidden/>
          </w:rPr>
          <w:tab/>
        </w:r>
        <w:r w:rsidR="00175D8B">
          <w:rPr>
            <w:webHidden/>
          </w:rPr>
          <w:fldChar w:fldCharType="begin"/>
        </w:r>
        <w:r w:rsidR="00175D8B">
          <w:rPr>
            <w:webHidden/>
          </w:rPr>
          <w:instrText xml:space="preserve"> PAGEREF _Toc62917528 \h </w:instrText>
        </w:r>
        <w:r w:rsidR="00175D8B">
          <w:rPr>
            <w:webHidden/>
          </w:rPr>
        </w:r>
        <w:r w:rsidR="00175D8B">
          <w:rPr>
            <w:webHidden/>
          </w:rPr>
          <w:fldChar w:fldCharType="separate"/>
        </w:r>
        <w:r w:rsidR="00F4419C">
          <w:rPr>
            <w:webHidden/>
          </w:rPr>
          <w:t>6</w:t>
        </w:r>
        <w:r w:rsidR="00175D8B">
          <w:rPr>
            <w:webHidden/>
          </w:rPr>
          <w:fldChar w:fldCharType="end"/>
        </w:r>
      </w:hyperlink>
    </w:p>
    <w:p w14:paraId="0C31CE49" w14:textId="22F80F78" w:rsidR="00175D8B" w:rsidRDefault="00122CF8">
      <w:pPr>
        <w:pStyle w:val="TOC1"/>
        <w:tabs>
          <w:tab w:val="left" w:pos="450"/>
          <w:tab w:val="right" w:leader="dot" w:pos="9350"/>
        </w:tabs>
        <w:rPr>
          <w:rFonts w:eastAsiaTheme="minorEastAsia" w:cstheme="minorBidi"/>
          <w:noProof/>
          <w:sz w:val="24"/>
          <w:lang w:val="de-DE" w:eastAsia="de-DE"/>
        </w:rPr>
      </w:pPr>
      <w:hyperlink w:anchor="_Toc62917529" w:history="1">
        <w:r w:rsidR="00175D8B" w:rsidRPr="00142934">
          <w:rPr>
            <w:rStyle w:val="Hyperlink"/>
            <w:noProof/>
          </w:rPr>
          <w:t>3</w:t>
        </w:r>
        <w:r w:rsidR="00175D8B">
          <w:rPr>
            <w:rFonts w:eastAsiaTheme="minorEastAsia" w:cstheme="minorBidi"/>
            <w:noProof/>
            <w:sz w:val="24"/>
            <w:lang w:val="de-DE" w:eastAsia="de-DE"/>
          </w:rPr>
          <w:tab/>
        </w:r>
        <w:r w:rsidR="00175D8B" w:rsidRPr="00142934">
          <w:rPr>
            <w:rStyle w:val="Hyperlink"/>
            <w:noProof/>
          </w:rPr>
          <w:t>Issues and Discussion Points</w:t>
        </w:r>
        <w:r w:rsidR="00175D8B">
          <w:rPr>
            <w:noProof/>
            <w:webHidden/>
          </w:rPr>
          <w:tab/>
        </w:r>
        <w:r w:rsidR="00175D8B">
          <w:rPr>
            <w:noProof/>
            <w:webHidden/>
          </w:rPr>
          <w:fldChar w:fldCharType="begin"/>
        </w:r>
        <w:r w:rsidR="00175D8B">
          <w:rPr>
            <w:noProof/>
            <w:webHidden/>
          </w:rPr>
          <w:instrText xml:space="preserve"> PAGEREF _Toc62917529 \h </w:instrText>
        </w:r>
        <w:r w:rsidR="00175D8B">
          <w:rPr>
            <w:noProof/>
            <w:webHidden/>
          </w:rPr>
        </w:r>
        <w:r w:rsidR="00175D8B">
          <w:rPr>
            <w:noProof/>
            <w:webHidden/>
          </w:rPr>
          <w:fldChar w:fldCharType="separate"/>
        </w:r>
        <w:r w:rsidR="00F4419C">
          <w:rPr>
            <w:noProof/>
            <w:webHidden/>
          </w:rPr>
          <w:t>6</w:t>
        </w:r>
        <w:r w:rsidR="00175D8B">
          <w:rPr>
            <w:noProof/>
            <w:webHidden/>
          </w:rPr>
          <w:fldChar w:fldCharType="end"/>
        </w:r>
      </w:hyperlink>
    </w:p>
    <w:p w14:paraId="6DC38BD3" w14:textId="4FA094B2" w:rsidR="00175D8B" w:rsidRDefault="00122CF8">
      <w:pPr>
        <w:pStyle w:val="TOC1"/>
        <w:tabs>
          <w:tab w:val="left" w:pos="450"/>
          <w:tab w:val="right" w:leader="dot" w:pos="9350"/>
        </w:tabs>
        <w:rPr>
          <w:rFonts w:eastAsiaTheme="minorEastAsia" w:cstheme="minorBidi"/>
          <w:noProof/>
          <w:sz w:val="24"/>
          <w:lang w:val="de-DE" w:eastAsia="de-DE"/>
        </w:rPr>
      </w:pPr>
      <w:hyperlink w:anchor="_Toc62917530" w:history="1">
        <w:r w:rsidR="00175D8B" w:rsidRPr="00142934">
          <w:rPr>
            <w:rStyle w:val="Hyperlink"/>
            <w:noProof/>
          </w:rPr>
          <w:t>4</w:t>
        </w:r>
        <w:r w:rsidR="00175D8B">
          <w:rPr>
            <w:rFonts w:eastAsiaTheme="minorEastAsia" w:cstheme="minorBidi"/>
            <w:noProof/>
            <w:sz w:val="24"/>
            <w:lang w:val="de-DE" w:eastAsia="de-DE"/>
          </w:rPr>
          <w:tab/>
        </w:r>
        <w:r w:rsidR="00175D8B" w:rsidRPr="00142934">
          <w:rPr>
            <w:rStyle w:val="Hyperlink"/>
            <w:noProof/>
          </w:rPr>
          <w:t>Proposed Message Flow</w:t>
        </w:r>
        <w:r w:rsidR="00175D8B">
          <w:rPr>
            <w:noProof/>
            <w:webHidden/>
          </w:rPr>
          <w:tab/>
        </w:r>
        <w:r w:rsidR="00175D8B">
          <w:rPr>
            <w:noProof/>
            <w:webHidden/>
          </w:rPr>
          <w:fldChar w:fldCharType="begin"/>
        </w:r>
        <w:r w:rsidR="00175D8B">
          <w:rPr>
            <w:noProof/>
            <w:webHidden/>
          </w:rPr>
          <w:instrText xml:space="preserve"> PAGEREF _Toc62917530 \h </w:instrText>
        </w:r>
        <w:r w:rsidR="00175D8B">
          <w:rPr>
            <w:noProof/>
            <w:webHidden/>
          </w:rPr>
        </w:r>
        <w:r w:rsidR="00175D8B">
          <w:rPr>
            <w:noProof/>
            <w:webHidden/>
          </w:rPr>
          <w:fldChar w:fldCharType="separate"/>
        </w:r>
        <w:r w:rsidR="00F4419C">
          <w:rPr>
            <w:noProof/>
            <w:webHidden/>
          </w:rPr>
          <w:t>6</w:t>
        </w:r>
        <w:r w:rsidR="00175D8B">
          <w:rPr>
            <w:noProof/>
            <w:webHidden/>
          </w:rPr>
          <w:fldChar w:fldCharType="end"/>
        </w:r>
      </w:hyperlink>
    </w:p>
    <w:p w14:paraId="01D81E88" w14:textId="57A0870A" w:rsidR="00175D8B" w:rsidRDefault="00122CF8">
      <w:pPr>
        <w:pStyle w:val="TOC1"/>
        <w:tabs>
          <w:tab w:val="left" w:pos="450"/>
          <w:tab w:val="right" w:leader="dot" w:pos="9350"/>
        </w:tabs>
        <w:rPr>
          <w:rFonts w:eastAsiaTheme="minorEastAsia" w:cstheme="minorBidi"/>
          <w:noProof/>
          <w:sz w:val="24"/>
          <w:lang w:val="de-DE" w:eastAsia="de-DE"/>
        </w:rPr>
      </w:pPr>
      <w:hyperlink w:anchor="_Toc62917531" w:history="1">
        <w:r w:rsidR="00175D8B" w:rsidRPr="00142934">
          <w:rPr>
            <w:rStyle w:val="Hyperlink"/>
            <w:noProof/>
          </w:rPr>
          <w:t>5</w:t>
        </w:r>
        <w:r w:rsidR="00175D8B">
          <w:rPr>
            <w:rFonts w:eastAsiaTheme="minorEastAsia" w:cstheme="minorBidi"/>
            <w:noProof/>
            <w:sz w:val="24"/>
            <w:lang w:val="de-DE" w:eastAsia="de-DE"/>
          </w:rPr>
          <w:tab/>
        </w:r>
        <w:r w:rsidR="00175D8B" w:rsidRPr="00142934">
          <w:rPr>
            <w:rStyle w:val="Hyperlink"/>
            <w:noProof/>
          </w:rPr>
          <w:t>FIX Message Tables</w:t>
        </w:r>
        <w:r w:rsidR="00175D8B">
          <w:rPr>
            <w:noProof/>
            <w:webHidden/>
          </w:rPr>
          <w:tab/>
        </w:r>
        <w:r w:rsidR="00175D8B">
          <w:rPr>
            <w:noProof/>
            <w:webHidden/>
          </w:rPr>
          <w:fldChar w:fldCharType="begin"/>
        </w:r>
        <w:r w:rsidR="00175D8B">
          <w:rPr>
            <w:noProof/>
            <w:webHidden/>
          </w:rPr>
          <w:instrText xml:space="preserve"> PAGEREF _Toc62917531 \h </w:instrText>
        </w:r>
        <w:r w:rsidR="00175D8B">
          <w:rPr>
            <w:noProof/>
            <w:webHidden/>
          </w:rPr>
        </w:r>
        <w:r w:rsidR="00175D8B">
          <w:rPr>
            <w:noProof/>
            <w:webHidden/>
          </w:rPr>
          <w:fldChar w:fldCharType="separate"/>
        </w:r>
        <w:r w:rsidR="00F4419C">
          <w:rPr>
            <w:noProof/>
            <w:webHidden/>
          </w:rPr>
          <w:t>7</w:t>
        </w:r>
        <w:r w:rsidR="00175D8B">
          <w:rPr>
            <w:noProof/>
            <w:webHidden/>
          </w:rPr>
          <w:fldChar w:fldCharType="end"/>
        </w:r>
      </w:hyperlink>
    </w:p>
    <w:p w14:paraId="5B180B11" w14:textId="1B349CA4" w:rsidR="00175D8B" w:rsidRDefault="00122CF8">
      <w:pPr>
        <w:pStyle w:val="TOC2"/>
        <w:rPr>
          <w:rFonts w:eastAsiaTheme="minorEastAsia" w:cstheme="minorBidi"/>
          <w:sz w:val="24"/>
          <w:lang w:val="de-DE" w:eastAsia="de-DE"/>
        </w:rPr>
      </w:pPr>
      <w:hyperlink w:anchor="_Toc62917532" w:history="1">
        <w:r w:rsidR="00175D8B" w:rsidRPr="00142934">
          <w:rPr>
            <w:rStyle w:val="Hyperlink"/>
          </w:rPr>
          <w:t>5.1</w:t>
        </w:r>
        <w:r w:rsidR="00175D8B">
          <w:rPr>
            <w:rFonts w:eastAsiaTheme="minorEastAsia" w:cstheme="minorBidi"/>
            <w:sz w:val="24"/>
            <w:lang w:val="de-DE" w:eastAsia="de-DE"/>
          </w:rPr>
          <w:tab/>
        </w:r>
        <w:r w:rsidR="00175D8B" w:rsidRPr="00142934">
          <w:rPr>
            <w:rStyle w:val="Hyperlink"/>
          </w:rPr>
          <w:t>FIX Message Quote(35=S)</w:t>
        </w:r>
        <w:r w:rsidR="00175D8B">
          <w:rPr>
            <w:webHidden/>
          </w:rPr>
          <w:tab/>
        </w:r>
        <w:r w:rsidR="00175D8B">
          <w:rPr>
            <w:webHidden/>
          </w:rPr>
          <w:fldChar w:fldCharType="begin"/>
        </w:r>
        <w:r w:rsidR="00175D8B">
          <w:rPr>
            <w:webHidden/>
          </w:rPr>
          <w:instrText xml:space="preserve"> PAGEREF _Toc62917532 \h </w:instrText>
        </w:r>
        <w:r w:rsidR="00175D8B">
          <w:rPr>
            <w:webHidden/>
          </w:rPr>
        </w:r>
        <w:r w:rsidR="00175D8B">
          <w:rPr>
            <w:webHidden/>
          </w:rPr>
          <w:fldChar w:fldCharType="separate"/>
        </w:r>
        <w:r w:rsidR="00F4419C">
          <w:rPr>
            <w:webHidden/>
          </w:rPr>
          <w:t>7</w:t>
        </w:r>
        <w:r w:rsidR="00175D8B">
          <w:rPr>
            <w:webHidden/>
          </w:rPr>
          <w:fldChar w:fldCharType="end"/>
        </w:r>
      </w:hyperlink>
    </w:p>
    <w:p w14:paraId="446D65D7" w14:textId="16CC5B34" w:rsidR="00175D8B" w:rsidRDefault="00122CF8">
      <w:pPr>
        <w:pStyle w:val="TOC1"/>
        <w:tabs>
          <w:tab w:val="left" w:pos="450"/>
          <w:tab w:val="right" w:leader="dot" w:pos="9350"/>
        </w:tabs>
        <w:rPr>
          <w:rFonts w:eastAsiaTheme="minorEastAsia" w:cstheme="minorBidi"/>
          <w:noProof/>
          <w:sz w:val="24"/>
          <w:lang w:val="de-DE" w:eastAsia="de-DE"/>
        </w:rPr>
      </w:pPr>
      <w:hyperlink w:anchor="_Toc62917533" w:history="1">
        <w:r w:rsidR="00175D8B" w:rsidRPr="00142934">
          <w:rPr>
            <w:rStyle w:val="Hyperlink"/>
            <w:noProof/>
          </w:rPr>
          <w:t>6</w:t>
        </w:r>
        <w:r w:rsidR="00175D8B">
          <w:rPr>
            <w:rFonts w:eastAsiaTheme="minorEastAsia" w:cstheme="minorBidi"/>
            <w:noProof/>
            <w:sz w:val="24"/>
            <w:lang w:val="de-DE" w:eastAsia="de-DE"/>
          </w:rPr>
          <w:tab/>
        </w:r>
        <w:r w:rsidR="00175D8B" w:rsidRPr="00142934">
          <w:rPr>
            <w:rStyle w:val="Hyperlink"/>
            <w:noProof/>
          </w:rPr>
          <w:t>FIX Component Blocks</w:t>
        </w:r>
        <w:r w:rsidR="00175D8B">
          <w:rPr>
            <w:noProof/>
            <w:webHidden/>
          </w:rPr>
          <w:tab/>
        </w:r>
        <w:r w:rsidR="00175D8B">
          <w:rPr>
            <w:noProof/>
            <w:webHidden/>
          </w:rPr>
          <w:fldChar w:fldCharType="begin"/>
        </w:r>
        <w:r w:rsidR="00175D8B">
          <w:rPr>
            <w:noProof/>
            <w:webHidden/>
          </w:rPr>
          <w:instrText xml:space="preserve"> PAGEREF _Toc62917533 \h </w:instrText>
        </w:r>
        <w:r w:rsidR="00175D8B">
          <w:rPr>
            <w:noProof/>
            <w:webHidden/>
          </w:rPr>
        </w:r>
        <w:r w:rsidR="00175D8B">
          <w:rPr>
            <w:noProof/>
            <w:webHidden/>
          </w:rPr>
          <w:fldChar w:fldCharType="separate"/>
        </w:r>
        <w:r w:rsidR="00F4419C">
          <w:rPr>
            <w:noProof/>
            <w:webHidden/>
          </w:rPr>
          <w:t>7</w:t>
        </w:r>
        <w:r w:rsidR="00175D8B">
          <w:rPr>
            <w:noProof/>
            <w:webHidden/>
          </w:rPr>
          <w:fldChar w:fldCharType="end"/>
        </w:r>
      </w:hyperlink>
    </w:p>
    <w:p w14:paraId="33E8D1B5" w14:textId="25E90C13" w:rsidR="00175D8B" w:rsidRDefault="00122CF8">
      <w:pPr>
        <w:pStyle w:val="TOC1"/>
        <w:tabs>
          <w:tab w:val="left" w:pos="450"/>
          <w:tab w:val="right" w:leader="dot" w:pos="9350"/>
        </w:tabs>
        <w:rPr>
          <w:rFonts w:eastAsiaTheme="minorEastAsia" w:cstheme="minorBidi"/>
          <w:noProof/>
          <w:sz w:val="24"/>
          <w:lang w:val="de-DE" w:eastAsia="de-DE"/>
        </w:rPr>
      </w:pPr>
      <w:hyperlink w:anchor="_Toc62917534" w:history="1">
        <w:r w:rsidR="00175D8B" w:rsidRPr="00142934">
          <w:rPr>
            <w:rStyle w:val="Hyperlink"/>
            <w:noProof/>
          </w:rPr>
          <w:t>7</w:t>
        </w:r>
        <w:r w:rsidR="00175D8B">
          <w:rPr>
            <w:rFonts w:eastAsiaTheme="minorEastAsia" w:cstheme="minorBidi"/>
            <w:noProof/>
            <w:sz w:val="24"/>
            <w:lang w:val="de-DE" w:eastAsia="de-DE"/>
          </w:rPr>
          <w:tab/>
        </w:r>
        <w:r w:rsidR="00175D8B" w:rsidRPr="00142934">
          <w:rPr>
            <w:rStyle w:val="Hyperlink"/>
            <w:noProof/>
          </w:rPr>
          <w:t>Category Changes</w:t>
        </w:r>
        <w:r w:rsidR="00175D8B">
          <w:rPr>
            <w:noProof/>
            <w:webHidden/>
          </w:rPr>
          <w:tab/>
        </w:r>
        <w:r w:rsidR="00175D8B">
          <w:rPr>
            <w:noProof/>
            <w:webHidden/>
          </w:rPr>
          <w:fldChar w:fldCharType="begin"/>
        </w:r>
        <w:r w:rsidR="00175D8B">
          <w:rPr>
            <w:noProof/>
            <w:webHidden/>
          </w:rPr>
          <w:instrText xml:space="preserve"> PAGEREF _Toc62917534 \h </w:instrText>
        </w:r>
        <w:r w:rsidR="00175D8B">
          <w:rPr>
            <w:noProof/>
            <w:webHidden/>
          </w:rPr>
        </w:r>
        <w:r w:rsidR="00175D8B">
          <w:rPr>
            <w:noProof/>
            <w:webHidden/>
          </w:rPr>
          <w:fldChar w:fldCharType="separate"/>
        </w:r>
        <w:r w:rsidR="00F4419C">
          <w:rPr>
            <w:noProof/>
            <w:webHidden/>
          </w:rPr>
          <w:t>8</w:t>
        </w:r>
        <w:r w:rsidR="00175D8B">
          <w:rPr>
            <w:noProof/>
            <w:webHidden/>
          </w:rPr>
          <w:fldChar w:fldCharType="end"/>
        </w:r>
      </w:hyperlink>
    </w:p>
    <w:p w14:paraId="05C1D61D" w14:textId="064B2CCD" w:rsidR="00175D8B" w:rsidRDefault="00122CF8">
      <w:pPr>
        <w:pStyle w:val="TOC1"/>
        <w:tabs>
          <w:tab w:val="right" w:leader="dot" w:pos="9350"/>
        </w:tabs>
        <w:rPr>
          <w:rFonts w:eastAsiaTheme="minorEastAsia" w:cstheme="minorBidi"/>
          <w:noProof/>
          <w:sz w:val="24"/>
          <w:lang w:val="de-DE" w:eastAsia="de-DE"/>
        </w:rPr>
      </w:pPr>
      <w:hyperlink w:anchor="_Toc62917535" w:history="1">
        <w:r w:rsidR="00175D8B" w:rsidRPr="00142934">
          <w:rPr>
            <w:rStyle w:val="Hyperlink"/>
            <w:noProof/>
          </w:rPr>
          <w:t>Appendix A - Data Dictionary</w:t>
        </w:r>
        <w:r w:rsidR="00175D8B">
          <w:rPr>
            <w:noProof/>
            <w:webHidden/>
          </w:rPr>
          <w:tab/>
        </w:r>
        <w:r w:rsidR="00175D8B">
          <w:rPr>
            <w:noProof/>
            <w:webHidden/>
          </w:rPr>
          <w:fldChar w:fldCharType="begin"/>
        </w:r>
        <w:r w:rsidR="00175D8B">
          <w:rPr>
            <w:noProof/>
            <w:webHidden/>
          </w:rPr>
          <w:instrText xml:space="preserve"> PAGEREF _Toc62917535 \h </w:instrText>
        </w:r>
        <w:r w:rsidR="00175D8B">
          <w:rPr>
            <w:noProof/>
            <w:webHidden/>
          </w:rPr>
        </w:r>
        <w:r w:rsidR="00175D8B">
          <w:rPr>
            <w:noProof/>
            <w:webHidden/>
          </w:rPr>
          <w:fldChar w:fldCharType="separate"/>
        </w:r>
        <w:r w:rsidR="00F4419C">
          <w:rPr>
            <w:noProof/>
            <w:webHidden/>
          </w:rPr>
          <w:t>9</w:t>
        </w:r>
        <w:r w:rsidR="00175D8B">
          <w:rPr>
            <w:noProof/>
            <w:webHidden/>
          </w:rPr>
          <w:fldChar w:fldCharType="end"/>
        </w:r>
      </w:hyperlink>
    </w:p>
    <w:p w14:paraId="783FC357" w14:textId="2E2D000A" w:rsidR="00175D8B" w:rsidRDefault="00122CF8">
      <w:pPr>
        <w:pStyle w:val="TOC1"/>
        <w:tabs>
          <w:tab w:val="right" w:leader="dot" w:pos="9350"/>
        </w:tabs>
        <w:rPr>
          <w:rFonts w:eastAsiaTheme="minorEastAsia" w:cstheme="minorBidi"/>
          <w:noProof/>
          <w:sz w:val="24"/>
          <w:lang w:val="de-DE" w:eastAsia="de-DE"/>
        </w:rPr>
      </w:pPr>
      <w:hyperlink w:anchor="_Toc62917536" w:history="1">
        <w:r w:rsidR="00175D8B" w:rsidRPr="00142934">
          <w:rPr>
            <w:rStyle w:val="Hyperlink"/>
            <w:noProof/>
          </w:rPr>
          <w:t>Appendix B - Glossary Entries</w:t>
        </w:r>
        <w:r w:rsidR="00175D8B">
          <w:rPr>
            <w:noProof/>
            <w:webHidden/>
          </w:rPr>
          <w:tab/>
        </w:r>
        <w:r w:rsidR="00175D8B">
          <w:rPr>
            <w:noProof/>
            <w:webHidden/>
          </w:rPr>
          <w:fldChar w:fldCharType="begin"/>
        </w:r>
        <w:r w:rsidR="00175D8B">
          <w:rPr>
            <w:noProof/>
            <w:webHidden/>
          </w:rPr>
          <w:instrText xml:space="preserve"> PAGEREF _Toc62917536 \h </w:instrText>
        </w:r>
        <w:r w:rsidR="00175D8B">
          <w:rPr>
            <w:noProof/>
            <w:webHidden/>
          </w:rPr>
        </w:r>
        <w:r w:rsidR="00175D8B">
          <w:rPr>
            <w:noProof/>
            <w:webHidden/>
          </w:rPr>
          <w:fldChar w:fldCharType="separate"/>
        </w:r>
        <w:r w:rsidR="00F4419C">
          <w:rPr>
            <w:noProof/>
            <w:webHidden/>
          </w:rPr>
          <w:t>10</w:t>
        </w:r>
        <w:r w:rsidR="00175D8B">
          <w:rPr>
            <w:noProof/>
            <w:webHidden/>
          </w:rPr>
          <w:fldChar w:fldCharType="end"/>
        </w:r>
      </w:hyperlink>
    </w:p>
    <w:p w14:paraId="4135D246" w14:textId="09E35403" w:rsidR="00175D8B" w:rsidRDefault="00122CF8">
      <w:pPr>
        <w:pStyle w:val="TOC1"/>
        <w:tabs>
          <w:tab w:val="right" w:leader="dot" w:pos="9350"/>
        </w:tabs>
        <w:rPr>
          <w:rFonts w:eastAsiaTheme="minorEastAsia" w:cstheme="minorBidi"/>
          <w:noProof/>
          <w:sz w:val="24"/>
          <w:lang w:val="de-DE" w:eastAsia="de-DE"/>
        </w:rPr>
      </w:pPr>
      <w:hyperlink w:anchor="_Toc62917537" w:history="1">
        <w:r w:rsidR="00175D8B" w:rsidRPr="00142934">
          <w:rPr>
            <w:rStyle w:val="Hyperlink"/>
            <w:noProof/>
          </w:rPr>
          <w:t>Appendix C - Abbreviations</w:t>
        </w:r>
        <w:r w:rsidR="00175D8B">
          <w:rPr>
            <w:noProof/>
            <w:webHidden/>
          </w:rPr>
          <w:tab/>
        </w:r>
        <w:r w:rsidR="00175D8B">
          <w:rPr>
            <w:noProof/>
            <w:webHidden/>
          </w:rPr>
          <w:fldChar w:fldCharType="begin"/>
        </w:r>
        <w:r w:rsidR="00175D8B">
          <w:rPr>
            <w:noProof/>
            <w:webHidden/>
          </w:rPr>
          <w:instrText xml:space="preserve"> PAGEREF _Toc62917537 \h </w:instrText>
        </w:r>
        <w:r w:rsidR="00175D8B">
          <w:rPr>
            <w:noProof/>
            <w:webHidden/>
          </w:rPr>
        </w:r>
        <w:r w:rsidR="00175D8B">
          <w:rPr>
            <w:noProof/>
            <w:webHidden/>
          </w:rPr>
          <w:fldChar w:fldCharType="separate"/>
        </w:r>
        <w:r w:rsidR="00F4419C">
          <w:rPr>
            <w:noProof/>
            <w:webHidden/>
          </w:rPr>
          <w:t>10</w:t>
        </w:r>
        <w:r w:rsidR="00175D8B">
          <w:rPr>
            <w:noProof/>
            <w:webHidden/>
          </w:rPr>
          <w:fldChar w:fldCharType="end"/>
        </w:r>
      </w:hyperlink>
    </w:p>
    <w:p w14:paraId="48D09009" w14:textId="2997F11F" w:rsidR="00175D8B" w:rsidRDefault="00122CF8">
      <w:pPr>
        <w:pStyle w:val="TOC1"/>
        <w:tabs>
          <w:tab w:val="right" w:leader="dot" w:pos="9350"/>
        </w:tabs>
        <w:rPr>
          <w:rFonts w:eastAsiaTheme="minorEastAsia" w:cstheme="minorBidi"/>
          <w:noProof/>
          <w:sz w:val="24"/>
          <w:lang w:val="de-DE" w:eastAsia="de-DE"/>
        </w:rPr>
      </w:pPr>
      <w:hyperlink w:anchor="_Toc62917538" w:history="1">
        <w:r w:rsidR="00175D8B" w:rsidRPr="00142934">
          <w:rPr>
            <w:rStyle w:val="Hyperlink"/>
            <w:noProof/>
          </w:rPr>
          <w:t>Appendix D - Usage Examples</w:t>
        </w:r>
        <w:r w:rsidR="00175D8B">
          <w:rPr>
            <w:noProof/>
            <w:webHidden/>
          </w:rPr>
          <w:tab/>
        </w:r>
        <w:r w:rsidR="00175D8B">
          <w:rPr>
            <w:noProof/>
            <w:webHidden/>
          </w:rPr>
          <w:fldChar w:fldCharType="begin"/>
        </w:r>
        <w:r w:rsidR="00175D8B">
          <w:rPr>
            <w:noProof/>
            <w:webHidden/>
          </w:rPr>
          <w:instrText xml:space="preserve"> PAGEREF _Toc62917538 \h </w:instrText>
        </w:r>
        <w:r w:rsidR="00175D8B">
          <w:rPr>
            <w:noProof/>
            <w:webHidden/>
          </w:rPr>
        </w:r>
        <w:r w:rsidR="00175D8B">
          <w:rPr>
            <w:noProof/>
            <w:webHidden/>
          </w:rPr>
          <w:fldChar w:fldCharType="separate"/>
        </w:r>
        <w:r w:rsidR="00F4419C">
          <w:rPr>
            <w:noProof/>
            <w:webHidden/>
          </w:rPr>
          <w:t>10</w:t>
        </w:r>
        <w:r w:rsidR="00175D8B">
          <w:rPr>
            <w:noProof/>
            <w:webHidden/>
          </w:rPr>
          <w:fldChar w:fldCharType="end"/>
        </w:r>
      </w:hyperlink>
    </w:p>
    <w:p w14:paraId="638D98FA" w14:textId="0432837D" w:rsidR="000B410A" w:rsidRPr="000B410A" w:rsidRDefault="00175D8B">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62917525"/>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1643730E" w:rsidR="00595D9C" w:rsidRDefault="002D574A" w:rsidP="001224E5">
            <w:pPr>
              <w:pStyle w:val="BodyText"/>
            </w:pPr>
            <w:r>
              <w:t>0.1</w:t>
            </w:r>
          </w:p>
        </w:tc>
        <w:tc>
          <w:tcPr>
            <w:tcW w:w="1440" w:type="dxa"/>
            <w:tcBorders>
              <w:top w:val="nil"/>
            </w:tcBorders>
          </w:tcPr>
          <w:p w14:paraId="051B581E" w14:textId="78231348" w:rsidR="00595D9C" w:rsidRDefault="000400A9" w:rsidP="001224E5">
            <w:pPr>
              <w:pStyle w:val="BodyText"/>
            </w:pPr>
            <w:r>
              <w:t>February</w:t>
            </w:r>
            <w:r w:rsidR="00DD499A">
              <w:t xml:space="preserve"> </w:t>
            </w:r>
            <w:r w:rsidR="00ED2A19">
              <w:t>1</w:t>
            </w:r>
            <w:r w:rsidR="00DD499A">
              <w:t>, 202</w:t>
            </w:r>
            <w:r>
              <w:t>1</w:t>
            </w:r>
          </w:p>
        </w:tc>
        <w:tc>
          <w:tcPr>
            <w:tcW w:w="2520" w:type="dxa"/>
            <w:tcBorders>
              <w:top w:val="nil"/>
            </w:tcBorders>
          </w:tcPr>
          <w:p w14:paraId="051029C7" w14:textId="2705FBE4" w:rsidR="00595D9C" w:rsidRDefault="00DD499A" w:rsidP="001224E5">
            <w:pPr>
              <w:pStyle w:val="BodyText"/>
            </w:pPr>
            <w:r>
              <w:t>GTC, Hanno Klein</w:t>
            </w:r>
          </w:p>
        </w:tc>
        <w:tc>
          <w:tcPr>
            <w:tcW w:w="4410" w:type="dxa"/>
            <w:tcBorders>
              <w:top w:val="nil"/>
            </w:tcBorders>
          </w:tcPr>
          <w:p w14:paraId="581F7795" w14:textId="6A19341D" w:rsidR="00595D9C" w:rsidRDefault="00DD499A" w:rsidP="001224E5">
            <w:pPr>
              <w:pStyle w:val="BodyText"/>
            </w:pPr>
            <w:r>
              <w:t>Initial Draft</w:t>
            </w:r>
          </w:p>
        </w:tc>
      </w:tr>
      <w:tr w:rsidR="00F4419C" w14:paraId="78D9DFE5" w14:textId="77777777" w:rsidTr="004C5FAF">
        <w:tc>
          <w:tcPr>
            <w:tcW w:w="1188" w:type="dxa"/>
          </w:tcPr>
          <w:p w14:paraId="63568DDA" w14:textId="3E580778" w:rsidR="00F4419C" w:rsidRDefault="00F4419C" w:rsidP="00F4419C">
            <w:pPr>
              <w:pStyle w:val="BodyText"/>
            </w:pPr>
            <w:r>
              <w:t>0.2</w:t>
            </w:r>
          </w:p>
        </w:tc>
        <w:tc>
          <w:tcPr>
            <w:tcW w:w="1440" w:type="dxa"/>
          </w:tcPr>
          <w:p w14:paraId="0A8CCC20" w14:textId="153300CD" w:rsidR="00F4419C" w:rsidRDefault="00F4419C" w:rsidP="00F4419C">
            <w:pPr>
              <w:pStyle w:val="BodyText"/>
            </w:pPr>
            <w:r>
              <w:t>February 11, 2021</w:t>
            </w:r>
          </w:p>
        </w:tc>
        <w:tc>
          <w:tcPr>
            <w:tcW w:w="2520" w:type="dxa"/>
          </w:tcPr>
          <w:p w14:paraId="567F98A1" w14:textId="0EB9C369" w:rsidR="00F4419C" w:rsidRDefault="00F4419C" w:rsidP="00F4419C">
            <w:pPr>
              <w:pStyle w:val="BodyText"/>
            </w:pPr>
            <w:r>
              <w:t>GTC, Hanno Klein</w:t>
            </w:r>
          </w:p>
        </w:tc>
        <w:tc>
          <w:tcPr>
            <w:tcW w:w="4410" w:type="dxa"/>
          </w:tcPr>
          <w:p w14:paraId="780F2A62" w14:textId="2D957600" w:rsidR="00F4419C" w:rsidRDefault="00F4419C" w:rsidP="00F4419C">
            <w:pPr>
              <w:pStyle w:val="BodyText"/>
            </w:pPr>
            <w:r>
              <w:t xml:space="preserve">Incorporate </w:t>
            </w:r>
            <w:r w:rsidR="00A37DC1">
              <w:t xml:space="preserve">internal </w:t>
            </w:r>
            <w:r>
              <w:t>review comments</w:t>
            </w:r>
          </w:p>
        </w:tc>
      </w:tr>
      <w:tr w:rsidR="00F4419C" w14:paraId="608BF247" w14:textId="77777777" w:rsidTr="004C5FAF">
        <w:tc>
          <w:tcPr>
            <w:tcW w:w="1188" w:type="dxa"/>
          </w:tcPr>
          <w:p w14:paraId="596F3C6A" w14:textId="77777777" w:rsidR="00F4419C" w:rsidRDefault="00F4419C" w:rsidP="00F4419C">
            <w:pPr>
              <w:pStyle w:val="BodyText"/>
            </w:pPr>
          </w:p>
        </w:tc>
        <w:tc>
          <w:tcPr>
            <w:tcW w:w="1440" w:type="dxa"/>
          </w:tcPr>
          <w:p w14:paraId="1B6DA1D3" w14:textId="77777777" w:rsidR="00F4419C" w:rsidRDefault="00F4419C" w:rsidP="00F4419C">
            <w:pPr>
              <w:pStyle w:val="BodyText"/>
            </w:pPr>
          </w:p>
        </w:tc>
        <w:tc>
          <w:tcPr>
            <w:tcW w:w="2520" w:type="dxa"/>
          </w:tcPr>
          <w:p w14:paraId="57E5E408" w14:textId="77777777" w:rsidR="00F4419C" w:rsidRDefault="00F4419C" w:rsidP="00F4419C">
            <w:pPr>
              <w:pStyle w:val="BodyText"/>
            </w:pPr>
          </w:p>
        </w:tc>
        <w:tc>
          <w:tcPr>
            <w:tcW w:w="4410" w:type="dxa"/>
          </w:tcPr>
          <w:p w14:paraId="2969F294" w14:textId="77777777" w:rsidR="00F4419C" w:rsidRDefault="00F4419C" w:rsidP="00F4419C">
            <w:pPr>
              <w:pStyle w:val="BodyText"/>
            </w:pPr>
          </w:p>
        </w:tc>
      </w:tr>
      <w:tr w:rsidR="00F4419C" w14:paraId="7ED7A370" w14:textId="77777777" w:rsidTr="004C5FAF">
        <w:tc>
          <w:tcPr>
            <w:tcW w:w="1188" w:type="dxa"/>
          </w:tcPr>
          <w:p w14:paraId="73DA77D0" w14:textId="77777777" w:rsidR="00F4419C" w:rsidRDefault="00F4419C" w:rsidP="00F4419C">
            <w:pPr>
              <w:pStyle w:val="BodyText"/>
            </w:pPr>
          </w:p>
        </w:tc>
        <w:tc>
          <w:tcPr>
            <w:tcW w:w="1440" w:type="dxa"/>
          </w:tcPr>
          <w:p w14:paraId="1F336797" w14:textId="77777777" w:rsidR="00F4419C" w:rsidRDefault="00F4419C" w:rsidP="00F4419C">
            <w:pPr>
              <w:pStyle w:val="BodyText"/>
            </w:pPr>
          </w:p>
        </w:tc>
        <w:tc>
          <w:tcPr>
            <w:tcW w:w="2520" w:type="dxa"/>
          </w:tcPr>
          <w:p w14:paraId="1219DD9B" w14:textId="77777777" w:rsidR="00F4419C" w:rsidRDefault="00F4419C" w:rsidP="00F4419C">
            <w:pPr>
              <w:pStyle w:val="BodyText"/>
            </w:pPr>
          </w:p>
        </w:tc>
        <w:tc>
          <w:tcPr>
            <w:tcW w:w="4410" w:type="dxa"/>
          </w:tcPr>
          <w:p w14:paraId="05573D4F" w14:textId="77777777" w:rsidR="00F4419C" w:rsidRDefault="00F4419C" w:rsidP="00F4419C">
            <w:pPr>
              <w:pStyle w:val="BodyText"/>
            </w:pPr>
          </w:p>
        </w:tc>
      </w:tr>
      <w:tr w:rsidR="00F4419C" w14:paraId="0454FF51" w14:textId="77777777" w:rsidTr="004C5FAF">
        <w:tc>
          <w:tcPr>
            <w:tcW w:w="1188" w:type="dxa"/>
          </w:tcPr>
          <w:p w14:paraId="31A5F22E" w14:textId="77777777" w:rsidR="00F4419C" w:rsidRDefault="00F4419C" w:rsidP="00F4419C">
            <w:pPr>
              <w:pStyle w:val="BodyText"/>
            </w:pPr>
          </w:p>
        </w:tc>
        <w:tc>
          <w:tcPr>
            <w:tcW w:w="1440" w:type="dxa"/>
          </w:tcPr>
          <w:p w14:paraId="4648972B" w14:textId="77777777" w:rsidR="00F4419C" w:rsidRDefault="00F4419C" w:rsidP="00F4419C">
            <w:pPr>
              <w:pStyle w:val="BodyText"/>
            </w:pPr>
          </w:p>
        </w:tc>
        <w:tc>
          <w:tcPr>
            <w:tcW w:w="2520" w:type="dxa"/>
          </w:tcPr>
          <w:p w14:paraId="69DC18E5" w14:textId="77777777" w:rsidR="00F4419C" w:rsidRDefault="00F4419C" w:rsidP="00F4419C">
            <w:pPr>
              <w:pStyle w:val="BodyText"/>
            </w:pPr>
          </w:p>
        </w:tc>
        <w:tc>
          <w:tcPr>
            <w:tcW w:w="4410" w:type="dxa"/>
          </w:tcPr>
          <w:p w14:paraId="3BB405F3" w14:textId="77777777" w:rsidR="00F4419C" w:rsidRDefault="00F4419C" w:rsidP="00F4419C">
            <w:pPr>
              <w:pStyle w:val="BodyText"/>
            </w:pPr>
          </w:p>
        </w:tc>
      </w:tr>
      <w:tr w:rsidR="00F4419C" w14:paraId="07C87C02" w14:textId="77777777" w:rsidTr="004C5FAF">
        <w:tc>
          <w:tcPr>
            <w:tcW w:w="1188" w:type="dxa"/>
          </w:tcPr>
          <w:p w14:paraId="4BD37734" w14:textId="77777777" w:rsidR="00F4419C" w:rsidRDefault="00F4419C" w:rsidP="00F4419C">
            <w:pPr>
              <w:pStyle w:val="BodyText"/>
            </w:pPr>
          </w:p>
        </w:tc>
        <w:tc>
          <w:tcPr>
            <w:tcW w:w="1440" w:type="dxa"/>
          </w:tcPr>
          <w:p w14:paraId="0A90E940" w14:textId="77777777" w:rsidR="00F4419C" w:rsidRDefault="00F4419C" w:rsidP="00F4419C">
            <w:pPr>
              <w:pStyle w:val="BodyText"/>
            </w:pPr>
          </w:p>
        </w:tc>
        <w:tc>
          <w:tcPr>
            <w:tcW w:w="2520" w:type="dxa"/>
          </w:tcPr>
          <w:p w14:paraId="7450EA2E" w14:textId="77777777" w:rsidR="00F4419C" w:rsidRDefault="00F4419C" w:rsidP="00F4419C">
            <w:pPr>
              <w:pStyle w:val="BodyText"/>
            </w:pPr>
          </w:p>
        </w:tc>
        <w:tc>
          <w:tcPr>
            <w:tcW w:w="4410" w:type="dxa"/>
          </w:tcPr>
          <w:p w14:paraId="5F34CDD0" w14:textId="77777777" w:rsidR="00F4419C" w:rsidRDefault="00F4419C" w:rsidP="00F4419C">
            <w:pPr>
              <w:pStyle w:val="BodyText"/>
            </w:pPr>
          </w:p>
        </w:tc>
      </w:tr>
      <w:tr w:rsidR="00F4419C" w14:paraId="53064CD1" w14:textId="77777777" w:rsidTr="004C5FAF">
        <w:tc>
          <w:tcPr>
            <w:tcW w:w="1188" w:type="dxa"/>
          </w:tcPr>
          <w:p w14:paraId="314A0B3B" w14:textId="77777777" w:rsidR="00F4419C" w:rsidRDefault="00F4419C" w:rsidP="00F4419C">
            <w:pPr>
              <w:pStyle w:val="BodyText"/>
            </w:pPr>
          </w:p>
        </w:tc>
        <w:tc>
          <w:tcPr>
            <w:tcW w:w="1440" w:type="dxa"/>
          </w:tcPr>
          <w:p w14:paraId="009D9A3F" w14:textId="77777777" w:rsidR="00F4419C" w:rsidRDefault="00F4419C" w:rsidP="00F4419C">
            <w:pPr>
              <w:pStyle w:val="BodyText"/>
            </w:pPr>
          </w:p>
        </w:tc>
        <w:tc>
          <w:tcPr>
            <w:tcW w:w="2520" w:type="dxa"/>
          </w:tcPr>
          <w:p w14:paraId="39332520" w14:textId="77777777" w:rsidR="00F4419C" w:rsidRDefault="00F4419C" w:rsidP="00F4419C">
            <w:pPr>
              <w:pStyle w:val="BodyText"/>
            </w:pPr>
          </w:p>
        </w:tc>
        <w:tc>
          <w:tcPr>
            <w:tcW w:w="4410" w:type="dxa"/>
          </w:tcPr>
          <w:p w14:paraId="7A2405FA" w14:textId="77777777" w:rsidR="00F4419C" w:rsidRDefault="00F4419C" w:rsidP="00F4419C">
            <w:pPr>
              <w:pStyle w:val="BodyText"/>
            </w:pPr>
          </w:p>
        </w:tc>
      </w:tr>
      <w:tr w:rsidR="00F4419C" w14:paraId="71569BF0" w14:textId="77777777" w:rsidTr="004C5FAF">
        <w:tc>
          <w:tcPr>
            <w:tcW w:w="1188" w:type="dxa"/>
          </w:tcPr>
          <w:p w14:paraId="33BDD7A7" w14:textId="77777777" w:rsidR="00F4419C" w:rsidRDefault="00F4419C" w:rsidP="00F4419C">
            <w:pPr>
              <w:pStyle w:val="BodyText"/>
            </w:pPr>
          </w:p>
        </w:tc>
        <w:tc>
          <w:tcPr>
            <w:tcW w:w="1440" w:type="dxa"/>
          </w:tcPr>
          <w:p w14:paraId="1506E076" w14:textId="77777777" w:rsidR="00F4419C" w:rsidRDefault="00F4419C" w:rsidP="00F4419C">
            <w:pPr>
              <w:pStyle w:val="BodyText"/>
            </w:pPr>
          </w:p>
        </w:tc>
        <w:tc>
          <w:tcPr>
            <w:tcW w:w="2520" w:type="dxa"/>
          </w:tcPr>
          <w:p w14:paraId="43DDCA96" w14:textId="77777777" w:rsidR="00F4419C" w:rsidRDefault="00F4419C" w:rsidP="00F4419C">
            <w:pPr>
              <w:pStyle w:val="BodyText"/>
            </w:pPr>
          </w:p>
        </w:tc>
        <w:tc>
          <w:tcPr>
            <w:tcW w:w="4410" w:type="dxa"/>
          </w:tcPr>
          <w:p w14:paraId="2EB1AD6B" w14:textId="77777777" w:rsidR="00F4419C" w:rsidRDefault="00F4419C" w:rsidP="00F4419C">
            <w:pPr>
              <w:pStyle w:val="BodyText"/>
            </w:pPr>
          </w:p>
        </w:tc>
      </w:tr>
      <w:tr w:rsidR="00F4419C" w14:paraId="656F3492" w14:textId="77777777" w:rsidTr="004C5FAF">
        <w:tc>
          <w:tcPr>
            <w:tcW w:w="1188" w:type="dxa"/>
          </w:tcPr>
          <w:p w14:paraId="22A93DA0" w14:textId="77777777" w:rsidR="00F4419C" w:rsidRDefault="00F4419C" w:rsidP="00F4419C">
            <w:pPr>
              <w:pStyle w:val="BodyText"/>
            </w:pPr>
          </w:p>
        </w:tc>
        <w:tc>
          <w:tcPr>
            <w:tcW w:w="1440" w:type="dxa"/>
          </w:tcPr>
          <w:p w14:paraId="51ADEB48" w14:textId="77777777" w:rsidR="00F4419C" w:rsidRDefault="00F4419C" w:rsidP="00F4419C">
            <w:pPr>
              <w:pStyle w:val="BodyText"/>
            </w:pPr>
          </w:p>
        </w:tc>
        <w:tc>
          <w:tcPr>
            <w:tcW w:w="2520" w:type="dxa"/>
          </w:tcPr>
          <w:p w14:paraId="1827FFED" w14:textId="77777777" w:rsidR="00F4419C" w:rsidRDefault="00F4419C" w:rsidP="00F4419C">
            <w:pPr>
              <w:pStyle w:val="BodyText"/>
            </w:pPr>
          </w:p>
        </w:tc>
        <w:tc>
          <w:tcPr>
            <w:tcW w:w="4410" w:type="dxa"/>
          </w:tcPr>
          <w:p w14:paraId="5191E79C" w14:textId="77777777" w:rsidR="00F4419C" w:rsidRDefault="00F4419C" w:rsidP="00F4419C">
            <w:pPr>
              <w:pStyle w:val="BodyText"/>
            </w:pPr>
          </w:p>
        </w:tc>
      </w:tr>
      <w:tr w:rsidR="00F4419C" w14:paraId="5BAF3F42" w14:textId="77777777" w:rsidTr="004C5FAF">
        <w:tc>
          <w:tcPr>
            <w:tcW w:w="1188" w:type="dxa"/>
          </w:tcPr>
          <w:p w14:paraId="7640AA44" w14:textId="77777777" w:rsidR="00F4419C" w:rsidRDefault="00F4419C" w:rsidP="00F4419C">
            <w:pPr>
              <w:pStyle w:val="BodyText"/>
            </w:pPr>
          </w:p>
        </w:tc>
        <w:tc>
          <w:tcPr>
            <w:tcW w:w="1440" w:type="dxa"/>
          </w:tcPr>
          <w:p w14:paraId="29D0DBC1" w14:textId="77777777" w:rsidR="00F4419C" w:rsidRDefault="00F4419C" w:rsidP="00F4419C">
            <w:pPr>
              <w:pStyle w:val="BodyText"/>
            </w:pPr>
          </w:p>
        </w:tc>
        <w:tc>
          <w:tcPr>
            <w:tcW w:w="2520" w:type="dxa"/>
          </w:tcPr>
          <w:p w14:paraId="4C8B4810" w14:textId="77777777" w:rsidR="00F4419C" w:rsidRDefault="00F4419C" w:rsidP="00F4419C">
            <w:pPr>
              <w:pStyle w:val="BodyText"/>
            </w:pPr>
          </w:p>
        </w:tc>
        <w:tc>
          <w:tcPr>
            <w:tcW w:w="4410" w:type="dxa"/>
          </w:tcPr>
          <w:p w14:paraId="16587C8F" w14:textId="77777777" w:rsidR="00F4419C" w:rsidRDefault="00F4419C" w:rsidP="00F4419C">
            <w:pPr>
              <w:pStyle w:val="BodyText"/>
            </w:pPr>
          </w:p>
        </w:tc>
      </w:tr>
      <w:tr w:rsidR="00F4419C" w14:paraId="2E53AC8A" w14:textId="77777777" w:rsidTr="004C5FAF">
        <w:tc>
          <w:tcPr>
            <w:tcW w:w="1188" w:type="dxa"/>
          </w:tcPr>
          <w:p w14:paraId="6D1AA17D" w14:textId="77777777" w:rsidR="00F4419C" w:rsidRDefault="00F4419C" w:rsidP="00F4419C">
            <w:pPr>
              <w:pStyle w:val="BodyText"/>
            </w:pPr>
          </w:p>
        </w:tc>
        <w:tc>
          <w:tcPr>
            <w:tcW w:w="1440" w:type="dxa"/>
          </w:tcPr>
          <w:p w14:paraId="31B2226F" w14:textId="77777777" w:rsidR="00F4419C" w:rsidRDefault="00F4419C" w:rsidP="00F4419C">
            <w:pPr>
              <w:pStyle w:val="BodyText"/>
            </w:pPr>
          </w:p>
        </w:tc>
        <w:tc>
          <w:tcPr>
            <w:tcW w:w="2520" w:type="dxa"/>
          </w:tcPr>
          <w:p w14:paraId="19DFD711" w14:textId="77777777" w:rsidR="00F4419C" w:rsidRDefault="00F4419C" w:rsidP="00F4419C">
            <w:pPr>
              <w:pStyle w:val="BodyText"/>
            </w:pPr>
          </w:p>
        </w:tc>
        <w:tc>
          <w:tcPr>
            <w:tcW w:w="4410" w:type="dxa"/>
          </w:tcPr>
          <w:p w14:paraId="3B4A5961" w14:textId="77777777" w:rsidR="00F4419C" w:rsidRDefault="00F4419C" w:rsidP="00F4419C">
            <w:pPr>
              <w:pStyle w:val="BodyText"/>
            </w:pPr>
          </w:p>
        </w:tc>
      </w:tr>
      <w:tr w:rsidR="00F4419C" w14:paraId="601FCFED" w14:textId="77777777" w:rsidTr="004C5FAF">
        <w:tc>
          <w:tcPr>
            <w:tcW w:w="1188" w:type="dxa"/>
          </w:tcPr>
          <w:p w14:paraId="5B0EFCDA" w14:textId="77777777" w:rsidR="00F4419C" w:rsidRDefault="00F4419C" w:rsidP="00F4419C">
            <w:pPr>
              <w:pStyle w:val="BodyText"/>
            </w:pPr>
          </w:p>
        </w:tc>
        <w:tc>
          <w:tcPr>
            <w:tcW w:w="1440" w:type="dxa"/>
          </w:tcPr>
          <w:p w14:paraId="6907256A" w14:textId="77777777" w:rsidR="00F4419C" w:rsidRDefault="00F4419C" w:rsidP="00F4419C">
            <w:pPr>
              <w:pStyle w:val="BodyText"/>
            </w:pPr>
          </w:p>
        </w:tc>
        <w:tc>
          <w:tcPr>
            <w:tcW w:w="2520" w:type="dxa"/>
          </w:tcPr>
          <w:p w14:paraId="523334C4" w14:textId="77777777" w:rsidR="00F4419C" w:rsidRDefault="00F4419C" w:rsidP="00F4419C">
            <w:pPr>
              <w:pStyle w:val="BodyText"/>
            </w:pPr>
          </w:p>
        </w:tc>
        <w:tc>
          <w:tcPr>
            <w:tcW w:w="4410" w:type="dxa"/>
          </w:tcPr>
          <w:p w14:paraId="117C1434" w14:textId="77777777" w:rsidR="00F4419C" w:rsidRDefault="00F4419C" w:rsidP="00F4419C">
            <w:pPr>
              <w:pStyle w:val="BodyText"/>
            </w:pPr>
          </w:p>
        </w:tc>
      </w:tr>
      <w:tr w:rsidR="00F4419C" w14:paraId="57B13C18" w14:textId="77777777" w:rsidTr="004C5FAF">
        <w:tc>
          <w:tcPr>
            <w:tcW w:w="1188" w:type="dxa"/>
          </w:tcPr>
          <w:p w14:paraId="3F78AA6A" w14:textId="77777777" w:rsidR="00F4419C" w:rsidRDefault="00F4419C" w:rsidP="00F4419C">
            <w:pPr>
              <w:pStyle w:val="BodyText"/>
            </w:pPr>
          </w:p>
        </w:tc>
        <w:tc>
          <w:tcPr>
            <w:tcW w:w="1440" w:type="dxa"/>
          </w:tcPr>
          <w:p w14:paraId="132E6CE4" w14:textId="77777777" w:rsidR="00F4419C" w:rsidRDefault="00F4419C" w:rsidP="00F4419C">
            <w:pPr>
              <w:pStyle w:val="BodyText"/>
            </w:pPr>
          </w:p>
        </w:tc>
        <w:tc>
          <w:tcPr>
            <w:tcW w:w="2520" w:type="dxa"/>
          </w:tcPr>
          <w:p w14:paraId="77142C22" w14:textId="77777777" w:rsidR="00F4419C" w:rsidRDefault="00F4419C" w:rsidP="00F4419C">
            <w:pPr>
              <w:pStyle w:val="BodyText"/>
            </w:pPr>
          </w:p>
        </w:tc>
        <w:tc>
          <w:tcPr>
            <w:tcW w:w="4410" w:type="dxa"/>
          </w:tcPr>
          <w:p w14:paraId="5BEE153A" w14:textId="77777777" w:rsidR="00F4419C" w:rsidRDefault="00F4419C" w:rsidP="00F4419C">
            <w:pPr>
              <w:pStyle w:val="BodyText"/>
            </w:pPr>
          </w:p>
        </w:tc>
      </w:tr>
      <w:tr w:rsidR="00F4419C" w14:paraId="40472B81" w14:textId="77777777" w:rsidTr="004C5FAF">
        <w:tc>
          <w:tcPr>
            <w:tcW w:w="1188" w:type="dxa"/>
          </w:tcPr>
          <w:p w14:paraId="455B3F62" w14:textId="77777777" w:rsidR="00F4419C" w:rsidRDefault="00F4419C" w:rsidP="00F4419C">
            <w:pPr>
              <w:pStyle w:val="BodyText"/>
            </w:pPr>
          </w:p>
        </w:tc>
        <w:tc>
          <w:tcPr>
            <w:tcW w:w="1440" w:type="dxa"/>
          </w:tcPr>
          <w:p w14:paraId="589B6433" w14:textId="77777777" w:rsidR="00F4419C" w:rsidRDefault="00F4419C" w:rsidP="00F4419C">
            <w:pPr>
              <w:pStyle w:val="BodyText"/>
            </w:pPr>
          </w:p>
        </w:tc>
        <w:tc>
          <w:tcPr>
            <w:tcW w:w="2520" w:type="dxa"/>
          </w:tcPr>
          <w:p w14:paraId="5C5FCAF2" w14:textId="77777777" w:rsidR="00F4419C" w:rsidRDefault="00F4419C" w:rsidP="00F4419C">
            <w:pPr>
              <w:pStyle w:val="BodyText"/>
            </w:pPr>
          </w:p>
        </w:tc>
        <w:tc>
          <w:tcPr>
            <w:tcW w:w="4410" w:type="dxa"/>
          </w:tcPr>
          <w:p w14:paraId="61F99E9F" w14:textId="77777777" w:rsidR="00F4419C" w:rsidRDefault="00F4419C" w:rsidP="00F4419C">
            <w:pPr>
              <w:pStyle w:val="BodyText"/>
            </w:pPr>
          </w:p>
        </w:tc>
      </w:tr>
      <w:tr w:rsidR="00F4419C" w14:paraId="35A791BB" w14:textId="77777777" w:rsidTr="004C5FAF">
        <w:tc>
          <w:tcPr>
            <w:tcW w:w="1188" w:type="dxa"/>
          </w:tcPr>
          <w:p w14:paraId="055CC35E" w14:textId="77777777" w:rsidR="00F4419C" w:rsidRDefault="00F4419C" w:rsidP="00F4419C">
            <w:pPr>
              <w:pStyle w:val="BodyText"/>
            </w:pPr>
          </w:p>
        </w:tc>
        <w:tc>
          <w:tcPr>
            <w:tcW w:w="1440" w:type="dxa"/>
          </w:tcPr>
          <w:p w14:paraId="52BF95E9" w14:textId="77777777" w:rsidR="00F4419C" w:rsidRDefault="00F4419C" w:rsidP="00F4419C">
            <w:pPr>
              <w:pStyle w:val="BodyText"/>
            </w:pPr>
          </w:p>
        </w:tc>
        <w:tc>
          <w:tcPr>
            <w:tcW w:w="2520" w:type="dxa"/>
          </w:tcPr>
          <w:p w14:paraId="1AE6DE4B" w14:textId="77777777" w:rsidR="00F4419C" w:rsidRDefault="00F4419C" w:rsidP="00F4419C">
            <w:pPr>
              <w:pStyle w:val="BodyText"/>
            </w:pPr>
          </w:p>
        </w:tc>
        <w:tc>
          <w:tcPr>
            <w:tcW w:w="4410" w:type="dxa"/>
          </w:tcPr>
          <w:p w14:paraId="25EAA423" w14:textId="77777777" w:rsidR="00F4419C" w:rsidRDefault="00F4419C" w:rsidP="00F4419C">
            <w:pPr>
              <w:pStyle w:val="BodyText"/>
            </w:pPr>
          </w:p>
        </w:tc>
      </w:tr>
      <w:tr w:rsidR="00F4419C" w14:paraId="3217D5DA" w14:textId="77777777" w:rsidTr="004C5FAF">
        <w:tc>
          <w:tcPr>
            <w:tcW w:w="1188" w:type="dxa"/>
          </w:tcPr>
          <w:p w14:paraId="788E838E" w14:textId="77777777" w:rsidR="00F4419C" w:rsidRDefault="00F4419C" w:rsidP="00F4419C">
            <w:pPr>
              <w:pStyle w:val="BodyText"/>
            </w:pPr>
          </w:p>
        </w:tc>
        <w:tc>
          <w:tcPr>
            <w:tcW w:w="1440" w:type="dxa"/>
          </w:tcPr>
          <w:p w14:paraId="0E59C983" w14:textId="77777777" w:rsidR="00F4419C" w:rsidRDefault="00F4419C" w:rsidP="00F4419C">
            <w:pPr>
              <w:pStyle w:val="BodyText"/>
            </w:pPr>
          </w:p>
        </w:tc>
        <w:tc>
          <w:tcPr>
            <w:tcW w:w="2520" w:type="dxa"/>
          </w:tcPr>
          <w:p w14:paraId="259461DC" w14:textId="77777777" w:rsidR="00F4419C" w:rsidRDefault="00F4419C" w:rsidP="00F4419C">
            <w:pPr>
              <w:pStyle w:val="BodyText"/>
            </w:pPr>
          </w:p>
        </w:tc>
        <w:tc>
          <w:tcPr>
            <w:tcW w:w="4410" w:type="dxa"/>
          </w:tcPr>
          <w:p w14:paraId="487B0266" w14:textId="77777777" w:rsidR="00F4419C" w:rsidRDefault="00F4419C" w:rsidP="00F4419C">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62917526"/>
      <w:r>
        <w:lastRenderedPageBreak/>
        <w:t>Introduction</w:t>
      </w:r>
      <w:bookmarkEnd w:id="9"/>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58A00B7E" w14:textId="3E03C7B1" w:rsidR="00ED2A19" w:rsidRDefault="00AD5208" w:rsidP="0086529F">
      <w:pPr>
        <w:pStyle w:val="BodyText"/>
      </w:pPr>
      <w:r>
        <w:t xml:space="preserve">This gap analysis proposal </w:t>
      </w:r>
      <w:r w:rsidR="008D2DD9">
        <w:t xml:space="preserve">is a follow up to Extension Pack EP253 </w:t>
      </w:r>
      <w:r w:rsidR="008D2DD9" w:rsidRPr="008D2DD9">
        <w:rPr>
          <w:i/>
          <w:iCs/>
        </w:rPr>
        <w:t>Extensions for CAT/FIX Mapping</w:t>
      </w:r>
      <w:r w:rsidR="008D2DD9">
        <w:t xml:space="preserve">. </w:t>
      </w:r>
      <w:r w:rsidR="006F73A5">
        <w:t xml:space="preserve">One of the extensions </w:t>
      </w:r>
      <w:r w:rsidR="00D31CB9">
        <w:t>proposed</w:t>
      </w:r>
      <w:r w:rsidR="006F73A5">
        <w:t xml:space="preserve"> by </w:t>
      </w:r>
      <w:r w:rsidR="00ED2A19">
        <w:t>the CAT/FIX mapping (</w:t>
      </w:r>
      <w:hyperlink r:id="rId11" w:history="1">
        <w:r w:rsidR="00ED2A19" w:rsidRPr="001D0AC8">
          <w:rPr>
            <w:rStyle w:val="Hyperlink"/>
          </w:rPr>
          <w:t>https://www.fixtrading.org/packages/mapping-cat-fix-phase-2a_equities/</w:t>
        </w:r>
      </w:hyperlink>
      <w:r w:rsidR="00ED2A19">
        <w:t>)</w:t>
      </w:r>
      <w:r w:rsidR="006F73A5">
        <w:t xml:space="preserve"> was</w:t>
      </w:r>
      <w:r w:rsidR="00D31CB9">
        <w:t xml:space="preserve"> to add </w:t>
      </w:r>
      <w:r w:rsidR="0086529F">
        <w:t xml:space="preserve">the </w:t>
      </w:r>
      <w:r w:rsidR="005761ED">
        <w:t>ability to reference a previous quote</w:t>
      </w:r>
      <w:r w:rsidR="0086529F">
        <w:t xml:space="preserve"> to </w:t>
      </w:r>
      <w:r w:rsidR="002A59B6">
        <w:t xml:space="preserve">some of </w:t>
      </w:r>
      <w:r w:rsidR="0086529F">
        <w:t>the</w:t>
      </w:r>
      <w:r w:rsidR="002A59B6">
        <w:t xml:space="preserve"> order and quote messages</w:t>
      </w:r>
      <w:r w:rsidR="0086529F">
        <w:t>.</w:t>
      </w:r>
      <w:r w:rsidR="00ED2A19">
        <w:t xml:space="preserve"> EP253 added </w:t>
      </w:r>
      <w:r w:rsidR="001F474A">
        <w:t xml:space="preserve">a </w:t>
      </w:r>
      <w:r w:rsidR="00ED2A19">
        <w:t>new value</w:t>
      </w:r>
      <w:r w:rsidR="00FD03D7">
        <w:t xml:space="preserve"> </w:t>
      </w:r>
      <w:proofErr w:type="spellStart"/>
      <w:proofErr w:type="gramStart"/>
      <w:r w:rsidR="00FD03D7">
        <w:t>RefOrderIDSource</w:t>
      </w:r>
      <w:proofErr w:type="spellEnd"/>
      <w:r w:rsidR="00FD03D7">
        <w:t>(</w:t>
      </w:r>
      <w:proofErr w:type="gramEnd"/>
      <w:r w:rsidR="00FD03D7">
        <w:t>1081)=8</w:t>
      </w:r>
      <w:r w:rsidR="00C9779C">
        <w:t xml:space="preserve"> </w:t>
      </w:r>
      <w:r w:rsidR="00FD03D7">
        <w:t>(</w:t>
      </w:r>
      <w:r w:rsidR="00C9779C">
        <w:t>previous quote identifier)</w:t>
      </w:r>
      <w:r w:rsidR="00FD03D7">
        <w:t xml:space="preserve"> </w:t>
      </w:r>
      <w:r w:rsidR="00ED2A19">
        <w:t xml:space="preserve">but did not </w:t>
      </w:r>
      <w:r w:rsidR="002A59B6">
        <w:t>add</w:t>
      </w:r>
      <w:r w:rsidR="00ED2A19">
        <w:t xml:space="preserve"> the </w:t>
      </w:r>
      <w:r w:rsidR="00C9779C">
        <w:t>field</w:t>
      </w:r>
      <w:r w:rsidR="00ED2A19">
        <w:t xml:space="preserve"> </w:t>
      </w:r>
      <w:r w:rsidR="002A59B6">
        <w:t>to the</w:t>
      </w:r>
      <w:r w:rsidR="00ED2A19">
        <w:t xml:space="preserve"> </w:t>
      </w:r>
      <w:r w:rsidR="002A59B6">
        <w:t xml:space="preserve">Quote(35=S) message as </w:t>
      </w:r>
      <w:r w:rsidR="00ED2A19">
        <w:t>required for CAT.</w:t>
      </w: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62917527"/>
      <w:r>
        <w:t xml:space="preserve">Business </w:t>
      </w:r>
      <w:r w:rsidR="00BB510E">
        <w:t>Requirements</w:t>
      </w:r>
      <w:bookmarkEnd w:id="10"/>
    </w:p>
    <w:p w14:paraId="0F90BA70"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3E4D1402" w14:textId="77777777" w:rsidR="00BF2B75" w:rsidRDefault="00BF2B75" w:rsidP="00172ACC">
      <w:pPr>
        <w:pStyle w:val="BodyText"/>
      </w:pPr>
    </w:p>
    <w:p w14:paraId="2E0568D8" w14:textId="44D03CB5" w:rsidR="00403113" w:rsidRDefault="00ED2A19" w:rsidP="00A81815">
      <w:pPr>
        <w:pStyle w:val="Heading2"/>
      </w:pPr>
      <w:bookmarkStart w:id="11" w:name="_Toc62917528"/>
      <w:r>
        <w:t xml:space="preserve">CAT </w:t>
      </w:r>
      <w:r w:rsidR="003F2199">
        <w:t>Previous Quote Identifier</w:t>
      </w:r>
      <w:bookmarkEnd w:id="11"/>
    </w:p>
    <w:p w14:paraId="31B28DF0" w14:textId="537DA056" w:rsidR="00BB6807" w:rsidRDefault="00BB436F" w:rsidP="00627136">
      <w:pPr>
        <w:pStyle w:val="BodyText"/>
      </w:pPr>
      <w:r>
        <w:t xml:space="preserve">References to </w:t>
      </w:r>
      <w:r w:rsidR="007D438B">
        <w:t>related orders or quotes</w:t>
      </w:r>
      <w:r w:rsidR="0086529F" w:rsidRPr="0086529F">
        <w:t xml:space="preserve"> are covered in FIX with the </w:t>
      </w:r>
      <w:r w:rsidR="007D438B">
        <w:t xml:space="preserve">two fields </w:t>
      </w:r>
      <w:proofErr w:type="spellStart"/>
      <w:proofErr w:type="gramStart"/>
      <w:r w:rsidR="007D438B">
        <w:t>RefOrderID</w:t>
      </w:r>
      <w:proofErr w:type="spellEnd"/>
      <w:r w:rsidR="007D438B">
        <w:t>(</w:t>
      </w:r>
      <w:proofErr w:type="gramEnd"/>
      <w:r w:rsidR="007D438B">
        <w:t xml:space="preserve">1080) and </w:t>
      </w:r>
      <w:proofErr w:type="spellStart"/>
      <w:r w:rsidR="007D438B">
        <w:t>RefOrderIDSource</w:t>
      </w:r>
      <w:proofErr w:type="spellEnd"/>
      <w:r w:rsidR="007D438B">
        <w:t>(1081)</w:t>
      </w:r>
      <w:r w:rsidR="0086529F" w:rsidRPr="0086529F">
        <w:t>. CAT use</w:t>
      </w:r>
      <w:r w:rsidR="0086529F">
        <w:t>s</w:t>
      </w:r>
      <w:r w:rsidR="0086529F" w:rsidRPr="0086529F">
        <w:t xml:space="preserve"> </w:t>
      </w:r>
      <w:r w:rsidR="007D438B">
        <w:t>these fields</w:t>
      </w:r>
      <w:r w:rsidR="0086529F">
        <w:t xml:space="preserve"> to con</w:t>
      </w:r>
      <w:r w:rsidR="00AC009F">
        <w:t>v</w:t>
      </w:r>
      <w:r w:rsidR="0086529F">
        <w:t xml:space="preserve">ey </w:t>
      </w:r>
      <w:r w:rsidR="007D438B">
        <w:t xml:space="preserve">previous </w:t>
      </w:r>
      <w:r w:rsidR="00D33A26">
        <w:t xml:space="preserve">quote </w:t>
      </w:r>
      <w:r w:rsidR="007D438B">
        <w:t xml:space="preserve">identifiers </w:t>
      </w:r>
      <w:r w:rsidR="00D33A26">
        <w:t>in quotes and their executions</w:t>
      </w:r>
      <w:r w:rsidR="0086529F">
        <w:t xml:space="preserve">. </w:t>
      </w:r>
      <w:r w:rsidR="00ED2A19">
        <w:t xml:space="preserve">The following FIX message type </w:t>
      </w:r>
      <w:r w:rsidR="00D33A26">
        <w:t>is</w:t>
      </w:r>
      <w:r w:rsidR="00ED2A19">
        <w:t xml:space="preserve"> required for CAT Phase 2A and currently do</w:t>
      </w:r>
      <w:r w:rsidR="00D33A26">
        <w:t>es</w:t>
      </w:r>
      <w:r w:rsidR="00ED2A19">
        <w:t xml:space="preserve"> not have the</w:t>
      </w:r>
      <w:r w:rsidR="00D33A26">
        <w:t>se fields</w:t>
      </w:r>
      <w:r w:rsidR="0086529F">
        <w:t>.</w:t>
      </w:r>
    </w:p>
    <w:p w14:paraId="07B22F67" w14:textId="77777777" w:rsidR="00ED2A19" w:rsidRPr="00ED2A19" w:rsidRDefault="00ED2A19" w:rsidP="00ED2A19">
      <w:pPr>
        <w:pStyle w:val="BodyText"/>
        <w:numPr>
          <w:ilvl w:val="0"/>
          <w:numId w:val="8"/>
        </w:numPr>
      </w:pPr>
      <w:r w:rsidRPr="00ED2A19">
        <w:rPr>
          <w:b/>
          <w:bCs/>
        </w:rPr>
        <w:t>Quote(35=S)</w:t>
      </w:r>
      <w:r w:rsidRPr="00ED2A19">
        <w:t>, CAT events MENQ, MEQR</w:t>
      </w:r>
    </w:p>
    <w:p w14:paraId="1038730D" w14:textId="77777777" w:rsidR="008D16C3" w:rsidRPr="00ED2A19" w:rsidRDefault="008D16C3" w:rsidP="0081463A">
      <w:pPr>
        <w:pStyle w:val="BodyText"/>
        <w:rPr>
          <w:b/>
          <w:bCs/>
        </w:rPr>
      </w:pPr>
    </w:p>
    <w:p w14:paraId="4D3163C5" w14:textId="77777777" w:rsidR="002E7FCD" w:rsidRDefault="002E7FCD" w:rsidP="002E7FCD">
      <w:pPr>
        <w:pStyle w:val="Heading1"/>
      </w:pPr>
      <w:bookmarkStart w:id="12" w:name="_Toc62917529"/>
      <w:r>
        <w:t>Issues and Discussion Points</w:t>
      </w:r>
      <w:bookmarkEnd w:id="12"/>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RDefault="002E7FCD" w:rsidP="00172ACC">
      <w:pPr>
        <w:pStyle w:val="BodyText"/>
      </w:pPr>
    </w:p>
    <w:p w14:paraId="0F5F00F1" w14:textId="105EDD07" w:rsidR="00AB2374" w:rsidRDefault="00DC3770" w:rsidP="00403113">
      <w:pPr>
        <w:pStyle w:val="BodyText"/>
      </w:pPr>
      <w:r>
        <w:t>NONE</w:t>
      </w:r>
    </w:p>
    <w:p w14:paraId="4AB3E64E" w14:textId="77777777" w:rsidR="002E7FCD" w:rsidRDefault="002E7FCD" w:rsidP="00172ACC">
      <w:pPr>
        <w:pStyle w:val="BodyText"/>
      </w:pPr>
    </w:p>
    <w:p w14:paraId="7297267C" w14:textId="77777777" w:rsidR="002E7FCD" w:rsidRDefault="002E7FCD" w:rsidP="002E7FCD">
      <w:pPr>
        <w:pStyle w:val="Heading1"/>
      </w:pPr>
      <w:bookmarkStart w:id="13" w:name="_Toc62917530"/>
      <w:r>
        <w:t>Proposed Message Flow</w:t>
      </w:r>
      <w:bookmarkEnd w:id="13"/>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.png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r w:rsidR="00B062EF">
        <w:rPr>
          <w:vanish/>
          <w:color w:val="008000"/>
          <w:szCs w:val="20"/>
        </w:rPr>
        <w:t>vsd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RDefault="002E7FCD" w:rsidP="00172ACC">
      <w:pPr>
        <w:pStyle w:val="BodyText"/>
      </w:pPr>
    </w:p>
    <w:p w14:paraId="4C2C9DFF" w14:textId="7D3209A5" w:rsidR="00BE2DF5" w:rsidRDefault="00DC3770" w:rsidP="00172ACC">
      <w:pPr>
        <w:pStyle w:val="BodyText"/>
      </w:pPr>
      <w:r>
        <w:t>NONE</w:t>
      </w:r>
    </w:p>
    <w:p w14:paraId="03A8FD33" w14:textId="77777777" w:rsidR="00FB09C0" w:rsidRDefault="00FB09C0" w:rsidP="00172ACC">
      <w:pPr>
        <w:pStyle w:val="BodyText"/>
      </w:pPr>
    </w:p>
    <w:p w14:paraId="66B62982" w14:textId="086E3831" w:rsidR="002E7FCD" w:rsidRDefault="002E7FCD" w:rsidP="001C06D3">
      <w:pPr>
        <w:pStyle w:val="Heading1"/>
        <w:pageBreakBefore/>
        <w:ind w:left="431" w:hanging="431"/>
      </w:pPr>
      <w:bookmarkStart w:id="14" w:name="_Toc62917531"/>
      <w:r>
        <w:lastRenderedPageBreak/>
        <w:t xml:space="preserve">FIX </w:t>
      </w:r>
      <w:r w:rsidR="00BD39FB">
        <w:t>M</w:t>
      </w:r>
      <w:r>
        <w:t xml:space="preserve">essage </w:t>
      </w:r>
      <w:r w:rsidR="00BD39FB">
        <w:t>T</w:t>
      </w:r>
      <w:r>
        <w:t>ables</w:t>
      </w:r>
      <w:bookmarkEnd w:id="14"/>
    </w:p>
    <w:p w14:paraId="5C5A50A3" w14:textId="46FB7F74" w:rsidR="00FB09C0" w:rsidRDefault="00D65CB0" w:rsidP="00D65CB0">
      <w:pPr>
        <w:pStyle w:val="Heading2"/>
      </w:pPr>
      <w:bookmarkStart w:id="15" w:name="_Toc62917532"/>
      <w:r>
        <w:t>FIX Message Quote(35=S)</w:t>
      </w:r>
      <w:bookmarkEnd w:id="15"/>
    </w:p>
    <w:p w14:paraId="25C885D3" w14:textId="18C2ACB9" w:rsidR="0079386B" w:rsidRDefault="0079386B" w:rsidP="0079386B"/>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79386B" w:rsidRPr="00C82493" w14:paraId="07C74D47" w14:textId="77777777" w:rsidTr="00C82493">
        <w:tc>
          <w:tcPr>
            <w:tcW w:w="9330" w:type="dxa"/>
            <w:gridSpan w:val="3"/>
            <w:tcBorders>
              <w:top w:val="double" w:sz="4" w:space="0" w:color="auto"/>
              <w:bottom w:val="double" w:sz="4" w:space="0" w:color="auto"/>
            </w:tcBorders>
          </w:tcPr>
          <w:p w14:paraId="76E9F0C9" w14:textId="77777777" w:rsidR="0079386B" w:rsidRPr="00C72766" w:rsidRDefault="0079386B" w:rsidP="00C82493">
            <w:pPr>
              <w:pStyle w:val="BodyText"/>
              <w:jc w:val="center"/>
              <w:rPr>
                <w:sz w:val="20"/>
                <w:szCs w:val="20"/>
              </w:rPr>
            </w:pPr>
            <w:r w:rsidRPr="00C72766">
              <w:rPr>
                <w:sz w:val="20"/>
                <w:szCs w:val="20"/>
              </w:rPr>
              <w:t>To be completed at the time of the proposal – all information provided will be stored in the repository</w:t>
            </w:r>
          </w:p>
        </w:tc>
      </w:tr>
      <w:tr w:rsidR="0079386B" w:rsidRPr="00FB2BED" w14:paraId="43779455" w14:textId="77777777" w:rsidTr="00C82493">
        <w:tc>
          <w:tcPr>
            <w:tcW w:w="3528" w:type="dxa"/>
            <w:gridSpan w:val="2"/>
            <w:tcBorders>
              <w:top w:val="double" w:sz="4" w:space="0" w:color="auto"/>
              <w:bottom w:val="single" w:sz="4" w:space="0" w:color="auto"/>
              <w:right w:val="single" w:sz="4" w:space="0" w:color="auto"/>
            </w:tcBorders>
          </w:tcPr>
          <w:p w14:paraId="03EC52D2" w14:textId="77777777" w:rsidR="0079386B" w:rsidRPr="00C72766" w:rsidRDefault="0079386B" w:rsidP="00C82493">
            <w:pPr>
              <w:pStyle w:val="BodyText"/>
              <w:rPr>
                <w:sz w:val="20"/>
                <w:szCs w:val="20"/>
              </w:rPr>
            </w:pPr>
            <w:r w:rsidRPr="00C72766">
              <w:rPr>
                <w:sz w:val="20"/>
                <w:szCs w:val="20"/>
              </w:rPr>
              <w:t>Message Name</w:t>
            </w:r>
          </w:p>
        </w:tc>
        <w:tc>
          <w:tcPr>
            <w:tcW w:w="5802" w:type="dxa"/>
            <w:tcBorders>
              <w:top w:val="double" w:sz="4" w:space="0" w:color="auto"/>
              <w:left w:val="single" w:sz="4" w:space="0" w:color="auto"/>
              <w:bottom w:val="single" w:sz="4" w:space="0" w:color="auto"/>
            </w:tcBorders>
          </w:tcPr>
          <w:p w14:paraId="1C31F458" w14:textId="77777777" w:rsidR="0079386B" w:rsidRPr="00C72766" w:rsidRDefault="0079386B" w:rsidP="00C82493">
            <w:pPr>
              <w:pStyle w:val="BodyText"/>
              <w:rPr>
                <w:sz w:val="20"/>
                <w:szCs w:val="20"/>
              </w:rPr>
            </w:pPr>
            <w:r w:rsidRPr="00C72766">
              <w:rPr>
                <w:sz w:val="20"/>
                <w:szCs w:val="20"/>
              </w:rPr>
              <w:t>Quote</w:t>
            </w:r>
          </w:p>
        </w:tc>
      </w:tr>
      <w:tr w:rsidR="0079386B" w:rsidRPr="00FB2BED" w14:paraId="3B8FD3B4" w14:textId="77777777" w:rsidTr="00C82493">
        <w:tc>
          <w:tcPr>
            <w:tcW w:w="3528" w:type="dxa"/>
            <w:gridSpan w:val="2"/>
            <w:tcBorders>
              <w:top w:val="single" w:sz="4" w:space="0" w:color="auto"/>
              <w:bottom w:val="single" w:sz="4" w:space="0" w:color="auto"/>
              <w:right w:val="single" w:sz="4" w:space="0" w:color="auto"/>
            </w:tcBorders>
          </w:tcPr>
          <w:p w14:paraId="5D825BD7" w14:textId="77777777" w:rsidR="0079386B" w:rsidRPr="00C72766" w:rsidRDefault="0079386B" w:rsidP="00C82493">
            <w:pPr>
              <w:pStyle w:val="BodyText"/>
              <w:rPr>
                <w:sz w:val="20"/>
                <w:szCs w:val="20"/>
              </w:rPr>
            </w:pPr>
            <w:r w:rsidRPr="00C72766">
              <w:rPr>
                <w:sz w:val="20"/>
                <w:szCs w:val="20"/>
              </w:rPr>
              <w:t>Message Abbreviated Name (for FIXML)</w:t>
            </w:r>
          </w:p>
        </w:tc>
        <w:tc>
          <w:tcPr>
            <w:tcW w:w="5802" w:type="dxa"/>
            <w:tcBorders>
              <w:top w:val="single" w:sz="4" w:space="0" w:color="auto"/>
              <w:left w:val="single" w:sz="4" w:space="0" w:color="auto"/>
              <w:bottom w:val="single" w:sz="4" w:space="0" w:color="auto"/>
            </w:tcBorders>
          </w:tcPr>
          <w:p w14:paraId="6D0A3493" w14:textId="77777777" w:rsidR="0079386B" w:rsidRPr="00C72766" w:rsidRDefault="0079386B" w:rsidP="00C82493">
            <w:pPr>
              <w:pStyle w:val="BodyText"/>
              <w:rPr>
                <w:sz w:val="20"/>
                <w:szCs w:val="20"/>
              </w:rPr>
            </w:pPr>
            <w:proofErr w:type="spellStart"/>
            <w:r w:rsidRPr="00C72766">
              <w:rPr>
                <w:sz w:val="20"/>
                <w:szCs w:val="20"/>
              </w:rPr>
              <w:t>Quot</w:t>
            </w:r>
            <w:proofErr w:type="spellEnd"/>
          </w:p>
        </w:tc>
      </w:tr>
      <w:tr w:rsidR="0079386B" w:rsidRPr="00FB2BED" w14:paraId="48B6FCF2" w14:textId="77777777" w:rsidTr="00C82493">
        <w:tc>
          <w:tcPr>
            <w:tcW w:w="3528" w:type="dxa"/>
            <w:gridSpan w:val="2"/>
            <w:tcBorders>
              <w:top w:val="single" w:sz="4" w:space="0" w:color="auto"/>
              <w:bottom w:val="single" w:sz="4" w:space="0" w:color="auto"/>
              <w:right w:val="single" w:sz="4" w:space="0" w:color="auto"/>
            </w:tcBorders>
          </w:tcPr>
          <w:p w14:paraId="17B9743D" w14:textId="77777777" w:rsidR="0079386B" w:rsidRPr="00C72766" w:rsidRDefault="0079386B" w:rsidP="00C82493">
            <w:pPr>
              <w:pStyle w:val="BodyText"/>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40AD0574" w14:textId="77777777" w:rsidR="0079386B" w:rsidRPr="00C72766" w:rsidRDefault="0079386B" w:rsidP="00C82493">
            <w:pPr>
              <w:pStyle w:val="BodyText"/>
              <w:rPr>
                <w:sz w:val="20"/>
                <w:szCs w:val="20"/>
              </w:rPr>
            </w:pPr>
            <w:proofErr w:type="spellStart"/>
            <w:r w:rsidRPr="00C72766">
              <w:rPr>
                <w:sz w:val="20"/>
                <w:szCs w:val="20"/>
              </w:rPr>
              <w:t>QuotationNegotiation</w:t>
            </w:r>
            <w:proofErr w:type="spellEnd"/>
          </w:p>
        </w:tc>
      </w:tr>
      <w:tr w:rsidR="0079386B" w:rsidRPr="00FB2BED" w14:paraId="78FA891B" w14:textId="77777777" w:rsidTr="00C82493">
        <w:tc>
          <w:tcPr>
            <w:tcW w:w="3528" w:type="dxa"/>
            <w:gridSpan w:val="2"/>
            <w:tcBorders>
              <w:top w:val="single" w:sz="4" w:space="0" w:color="auto"/>
              <w:bottom w:val="single" w:sz="4" w:space="0" w:color="auto"/>
              <w:right w:val="single" w:sz="4" w:space="0" w:color="auto"/>
            </w:tcBorders>
          </w:tcPr>
          <w:p w14:paraId="2F12A688" w14:textId="77777777" w:rsidR="0079386B" w:rsidRPr="00C72766" w:rsidRDefault="0079386B" w:rsidP="00C82493">
            <w:pPr>
              <w:pStyle w:val="BodyText"/>
              <w:rPr>
                <w:sz w:val="20"/>
                <w:szCs w:val="20"/>
              </w:rPr>
            </w:pPr>
            <w:r w:rsidRPr="00C72766">
              <w:rPr>
                <w:sz w:val="20"/>
                <w:szCs w:val="20"/>
              </w:rPr>
              <w:t>Action</w:t>
            </w:r>
          </w:p>
        </w:tc>
        <w:tc>
          <w:tcPr>
            <w:tcW w:w="5802" w:type="dxa"/>
            <w:tcBorders>
              <w:top w:val="single" w:sz="4" w:space="0" w:color="auto"/>
              <w:left w:val="single" w:sz="4" w:space="0" w:color="auto"/>
              <w:bottom w:val="single" w:sz="4" w:space="0" w:color="auto"/>
            </w:tcBorders>
          </w:tcPr>
          <w:p w14:paraId="798B8858" w14:textId="77777777" w:rsidR="0079386B" w:rsidRPr="00C72766" w:rsidRDefault="0079386B" w:rsidP="00C82493">
            <w:pPr>
              <w:pStyle w:val="BodyText"/>
              <w:rPr>
                <w:sz w:val="20"/>
                <w:szCs w:val="20"/>
              </w:rPr>
            </w:pPr>
            <w:r w:rsidRPr="00C72766">
              <w:rPr>
                <w:sz w:val="20"/>
                <w:szCs w:val="20"/>
              </w:rPr>
              <w:t>__New</w:t>
            </w:r>
            <w:r w:rsidRPr="00C72766">
              <w:rPr>
                <w:sz w:val="20"/>
                <w:szCs w:val="20"/>
              </w:rPr>
              <w:tab/>
            </w:r>
            <w:r w:rsidRPr="00C72766">
              <w:rPr>
                <w:sz w:val="20"/>
                <w:szCs w:val="20"/>
              </w:rPr>
              <w:tab/>
              <w:t>_</w:t>
            </w:r>
            <w:proofErr w:type="spellStart"/>
            <w:r w:rsidRPr="00C72766">
              <w:rPr>
                <w:sz w:val="20"/>
                <w:szCs w:val="20"/>
              </w:rPr>
              <w:t>X_Change</w:t>
            </w:r>
            <w:proofErr w:type="spellEnd"/>
          </w:p>
        </w:tc>
      </w:tr>
      <w:tr w:rsidR="0079386B" w:rsidRPr="00FB2BED" w14:paraId="343A2FC0" w14:textId="77777777" w:rsidTr="00C82493">
        <w:tc>
          <w:tcPr>
            <w:tcW w:w="2232" w:type="dxa"/>
            <w:tcBorders>
              <w:top w:val="single" w:sz="4" w:space="0" w:color="auto"/>
              <w:bottom w:val="single" w:sz="4" w:space="0" w:color="auto"/>
              <w:right w:val="single" w:sz="4" w:space="0" w:color="auto"/>
            </w:tcBorders>
          </w:tcPr>
          <w:p w14:paraId="3E6ADBCD" w14:textId="77777777" w:rsidR="0079386B" w:rsidRPr="00C72766" w:rsidRDefault="0079386B" w:rsidP="00C82493">
            <w:pPr>
              <w:pStyle w:val="BodyText"/>
              <w:rPr>
                <w:sz w:val="20"/>
                <w:szCs w:val="20"/>
              </w:rPr>
            </w:pPr>
            <w:r w:rsidRPr="00C72766">
              <w:rPr>
                <w:sz w:val="20"/>
                <w:szCs w:val="20"/>
              </w:rPr>
              <w:t>Message Synopsis</w:t>
            </w:r>
          </w:p>
          <w:p w14:paraId="247F1F37" w14:textId="77777777" w:rsidR="0079386B" w:rsidRPr="00C72766" w:rsidRDefault="0079386B"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3BDD4F5B" w14:textId="77777777" w:rsidR="0079386B" w:rsidRPr="00C72766" w:rsidRDefault="0079386B" w:rsidP="00C82493">
            <w:pPr>
              <w:pStyle w:val="BodyText"/>
              <w:rPr>
                <w:sz w:val="20"/>
                <w:szCs w:val="20"/>
              </w:rPr>
            </w:pPr>
            <w:r w:rsidRPr="00C72766">
              <w:rPr>
                <w:sz w:val="20"/>
                <w:szCs w:val="20"/>
              </w:rPr>
              <w:t>(no change)</w:t>
            </w:r>
          </w:p>
        </w:tc>
      </w:tr>
      <w:tr w:rsidR="0079386B" w:rsidRPr="00FB2BED" w14:paraId="1F9944BC" w14:textId="77777777" w:rsidTr="00C82493">
        <w:tc>
          <w:tcPr>
            <w:tcW w:w="2232" w:type="dxa"/>
            <w:tcBorders>
              <w:top w:val="single" w:sz="4" w:space="0" w:color="auto"/>
              <w:bottom w:val="single" w:sz="4" w:space="0" w:color="auto"/>
              <w:right w:val="single" w:sz="4" w:space="0" w:color="auto"/>
            </w:tcBorders>
          </w:tcPr>
          <w:p w14:paraId="37469C7C" w14:textId="77777777" w:rsidR="0079386B" w:rsidRPr="00C72766" w:rsidRDefault="0079386B" w:rsidP="00C82493">
            <w:pPr>
              <w:pStyle w:val="BodyText"/>
              <w:rPr>
                <w:sz w:val="20"/>
                <w:szCs w:val="20"/>
              </w:rPr>
            </w:pPr>
            <w:r w:rsidRPr="00C72766">
              <w:rPr>
                <w:sz w:val="20"/>
                <w:szCs w:val="20"/>
              </w:rPr>
              <w:t>Message Elaboration</w:t>
            </w:r>
          </w:p>
          <w:p w14:paraId="2AEE22AE" w14:textId="77777777" w:rsidR="0079386B" w:rsidRPr="00C72766" w:rsidRDefault="0079386B"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CB53AB1" w14:textId="77777777" w:rsidR="0079386B" w:rsidRPr="00C72766" w:rsidRDefault="0079386B" w:rsidP="00C82493">
            <w:pPr>
              <w:pStyle w:val="BodyText"/>
              <w:rPr>
                <w:sz w:val="20"/>
                <w:szCs w:val="20"/>
              </w:rPr>
            </w:pPr>
            <w:r w:rsidRPr="00C72766">
              <w:rPr>
                <w:sz w:val="20"/>
                <w:szCs w:val="20"/>
              </w:rPr>
              <w:t>(no change)</w:t>
            </w:r>
          </w:p>
        </w:tc>
      </w:tr>
      <w:tr w:rsidR="0079386B" w:rsidRPr="00C82493" w14:paraId="40C11566" w14:textId="77777777" w:rsidTr="00C82493">
        <w:tblPrEx>
          <w:tblBorders>
            <w:insideH w:val="double" w:sz="4" w:space="0" w:color="auto"/>
          </w:tblBorders>
          <w:shd w:val="pct12" w:color="auto" w:fill="auto"/>
        </w:tblPrEx>
        <w:tc>
          <w:tcPr>
            <w:tcW w:w="9330" w:type="dxa"/>
            <w:gridSpan w:val="3"/>
            <w:shd w:val="pct12" w:color="auto" w:fill="auto"/>
          </w:tcPr>
          <w:p w14:paraId="55EEAF1F" w14:textId="77777777" w:rsidR="0079386B" w:rsidRPr="00C72766" w:rsidRDefault="0079386B" w:rsidP="00C82493">
            <w:pPr>
              <w:pStyle w:val="BodyText"/>
              <w:jc w:val="center"/>
              <w:rPr>
                <w:sz w:val="20"/>
                <w:szCs w:val="20"/>
              </w:rPr>
            </w:pPr>
            <w:r w:rsidRPr="00C72766">
              <w:rPr>
                <w:sz w:val="20"/>
                <w:szCs w:val="20"/>
              </w:rPr>
              <w:t>To be finalized by FPL Technical Office</w:t>
            </w:r>
          </w:p>
        </w:tc>
      </w:tr>
      <w:tr w:rsidR="0079386B" w:rsidRPr="00FB2BED" w14:paraId="24A2AF08" w14:textId="77777777" w:rsidTr="00C8249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4A5EBB6D" w14:textId="7D38C72C" w:rsidR="0079386B" w:rsidRPr="00C72766" w:rsidRDefault="0079386B" w:rsidP="00C82493">
            <w:pPr>
              <w:pStyle w:val="BodyText"/>
              <w:rPr>
                <w:sz w:val="20"/>
                <w:szCs w:val="20"/>
              </w:rPr>
            </w:pPr>
            <w:proofErr w:type="spellStart"/>
            <w:proofErr w:type="gramStart"/>
            <w:r w:rsidRPr="00C72766">
              <w:rPr>
                <w:sz w:val="20"/>
                <w:szCs w:val="20"/>
              </w:rPr>
              <w:t>MsgType</w:t>
            </w:r>
            <w:proofErr w:type="spellEnd"/>
            <w:r w:rsidRPr="00C72766">
              <w:rPr>
                <w:sz w:val="20"/>
                <w:szCs w:val="20"/>
              </w:rPr>
              <w:t>(</w:t>
            </w:r>
            <w:proofErr w:type="gramEnd"/>
            <w:r w:rsidRPr="00C72766">
              <w:rPr>
                <w:sz w:val="20"/>
                <w:szCs w:val="20"/>
              </w:rPr>
              <w:t>35) Enumeration</w:t>
            </w:r>
          </w:p>
        </w:tc>
        <w:tc>
          <w:tcPr>
            <w:tcW w:w="5802" w:type="dxa"/>
            <w:shd w:val="pct12" w:color="auto" w:fill="auto"/>
          </w:tcPr>
          <w:p w14:paraId="2F49287A" w14:textId="77777777" w:rsidR="0079386B" w:rsidRPr="00C72766" w:rsidRDefault="0079386B" w:rsidP="00C82493">
            <w:pPr>
              <w:pStyle w:val="BodyText"/>
              <w:rPr>
                <w:sz w:val="20"/>
                <w:szCs w:val="20"/>
              </w:rPr>
            </w:pPr>
            <w:r w:rsidRPr="00C72766">
              <w:rPr>
                <w:sz w:val="20"/>
                <w:szCs w:val="20"/>
              </w:rPr>
              <w:t>S</w:t>
            </w:r>
          </w:p>
        </w:tc>
      </w:tr>
      <w:tr w:rsidR="0079386B" w:rsidRPr="00FB2BED" w14:paraId="2475F395" w14:textId="77777777" w:rsidTr="00C82493">
        <w:tblPrEx>
          <w:tblBorders>
            <w:top w:val="single" w:sz="4" w:space="0" w:color="auto"/>
            <w:insideV w:val="single" w:sz="4" w:space="0" w:color="auto"/>
          </w:tblBorders>
          <w:shd w:val="pct12" w:color="auto" w:fill="auto"/>
        </w:tblPrEx>
        <w:tc>
          <w:tcPr>
            <w:tcW w:w="3528" w:type="dxa"/>
            <w:gridSpan w:val="2"/>
            <w:shd w:val="pct12" w:color="auto" w:fill="auto"/>
          </w:tcPr>
          <w:p w14:paraId="1021902A" w14:textId="77777777" w:rsidR="0079386B" w:rsidRPr="00C72766" w:rsidRDefault="0079386B" w:rsidP="00C82493">
            <w:pPr>
              <w:pStyle w:val="BodyText"/>
              <w:rPr>
                <w:sz w:val="20"/>
                <w:szCs w:val="20"/>
              </w:rPr>
            </w:pPr>
            <w:r w:rsidRPr="00C72766">
              <w:rPr>
                <w:sz w:val="20"/>
                <w:szCs w:val="20"/>
              </w:rPr>
              <w:t>Repository Component ID</w:t>
            </w:r>
          </w:p>
        </w:tc>
        <w:tc>
          <w:tcPr>
            <w:tcW w:w="5802" w:type="dxa"/>
            <w:shd w:val="pct12" w:color="auto" w:fill="auto"/>
          </w:tcPr>
          <w:p w14:paraId="72A44EF5" w14:textId="77777777" w:rsidR="0079386B" w:rsidRPr="00C72766" w:rsidRDefault="0079386B" w:rsidP="00C82493">
            <w:pPr>
              <w:pStyle w:val="BodyText"/>
              <w:rPr>
                <w:sz w:val="20"/>
                <w:szCs w:val="20"/>
              </w:rPr>
            </w:pPr>
            <w:r w:rsidRPr="00C72766">
              <w:rPr>
                <w:sz w:val="20"/>
                <w:szCs w:val="20"/>
              </w:rPr>
              <w:t>27</w:t>
            </w:r>
          </w:p>
        </w:tc>
      </w:tr>
    </w:tbl>
    <w:p w14:paraId="7F68EA1A" w14:textId="77777777" w:rsidR="0079386B" w:rsidRPr="0079386B" w:rsidRDefault="0079386B" w:rsidP="0079386B"/>
    <w:tbl>
      <w:tblPr>
        <w:tblW w:w="4872"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5"/>
        <w:gridCol w:w="2086"/>
        <w:gridCol w:w="1019"/>
        <w:gridCol w:w="872"/>
        <w:gridCol w:w="2475"/>
        <w:gridCol w:w="2056"/>
      </w:tblGrid>
      <w:tr w:rsidR="009A4E80" w:rsidRPr="005519C9" w14:paraId="4D793ED5" w14:textId="77777777" w:rsidTr="008F3372">
        <w:trPr>
          <w:cantSplit/>
          <w:tblHeader/>
        </w:trPr>
        <w:tc>
          <w:tcPr>
            <w:tcW w:w="432" w:type="pct"/>
            <w:tcBorders>
              <w:top w:val="double" w:sz="6" w:space="0" w:color="auto"/>
              <w:bottom w:val="double" w:sz="6" w:space="0" w:color="auto"/>
            </w:tcBorders>
            <w:shd w:val="clear" w:color="auto" w:fill="F3F3F3"/>
          </w:tcPr>
          <w:p w14:paraId="0D22792A" w14:textId="77777777" w:rsidR="009A4E80" w:rsidRPr="005519C9" w:rsidRDefault="009A4E80" w:rsidP="00C82493">
            <w:pPr>
              <w:numPr>
                <w:ilvl w:val="12"/>
                <w:numId w:val="0"/>
              </w:numPr>
              <w:jc w:val="center"/>
              <w:rPr>
                <w:rFonts w:cstheme="minorHAnsi"/>
                <w:i/>
                <w:sz w:val="20"/>
                <w:szCs w:val="20"/>
              </w:rPr>
            </w:pPr>
            <w:r w:rsidRPr="005519C9">
              <w:rPr>
                <w:rFonts w:cstheme="minorHAnsi"/>
                <w:i/>
                <w:sz w:val="20"/>
                <w:szCs w:val="20"/>
              </w:rPr>
              <w:t>Tag</w:t>
            </w:r>
          </w:p>
        </w:tc>
        <w:tc>
          <w:tcPr>
            <w:tcW w:w="1120" w:type="pct"/>
            <w:tcBorders>
              <w:top w:val="double" w:sz="6" w:space="0" w:color="auto"/>
              <w:bottom w:val="double" w:sz="6" w:space="0" w:color="auto"/>
            </w:tcBorders>
            <w:shd w:val="clear" w:color="auto" w:fill="F3F3F3"/>
          </w:tcPr>
          <w:p w14:paraId="7E8EF36E"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Field Name</w:t>
            </w:r>
          </w:p>
        </w:tc>
        <w:tc>
          <w:tcPr>
            <w:tcW w:w="547" w:type="pct"/>
            <w:tcBorders>
              <w:top w:val="double" w:sz="6" w:space="0" w:color="auto"/>
              <w:bottom w:val="double" w:sz="6" w:space="0" w:color="auto"/>
            </w:tcBorders>
            <w:shd w:val="clear" w:color="auto" w:fill="F3F3F3"/>
          </w:tcPr>
          <w:p w14:paraId="4D1DC57C" w14:textId="77777777" w:rsidR="009A4E80" w:rsidRPr="005519C9" w:rsidRDefault="009A4E80" w:rsidP="00C82493">
            <w:pPr>
              <w:numPr>
                <w:ilvl w:val="12"/>
                <w:numId w:val="0"/>
              </w:numPr>
              <w:jc w:val="center"/>
              <w:rPr>
                <w:rFonts w:cstheme="minorHAnsi"/>
                <w:i/>
                <w:sz w:val="20"/>
                <w:szCs w:val="20"/>
              </w:rPr>
            </w:pPr>
            <w:proofErr w:type="spellStart"/>
            <w:r w:rsidRPr="005519C9">
              <w:rPr>
                <w:rFonts w:cstheme="minorHAnsi"/>
                <w:i/>
                <w:sz w:val="20"/>
                <w:szCs w:val="20"/>
              </w:rPr>
              <w:t>Req'd</w:t>
            </w:r>
            <w:proofErr w:type="spellEnd"/>
          </w:p>
        </w:tc>
        <w:tc>
          <w:tcPr>
            <w:tcW w:w="468" w:type="pct"/>
            <w:tcBorders>
              <w:top w:val="double" w:sz="6" w:space="0" w:color="auto"/>
              <w:bottom w:val="double" w:sz="6" w:space="0" w:color="auto"/>
            </w:tcBorders>
            <w:shd w:val="clear" w:color="auto" w:fill="F3F3F3"/>
          </w:tcPr>
          <w:p w14:paraId="0A2E1013"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Action</w:t>
            </w:r>
          </w:p>
        </w:tc>
        <w:tc>
          <w:tcPr>
            <w:tcW w:w="1329" w:type="pct"/>
            <w:tcBorders>
              <w:top w:val="double" w:sz="6" w:space="0" w:color="auto"/>
              <w:bottom w:val="double" w:sz="6" w:space="0" w:color="auto"/>
            </w:tcBorders>
            <w:shd w:val="clear" w:color="auto" w:fill="F3F3F3"/>
          </w:tcPr>
          <w:p w14:paraId="242B5D34" w14:textId="77777777" w:rsidR="009A4E80" w:rsidRPr="005519C9" w:rsidRDefault="009A4E80" w:rsidP="00C82493">
            <w:pPr>
              <w:numPr>
                <w:ilvl w:val="12"/>
                <w:numId w:val="0"/>
              </w:numPr>
              <w:rPr>
                <w:rFonts w:cstheme="minorHAnsi"/>
                <w:i/>
                <w:color w:val="0000FF"/>
                <w:sz w:val="20"/>
                <w:szCs w:val="20"/>
              </w:rPr>
            </w:pPr>
            <w:r w:rsidRPr="005519C9">
              <w:rPr>
                <w:rFonts w:cstheme="minorHAnsi"/>
                <w:i/>
                <w:color w:val="0000FF"/>
                <w:sz w:val="20"/>
                <w:szCs w:val="20"/>
              </w:rPr>
              <w:t>Mappings and Usage Comments</w:t>
            </w:r>
          </w:p>
        </w:tc>
        <w:tc>
          <w:tcPr>
            <w:tcW w:w="1104" w:type="pct"/>
            <w:tcBorders>
              <w:top w:val="double" w:sz="6" w:space="0" w:color="auto"/>
              <w:bottom w:val="double" w:sz="6" w:space="0" w:color="auto"/>
            </w:tcBorders>
            <w:shd w:val="clear" w:color="auto" w:fill="F3F3F3"/>
          </w:tcPr>
          <w:p w14:paraId="2EA3657D"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FIX Spec Comments</w:t>
            </w:r>
          </w:p>
        </w:tc>
      </w:tr>
      <w:tr w:rsidR="009A4E80" w:rsidRPr="005519C9" w14:paraId="7A80D144" w14:textId="77777777" w:rsidTr="008F3372">
        <w:trPr>
          <w:cantSplit/>
        </w:trPr>
        <w:tc>
          <w:tcPr>
            <w:tcW w:w="432" w:type="pct"/>
            <w:tcBorders>
              <w:top w:val="nil"/>
            </w:tcBorders>
          </w:tcPr>
          <w:p w14:paraId="3F6C43BA" w14:textId="77777777" w:rsidR="009A4E80" w:rsidRPr="005519C9" w:rsidRDefault="009A4E80" w:rsidP="00C82493">
            <w:pPr>
              <w:numPr>
                <w:ilvl w:val="12"/>
                <w:numId w:val="0"/>
              </w:numPr>
              <w:jc w:val="center"/>
              <w:rPr>
                <w:rFonts w:cstheme="minorHAnsi"/>
                <w:sz w:val="20"/>
                <w:szCs w:val="20"/>
              </w:rPr>
            </w:pPr>
          </w:p>
        </w:tc>
        <w:tc>
          <w:tcPr>
            <w:tcW w:w="1120" w:type="pct"/>
            <w:tcBorders>
              <w:top w:val="nil"/>
            </w:tcBorders>
          </w:tcPr>
          <w:p w14:paraId="376F01F3" w14:textId="77777777" w:rsidR="009A4E80" w:rsidRPr="005519C9" w:rsidRDefault="009A4E80" w:rsidP="00C82493">
            <w:pPr>
              <w:numPr>
                <w:ilvl w:val="12"/>
                <w:numId w:val="0"/>
              </w:numPr>
              <w:rPr>
                <w:rFonts w:cstheme="minorHAnsi"/>
                <w:b/>
                <w:bCs/>
                <w:sz w:val="20"/>
                <w:szCs w:val="20"/>
              </w:rPr>
            </w:pPr>
            <w:r w:rsidRPr="005519C9">
              <w:rPr>
                <w:rFonts w:cstheme="minorHAnsi"/>
                <w:b/>
                <w:bCs/>
                <w:i/>
                <w:sz w:val="20"/>
                <w:szCs w:val="20"/>
              </w:rPr>
              <w:t>Standard Header</w:t>
            </w:r>
          </w:p>
        </w:tc>
        <w:tc>
          <w:tcPr>
            <w:tcW w:w="547" w:type="pct"/>
            <w:tcBorders>
              <w:top w:val="nil"/>
            </w:tcBorders>
          </w:tcPr>
          <w:p w14:paraId="38AA96C7"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Y</w:t>
            </w:r>
          </w:p>
        </w:tc>
        <w:tc>
          <w:tcPr>
            <w:tcW w:w="468" w:type="pct"/>
            <w:tcBorders>
              <w:top w:val="nil"/>
            </w:tcBorders>
          </w:tcPr>
          <w:p w14:paraId="03671F6C" w14:textId="77777777" w:rsidR="009A4E80" w:rsidRPr="005519C9" w:rsidRDefault="009A4E80" w:rsidP="00C82493">
            <w:pPr>
              <w:numPr>
                <w:ilvl w:val="12"/>
                <w:numId w:val="0"/>
              </w:numPr>
              <w:rPr>
                <w:rFonts w:cstheme="minorHAnsi"/>
                <w:sz w:val="20"/>
                <w:szCs w:val="20"/>
              </w:rPr>
            </w:pPr>
          </w:p>
        </w:tc>
        <w:tc>
          <w:tcPr>
            <w:tcW w:w="1329" w:type="pct"/>
            <w:tcBorders>
              <w:top w:val="nil"/>
            </w:tcBorders>
          </w:tcPr>
          <w:p w14:paraId="262D1E85" w14:textId="77777777" w:rsidR="009A4E80" w:rsidRPr="005519C9" w:rsidRDefault="009A4E80" w:rsidP="00C82493">
            <w:pPr>
              <w:numPr>
                <w:ilvl w:val="12"/>
                <w:numId w:val="0"/>
              </w:numPr>
              <w:rPr>
                <w:rFonts w:cstheme="minorHAnsi"/>
                <w:color w:val="0000FF"/>
                <w:sz w:val="20"/>
                <w:szCs w:val="20"/>
              </w:rPr>
            </w:pPr>
          </w:p>
        </w:tc>
        <w:tc>
          <w:tcPr>
            <w:tcW w:w="1104" w:type="pct"/>
            <w:tcBorders>
              <w:top w:val="nil"/>
            </w:tcBorders>
          </w:tcPr>
          <w:p w14:paraId="2BF89535" w14:textId="0F39CEAD"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MsgType</w:t>
            </w:r>
            <w:proofErr w:type="spellEnd"/>
            <w:r w:rsidRPr="005519C9">
              <w:rPr>
                <w:rFonts w:cstheme="minorHAnsi"/>
                <w:sz w:val="20"/>
                <w:szCs w:val="20"/>
              </w:rPr>
              <w:t xml:space="preserve"> =</w:t>
            </w:r>
            <w:r w:rsidR="00E157EE">
              <w:rPr>
                <w:rFonts w:cstheme="minorHAnsi"/>
                <w:sz w:val="20"/>
                <w:szCs w:val="20"/>
              </w:rPr>
              <w:t xml:space="preserve"> </w:t>
            </w:r>
            <w:r w:rsidRPr="005519C9">
              <w:rPr>
                <w:rFonts w:cstheme="minorHAnsi"/>
                <w:sz w:val="20"/>
                <w:szCs w:val="20"/>
              </w:rPr>
              <w:t>S</w:t>
            </w:r>
          </w:p>
        </w:tc>
      </w:tr>
      <w:tr w:rsidR="009A4E80" w:rsidRPr="005519C9" w14:paraId="1B7320E8" w14:textId="77777777" w:rsidTr="008F3372">
        <w:trPr>
          <w:cantSplit/>
        </w:trPr>
        <w:tc>
          <w:tcPr>
            <w:tcW w:w="432" w:type="pct"/>
          </w:tcPr>
          <w:p w14:paraId="3AE914B1"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131</w:t>
            </w:r>
          </w:p>
        </w:tc>
        <w:tc>
          <w:tcPr>
            <w:tcW w:w="1120" w:type="pct"/>
          </w:tcPr>
          <w:p w14:paraId="1ACB8EDD"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QuoteReqID</w:t>
            </w:r>
            <w:proofErr w:type="spellEnd"/>
          </w:p>
        </w:tc>
        <w:tc>
          <w:tcPr>
            <w:tcW w:w="547" w:type="pct"/>
          </w:tcPr>
          <w:p w14:paraId="0E346F7B"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N</w:t>
            </w:r>
          </w:p>
        </w:tc>
        <w:tc>
          <w:tcPr>
            <w:tcW w:w="468" w:type="pct"/>
          </w:tcPr>
          <w:p w14:paraId="0CA58832" w14:textId="77777777" w:rsidR="009A4E80" w:rsidRPr="005519C9" w:rsidRDefault="009A4E80" w:rsidP="00C82493">
            <w:pPr>
              <w:numPr>
                <w:ilvl w:val="12"/>
                <w:numId w:val="0"/>
              </w:numPr>
              <w:rPr>
                <w:rFonts w:cstheme="minorHAnsi"/>
                <w:sz w:val="20"/>
                <w:szCs w:val="20"/>
              </w:rPr>
            </w:pPr>
          </w:p>
        </w:tc>
        <w:tc>
          <w:tcPr>
            <w:tcW w:w="1329" w:type="pct"/>
          </w:tcPr>
          <w:p w14:paraId="456696B8" w14:textId="77777777" w:rsidR="009A4E80" w:rsidRPr="005519C9" w:rsidRDefault="009A4E80" w:rsidP="00C82493">
            <w:pPr>
              <w:numPr>
                <w:ilvl w:val="12"/>
                <w:numId w:val="0"/>
              </w:numPr>
              <w:rPr>
                <w:rFonts w:cstheme="minorHAnsi"/>
                <w:color w:val="0000FF"/>
                <w:sz w:val="20"/>
                <w:szCs w:val="20"/>
              </w:rPr>
            </w:pPr>
          </w:p>
        </w:tc>
        <w:tc>
          <w:tcPr>
            <w:tcW w:w="1104" w:type="pct"/>
          </w:tcPr>
          <w:p w14:paraId="0BB0DF4C" w14:textId="77777777" w:rsidR="009A4E80" w:rsidRPr="005519C9" w:rsidRDefault="009A4E80" w:rsidP="00C82493">
            <w:pPr>
              <w:numPr>
                <w:ilvl w:val="12"/>
                <w:numId w:val="0"/>
              </w:numPr>
              <w:rPr>
                <w:rFonts w:cstheme="minorHAnsi"/>
                <w:sz w:val="20"/>
                <w:szCs w:val="20"/>
              </w:rPr>
            </w:pPr>
          </w:p>
        </w:tc>
      </w:tr>
      <w:tr w:rsidR="009A4E80" w:rsidRPr="005519C9" w14:paraId="6458C3D3" w14:textId="77777777" w:rsidTr="008F3372">
        <w:trPr>
          <w:cantSplit/>
        </w:trPr>
        <w:tc>
          <w:tcPr>
            <w:tcW w:w="432" w:type="pct"/>
          </w:tcPr>
          <w:p w14:paraId="2AC223E6"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117</w:t>
            </w:r>
          </w:p>
        </w:tc>
        <w:tc>
          <w:tcPr>
            <w:tcW w:w="1120" w:type="pct"/>
          </w:tcPr>
          <w:p w14:paraId="74E7EA32"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QuoteID</w:t>
            </w:r>
            <w:proofErr w:type="spellEnd"/>
          </w:p>
        </w:tc>
        <w:tc>
          <w:tcPr>
            <w:tcW w:w="547" w:type="pct"/>
          </w:tcPr>
          <w:p w14:paraId="0010707C"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Y</w:t>
            </w:r>
          </w:p>
        </w:tc>
        <w:tc>
          <w:tcPr>
            <w:tcW w:w="468" w:type="pct"/>
          </w:tcPr>
          <w:p w14:paraId="11B80351" w14:textId="77777777" w:rsidR="009A4E80" w:rsidRPr="005519C9" w:rsidRDefault="009A4E80" w:rsidP="00C82493">
            <w:pPr>
              <w:numPr>
                <w:ilvl w:val="12"/>
                <w:numId w:val="0"/>
              </w:numPr>
              <w:rPr>
                <w:rFonts w:cstheme="minorHAnsi"/>
                <w:sz w:val="20"/>
                <w:szCs w:val="20"/>
              </w:rPr>
            </w:pPr>
          </w:p>
        </w:tc>
        <w:tc>
          <w:tcPr>
            <w:tcW w:w="1329" w:type="pct"/>
          </w:tcPr>
          <w:p w14:paraId="5B63EBBB" w14:textId="77777777" w:rsidR="009A4E80" w:rsidRPr="005519C9" w:rsidRDefault="009A4E80" w:rsidP="00C82493">
            <w:pPr>
              <w:numPr>
                <w:ilvl w:val="12"/>
                <w:numId w:val="0"/>
              </w:numPr>
              <w:rPr>
                <w:rFonts w:cstheme="minorHAnsi"/>
                <w:color w:val="0000FF"/>
                <w:sz w:val="20"/>
                <w:szCs w:val="20"/>
              </w:rPr>
            </w:pPr>
          </w:p>
        </w:tc>
        <w:tc>
          <w:tcPr>
            <w:tcW w:w="1104" w:type="pct"/>
          </w:tcPr>
          <w:p w14:paraId="235739FF" w14:textId="77777777" w:rsidR="009A4E80" w:rsidRPr="005519C9" w:rsidRDefault="009A4E80" w:rsidP="00C82493">
            <w:pPr>
              <w:numPr>
                <w:ilvl w:val="12"/>
                <w:numId w:val="0"/>
              </w:numPr>
              <w:rPr>
                <w:rFonts w:cstheme="minorHAnsi"/>
                <w:sz w:val="20"/>
                <w:szCs w:val="20"/>
              </w:rPr>
            </w:pPr>
          </w:p>
        </w:tc>
      </w:tr>
      <w:tr w:rsidR="008F3372" w:rsidRPr="005519C9" w14:paraId="456AF396" w14:textId="77777777" w:rsidTr="008F3372">
        <w:trPr>
          <w:cantSplit/>
        </w:trPr>
        <w:tc>
          <w:tcPr>
            <w:tcW w:w="432" w:type="pct"/>
          </w:tcPr>
          <w:p w14:paraId="110ADB6C" w14:textId="005E9B75" w:rsidR="008F3372" w:rsidRPr="005519C9" w:rsidRDefault="004F02D6" w:rsidP="00C82493">
            <w:pPr>
              <w:numPr>
                <w:ilvl w:val="12"/>
                <w:numId w:val="0"/>
              </w:numPr>
              <w:jc w:val="center"/>
              <w:rPr>
                <w:rFonts w:cstheme="minorHAnsi"/>
                <w:sz w:val="20"/>
                <w:szCs w:val="20"/>
              </w:rPr>
            </w:pPr>
            <w:r>
              <w:rPr>
                <w:rFonts w:cstheme="minorHAnsi"/>
                <w:sz w:val="20"/>
                <w:szCs w:val="20"/>
              </w:rPr>
              <w:t>390</w:t>
            </w:r>
          </w:p>
        </w:tc>
        <w:tc>
          <w:tcPr>
            <w:tcW w:w="1120" w:type="pct"/>
          </w:tcPr>
          <w:p w14:paraId="68907C0C" w14:textId="533E2D9F" w:rsidR="008F3372" w:rsidRPr="005519C9" w:rsidRDefault="004F02D6" w:rsidP="00C82493">
            <w:pPr>
              <w:numPr>
                <w:ilvl w:val="12"/>
                <w:numId w:val="0"/>
              </w:numPr>
              <w:rPr>
                <w:rFonts w:cstheme="minorHAnsi"/>
                <w:sz w:val="20"/>
                <w:szCs w:val="20"/>
              </w:rPr>
            </w:pPr>
            <w:proofErr w:type="spellStart"/>
            <w:r>
              <w:rPr>
                <w:rFonts w:cstheme="minorHAnsi"/>
                <w:sz w:val="20"/>
                <w:szCs w:val="20"/>
              </w:rPr>
              <w:t>BidID</w:t>
            </w:r>
            <w:proofErr w:type="spellEnd"/>
          </w:p>
        </w:tc>
        <w:tc>
          <w:tcPr>
            <w:tcW w:w="547" w:type="pct"/>
          </w:tcPr>
          <w:p w14:paraId="09F3D2F2" w14:textId="63EE5B1F" w:rsidR="008F3372" w:rsidRPr="005519C9" w:rsidRDefault="004F02D6" w:rsidP="00C82493">
            <w:pPr>
              <w:numPr>
                <w:ilvl w:val="12"/>
                <w:numId w:val="0"/>
              </w:numPr>
              <w:jc w:val="center"/>
              <w:rPr>
                <w:rFonts w:cstheme="minorHAnsi"/>
                <w:sz w:val="20"/>
                <w:szCs w:val="20"/>
              </w:rPr>
            </w:pPr>
            <w:r>
              <w:rPr>
                <w:rFonts w:cstheme="minorHAnsi"/>
                <w:sz w:val="20"/>
                <w:szCs w:val="20"/>
              </w:rPr>
              <w:t>N</w:t>
            </w:r>
          </w:p>
        </w:tc>
        <w:tc>
          <w:tcPr>
            <w:tcW w:w="468" w:type="pct"/>
          </w:tcPr>
          <w:p w14:paraId="69F047AE" w14:textId="77777777" w:rsidR="008F3372" w:rsidRPr="005519C9" w:rsidRDefault="008F3372" w:rsidP="00C82493">
            <w:pPr>
              <w:numPr>
                <w:ilvl w:val="12"/>
                <w:numId w:val="0"/>
              </w:numPr>
              <w:rPr>
                <w:rFonts w:cstheme="minorHAnsi"/>
                <w:sz w:val="20"/>
                <w:szCs w:val="20"/>
              </w:rPr>
            </w:pPr>
          </w:p>
        </w:tc>
        <w:tc>
          <w:tcPr>
            <w:tcW w:w="1329" w:type="pct"/>
          </w:tcPr>
          <w:p w14:paraId="41FAE023" w14:textId="77777777" w:rsidR="008F3372" w:rsidRPr="005519C9" w:rsidRDefault="008F3372" w:rsidP="00C82493">
            <w:pPr>
              <w:numPr>
                <w:ilvl w:val="12"/>
                <w:numId w:val="0"/>
              </w:numPr>
              <w:rPr>
                <w:rFonts w:cstheme="minorHAnsi"/>
                <w:color w:val="0000FF"/>
                <w:sz w:val="20"/>
                <w:szCs w:val="20"/>
              </w:rPr>
            </w:pPr>
          </w:p>
        </w:tc>
        <w:tc>
          <w:tcPr>
            <w:tcW w:w="1104" w:type="pct"/>
          </w:tcPr>
          <w:p w14:paraId="50757734" w14:textId="77777777" w:rsidR="008F3372" w:rsidRPr="005519C9" w:rsidRDefault="008F3372" w:rsidP="00C82493">
            <w:pPr>
              <w:numPr>
                <w:ilvl w:val="12"/>
                <w:numId w:val="0"/>
              </w:numPr>
              <w:rPr>
                <w:rFonts w:cstheme="minorHAnsi"/>
                <w:sz w:val="20"/>
                <w:szCs w:val="20"/>
              </w:rPr>
            </w:pPr>
          </w:p>
        </w:tc>
      </w:tr>
      <w:tr w:rsidR="004F02D6" w:rsidRPr="005519C9" w14:paraId="1C5FFE7D" w14:textId="77777777" w:rsidTr="008F3372">
        <w:trPr>
          <w:cantSplit/>
        </w:trPr>
        <w:tc>
          <w:tcPr>
            <w:tcW w:w="432" w:type="pct"/>
          </w:tcPr>
          <w:p w14:paraId="79D9F60F" w14:textId="442C77A1" w:rsidR="004F02D6" w:rsidRDefault="004F02D6" w:rsidP="00C82493">
            <w:pPr>
              <w:numPr>
                <w:ilvl w:val="12"/>
                <w:numId w:val="0"/>
              </w:numPr>
              <w:jc w:val="center"/>
              <w:rPr>
                <w:rFonts w:cstheme="minorHAnsi"/>
                <w:sz w:val="20"/>
                <w:szCs w:val="20"/>
              </w:rPr>
            </w:pPr>
            <w:r>
              <w:rPr>
                <w:rFonts w:cstheme="minorHAnsi"/>
                <w:sz w:val="20"/>
                <w:szCs w:val="20"/>
              </w:rPr>
              <w:t>1867</w:t>
            </w:r>
          </w:p>
        </w:tc>
        <w:tc>
          <w:tcPr>
            <w:tcW w:w="1120" w:type="pct"/>
          </w:tcPr>
          <w:p w14:paraId="39C191BD" w14:textId="372B8CA2" w:rsidR="004F02D6" w:rsidRDefault="004F02D6" w:rsidP="00C82493">
            <w:pPr>
              <w:numPr>
                <w:ilvl w:val="12"/>
                <w:numId w:val="0"/>
              </w:numPr>
              <w:rPr>
                <w:rFonts w:cstheme="minorHAnsi"/>
                <w:sz w:val="20"/>
                <w:szCs w:val="20"/>
              </w:rPr>
            </w:pPr>
            <w:proofErr w:type="spellStart"/>
            <w:r>
              <w:rPr>
                <w:rFonts w:cstheme="minorHAnsi"/>
                <w:sz w:val="20"/>
                <w:szCs w:val="20"/>
              </w:rPr>
              <w:t>OfferID</w:t>
            </w:r>
            <w:proofErr w:type="spellEnd"/>
          </w:p>
        </w:tc>
        <w:tc>
          <w:tcPr>
            <w:tcW w:w="547" w:type="pct"/>
          </w:tcPr>
          <w:p w14:paraId="5200D5E7" w14:textId="1CBEEF48" w:rsidR="004F02D6" w:rsidRPr="005519C9" w:rsidRDefault="004F02D6" w:rsidP="00C82493">
            <w:pPr>
              <w:numPr>
                <w:ilvl w:val="12"/>
                <w:numId w:val="0"/>
              </w:numPr>
              <w:jc w:val="center"/>
              <w:rPr>
                <w:rFonts w:cstheme="minorHAnsi"/>
                <w:sz w:val="20"/>
                <w:szCs w:val="20"/>
              </w:rPr>
            </w:pPr>
            <w:r>
              <w:rPr>
                <w:rFonts w:cstheme="minorHAnsi"/>
                <w:sz w:val="20"/>
                <w:szCs w:val="20"/>
              </w:rPr>
              <w:t>N</w:t>
            </w:r>
          </w:p>
        </w:tc>
        <w:tc>
          <w:tcPr>
            <w:tcW w:w="468" w:type="pct"/>
          </w:tcPr>
          <w:p w14:paraId="051ADB62" w14:textId="77777777" w:rsidR="004F02D6" w:rsidRPr="005519C9" w:rsidRDefault="004F02D6" w:rsidP="00C82493">
            <w:pPr>
              <w:numPr>
                <w:ilvl w:val="12"/>
                <w:numId w:val="0"/>
              </w:numPr>
              <w:rPr>
                <w:rFonts w:cstheme="minorHAnsi"/>
                <w:sz w:val="20"/>
                <w:szCs w:val="20"/>
              </w:rPr>
            </w:pPr>
          </w:p>
        </w:tc>
        <w:tc>
          <w:tcPr>
            <w:tcW w:w="1329" w:type="pct"/>
          </w:tcPr>
          <w:p w14:paraId="725EF79F" w14:textId="77777777" w:rsidR="004F02D6" w:rsidRPr="005519C9" w:rsidRDefault="004F02D6" w:rsidP="00C82493">
            <w:pPr>
              <w:numPr>
                <w:ilvl w:val="12"/>
                <w:numId w:val="0"/>
              </w:numPr>
              <w:rPr>
                <w:rFonts w:cstheme="minorHAnsi"/>
                <w:color w:val="0000FF"/>
                <w:sz w:val="20"/>
                <w:szCs w:val="20"/>
              </w:rPr>
            </w:pPr>
          </w:p>
        </w:tc>
        <w:tc>
          <w:tcPr>
            <w:tcW w:w="1104" w:type="pct"/>
          </w:tcPr>
          <w:p w14:paraId="404E715E" w14:textId="77777777" w:rsidR="004F02D6" w:rsidRPr="005519C9" w:rsidRDefault="004F02D6" w:rsidP="00C82493">
            <w:pPr>
              <w:numPr>
                <w:ilvl w:val="12"/>
                <w:numId w:val="0"/>
              </w:numPr>
              <w:rPr>
                <w:rFonts w:cstheme="minorHAnsi"/>
                <w:sz w:val="20"/>
                <w:szCs w:val="20"/>
              </w:rPr>
            </w:pPr>
          </w:p>
        </w:tc>
      </w:tr>
      <w:tr w:rsidR="004F02D6" w:rsidRPr="005519C9" w14:paraId="1027ED90" w14:textId="77777777" w:rsidTr="008F3372">
        <w:trPr>
          <w:cantSplit/>
        </w:trPr>
        <w:tc>
          <w:tcPr>
            <w:tcW w:w="432" w:type="pct"/>
          </w:tcPr>
          <w:p w14:paraId="66F15A01" w14:textId="7A9CAB90" w:rsidR="004F02D6" w:rsidRDefault="004F02D6" w:rsidP="00C82493">
            <w:pPr>
              <w:numPr>
                <w:ilvl w:val="12"/>
                <w:numId w:val="0"/>
              </w:numPr>
              <w:jc w:val="center"/>
              <w:rPr>
                <w:rFonts w:cstheme="minorHAnsi"/>
                <w:sz w:val="20"/>
                <w:szCs w:val="20"/>
              </w:rPr>
            </w:pPr>
            <w:r>
              <w:rPr>
                <w:rFonts w:cstheme="minorHAnsi"/>
                <w:sz w:val="20"/>
                <w:szCs w:val="20"/>
              </w:rPr>
              <w:t>1751</w:t>
            </w:r>
          </w:p>
        </w:tc>
        <w:tc>
          <w:tcPr>
            <w:tcW w:w="1120" w:type="pct"/>
          </w:tcPr>
          <w:p w14:paraId="5416B5DF" w14:textId="3ED32880" w:rsidR="004F02D6" w:rsidRDefault="004F02D6" w:rsidP="00C82493">
            <w:pPr>
              <w:numPr>
                <w:ilvl w:val="12"/>
                <w:numId w:val="0"/>
              </w:numPr>
              <w:rPr>
                <w:rFonts w:cstheme="minorHAnsi"/>
                <w:sz w:val="20"/>
                <w:szCs w:val="20"/>
              </w:rPr>
            </w:pPr>
            <w:proofErr w:type="spellStart"/>
            <w:r>
              <w:rPr>
                <w:rFonts w:cstheme="minorHAnsi"/>
                <w:sz w:val="20"/>
                <w:szCs w:val="20"/>
              </w:rPr>
              <w:t>SecondaryQuoteID</w:t>
            </w:r>
            <w:proofErr w:type="spellEnd"/>
          </w:p>
        </w:tc>
        <w:tc>
          <w:tcPr>
            <w:tcW w:w="547" w:type="pct"/>
          </w:tcPr>
          <w:p w14:paraId="064C203B" w14:textId="45C58134" w:rsidR="004F02D6" w:rsidRDefault="004F02D6" w:rsidP="00C82493">
            <w:pPr>
              <w:numPr>
                <w:ilvl w:val="12"/>
                <w:numId w:val="0"/>
              </w:numPr>
              <w:jc w:val="center"/>
              <w:rPr>
                <w:rFonts w:cstheme="minorHAnsi"/>
                <w:sz w:val="20"/>
                <w:szCs w:val="20"/>
              </w:rPr>
            </w:pPr>
            <w:r>
              <w:rPr>
                <w:rFonts w:cstheme="minorHAnsi"/>
                <w:sz w:val="20"/>
                <w:szCs w:val="20"/>
              </w:rPr>
              <w:t>N</w:t>
            </w:r>
          </w:p>
        </w:tc>
        <w:tc>
          <w:tcPr>
            <w:tcW w:w="468" w:type="pct"/>
          </w:tcPr>
          <w:p w14:paraId="317D2058" w14:textId="77777777" w:rsidR="004F02D6" w:rsidRPr="005519C9" w:rsidRDefault="004F02D6" w:rsidP="00C82493">
            <w:pPr>
              <w:numPr>
                <w:ilvl w:val="12"/>
                <w:numId w:val="0"/>
              </w:numPr>
              <w:rPr>
                <w:rFonts w:cstheme="minorHAnsi"/>
                <w:sz w:val="20"/>
                <w:szCs w:val="20"/>
              </w:rPr>
            </w:pPr>
          </w:p>
        </w:tc>
        <w:tc>
          <w:tcPr>
            <w:tcW w:w="1329" w:type="pct"/>
          </w:tcPr>
          <w:p w14:paraId="284EB08E" w14:textId="77777777" w:rsidR="004F02D6" w:rsidRPr="005519C9" w:rsidRDefault="004F02D6" w:rsidP="00C82493">
            <w:pPr>
              <w:numPr>
                <w:ilvl w:val="12"/>
                <w:numId w:val="0"/>
              </w:numPr>
              <w:rPr>
                <w:rFonts w:cstheme="minorHAnsi"/>
                <w:color w:val="0000FF"/>
                <w:sz w:val="20"/>
                <w:szCs w:val="20"/>
              </w:rPr>
            </w:pPr>
          </w:p>
        </w:tc>
        <w:tc>
          <w:tcPr>
            <w:tcW w:w="1104" w:type="pct"/>
          </w:tcPr>
          <w:p w14:paraId="6DD7F03B" w14:textId="77777777" w:rsidR="004F02D6" w:rsidRPr="005519C9" w:rsidRDefault="004F02D6" w:rsidP="00C82493">
            <w:pPr>
              <w:numPr>
                <w:ilvl w:val="12"/>
                <w:numId w:val="0"/>
              </w:numPr>
              <w:rPr>
                <w:rFonts w:cstheme="minorHAnsi"/>
                <w:sz w:val="20"/>
                <w:szCs w:val="20"/>
              </w:rPr>
            </w:pPr>
          </w:p>
        </w:tc>
      </w:tr>
      <w:tr w:rsidR="00B93C65" w:rsidRPr="005519C9" w14:paraId="19D21F4C" w14:textId="77777777" w:rsidTr="008F3372">
        <w:trPr>
          <w:cantSplit/>
        </w:trPr>
        <w:tc>
          <w:tcPr>
            <w:tcW w:w="432" w:type="pct"/>
          </w:tcPr>
          <w:p w14:paraId="2CB61474" w14:textId="33136A14" w:rsidR="00B93C65" w:rsidRDefault="00F001FE" w:rsidP="00C82493">
            <w:pPr>
              <w:numPr>
                <w:ilvl w:val="12"/>
                <w:numId w:val="0"/>
              </w:numPr>
              <w:jc w:val="center"/>
              <w:rPr>
                <w:rFonts w:cstheme="minorHAnsi"/>
                <w:sz w:val="20"/>
                <w:szCs w:val="20"/>
              </w:rPr>
            </w:pPr>
            <w:r>
              <w:rPr>
                <w:rFonts w:cstheme="minorHAnsi"/>
                <w:sz w:val="20"/>
                <w:szCs w:val="20"/>
              </w:rPr>
              <w:t>1166</w:t>
            </w:r>
          </w:p>
        </w:tc>
        <w:tc>
          <w:tcPr>
            <w:tcW w:w="1120" w:type="pct"/>
          </w:tcPr>
          <w:p w14:paraId="603B65AE" w14:textId="5FEA150F" w:rsidR="00B93C65" w:rsidRDefault="00F001FE" w:rsidP="00C82493">
            <w:pPr>
              <w:numPr>
                <w:ilvl w:val="12"/>
                <w:numId w:val="0"/>
              </w:numPr>
              <w:rPr>
                <w:rFonts w:cstheme="minorHAnsi"/>
                <w:sz w:val="20"/>
                <w:szCs w:val="20"/>
              </w:rPr>
            </w:pPr>
            <w:proofErr w:type="spellStart"/>
            <w:r>
              <w:rPr>
                <w:rFonts w:cstheme="minorHAnsi"/>
                <w:sz w:val="20"/>
                <w:szCs w:val="20"/>
              </w:rPr>
              <w:t>QuoteMsgID</w:t>
            </w:r>
            <w:proofErr w:type="spellEnd"/>
          </w:p>
        </w:tc>
        <w:tc>
          <w:tcPr>
            <w:tcW w:w="547" w:type="pct"/>
          </w:tcPr>
          <w:p w14:paraId="61B89F3F" w14:textId="3236B798" w:rsidR="00B93C65" w:rsidRDefault="00F001FE" w:rsidP="00C82493">
            <w:pPr>
              <w:numPr>
                <w:ilvl w:val="12"/>
                <w:numId w:val="0"/>
              </w:numPr>
              <w:jc w:val="center"/>
              <w:rPr>
                <w:rFonts w:cstheme="minorHAnsi"/>
                <w:sz w:val="20"/>
                <w:szCs w:val="20"/>
              </w:rPr>
            </w:pPr>
            <w:r>
              <w:rPr>
                <w:rFonts w:cstheme="minorHAnsi"/>
                <w:sz w:val="20"/>
                <w:szCs w:val="20"/>
              </w:rPr>
              <w:t>N</w:t>
            </w:r>
          </w:p>
        </w:tc>
        <w:tc>
          <w:tcPr>
            <w:tcW w:w="468" w:type="pct"/>
          </w:tcPr>
          <w:p w14:paraId="02C22854" w14:textId="77777777" w:rsidR="00B93C65" w:rsidRPr="005519C9" w:rsidRDefault="00B93C65" w:rsidP="00C82493">
            <w:pPr>
              <w:numPr>
                <w:ilvl w:val="12"/>
                <w:numId w:val="0"/>
              </w:numPr>
              <w:rPr>
                <w:rFonts w:cstheme="minorHAnsi"/>
                <w:sz w:val="20"/>
                <w:szCs w:val="20"/>
              </w:rPr>
            </w:pPr>
          </w:p>
        </w:tc>
        <w:tc>
          <w:tcPr>
            <w:tcW w:w="1329" w:type="pct"/>
          </w:tcPr>
          <w:p w14:paraId="6D91DC54" w14:textId="77777777" w:rsidR="00B93C65" w:rsidRPr="005519C9" w:rsidRDefault="00B93C65" w:rsidP="00C82493">
            <w:pPr>
              <w:numPr>
                <w:ilvl w:val="12"/>
                <w:numId w:val="0"/>
              </w:numPr>
              <w:rPr>
                <w:rFonts w:cstheme="minorHAnsi"/>
                <w:color w:val="0000FF"/>
                <w:sz w:val="20"/>
                <w:szCs w:val="20"/>
              </w:rPr>
            </w:pPr>
          </w:p>
        </w:tc>
        <w:tc>
          <w:tcPr>
            <w:tcW w:w="1104" w:type="pct"/>
          </w:tcPr>
          <w:p w14:paraId="0FBE7D1B" w14:textId="77777777" w:rsidR="00B93C65" w:rsidRPr="005519C9" w:rsidRDefault="00B93C65" w:rsidP="00C82493">
            <w:pPr>
              <w:numPr>
                <w:ilvl w:val="12"/>
                <w:numId w:val="0"/>
              </w:numPr>
              <w:rPr>
                <w:rFonts w:cstheme="minorHAnsi"/>
                <w:sz w:val="20"/>
                <w:szCs w:val="20"/>
              </w:rPr>
            </w:pPr>
          </w:p>
        </w:tc>
      </w:tr>
      <w:tr w:rsidR="00F001FE" w:rsidRPr="005519C9" w14:paraId="46E941C5" w14:textId="77777777" w:rsidTr="008F3372">
        <w:trPr>
          <w:cantSplit/>
        </w:trPr>
        <w:tc>
          <w:tcPr>
            <w:tcW w:w="432" w:type="pct"/>
          </w:tcPr>
          <w:p w14:paraId="5356D19D" w14:textId="31D936F0" w:rsidR="00F001FE" w:rsidRDefault="00F001FE" w:rsidP="00C82493">
            <w:pPr>
              <w:numPr>
                <w:ilvl w:val="12"/>
                <w:numId w:val="0"/>
              </w:numPr>
              <w:jc w:val="center"/>
              <w:rPr>
                <w:rFonts w:cstheme="minorHAnsi"/>
                <w:sz w:val="20"/>
                <w:szCs w:val="20"/>
              </w:rPr>
            </w:pPr>
            <w:r>
              <w:rPr>
                <w:rFonts w:cstheme="minorHAnsi"/>
                <w:sz w:val="20"/>
                <w:szCs w:val="20"/>
              </w:rPr>
              <w:t>693</w:t>
            </w:r>
          </w:p>
        </w:tc>
        <w:tc>
          <w:tcPr>
            <w:tcW w:w="1120" w:type="pct"/>
          </w:tcPr>
          <w:p w14:paraId="44B44F39" w14:textId="2AD91AD2" w:rsidR="00F001FE" w:rsidRDefault="00F001FE" w:rsidP="00C82493">
            <w:pPr>
              <w:numPr>
                <w:ilvl w:val="12"/>
                <w:numId w:val="0"/>
              </w:numPr>
              <w:rPr>
                <w:rFonts w:cstheme="minorHAnsi"/>
                <w:sz w:val="20"/>
                <w:szCs w:val="20"/>
              </w:rPr>
            </w:pPr>
            <w:proofErr w:type="spellStart"/>
            <w:r>
              <w:rPr>
                <w:rFonts w:cstheme="minorHAnsi"/>
                <w:sz w:val="20"/>
                <w:szCs w:val="20"/>
              </w:rPr>
              <w:t>QuoteRespID</w:t>
            </w:r>
            <w:proofErr w:type="spellEnd"/>
          </w:p>
        </w:tc>
        <w:tc>
          <w:tcPr>
            <w:tcW w:w="547" w:type="pct"/>
          </w:tcPr>
          <w:p w14:paraId="545019B8" w14:textId="65E6B404" w:rsidR="00F001FE" w:rsidRDefault="00F001FE" w:rsidP="00C82493">
            <w:pPr>
              <w:numPr>
                <w:ilvl w:val="12"/>
                <w:numId w:val="0"/>
              </w:numPr>
              <w:jc w:val="center"/>
              <w:rPr>
                <w:rFonts w:cstheme="minorHAnsi"/>
                <w:sz w:val="20"/>
                <w:szCs w:val="20"/>
              </w:rPr>
            </w:pPr>
            <w:r>
              <w:rPr>
                <w:rFonts w:cstheme="minorHAnsi"/>
                <w:sz w:val="20"/>
                <w:szCs w:val="20"/>
              </w:rPr>
              <w:t>N</w:t>
            </w:r>
          </w:p>
        </w:tc>
        <w:tc>
          <w:tcPr>
            <w:tcW w:w="468" w:type="pct"/>
          </w:tcPr>
          <w:p w14:paraId="1FF783C8" w14:textId="77777777" w:rsidR="00F001FE" w:rsidRPr="005519C9" w:rsidRDefault="00F001FE" w:rsidP="00C82493">
            <w:pPr>
              <w:numPr>
                <w:ilvl w:val="12"/>
                <w:numId w:val="0"/>
              </w:numPr>
              <w:rPr>
                <w:rFonts w:cstheme="minorHAnsi"/>
                <w:sz w:val="20"/>
                <w:szCs w:val="20"/>
              </w:rPr>
            </w:pPr>
          </w:p>
        </w:tc>
        <w:tc>
          <w:tcPr>
            <w:tcW w:w="1329" w:type="pct"/>
          </w:tcPr>
          <w:p w14:paraId="7587649F" w14:textId="77777777" w:rsidR="00F001FE" w:rsidRPr="005519C9" w:rsidRDefault="00F001FE" w:rsidP="00C82493">
            <w:pPr>
              <w:numPr>
                <w:ilvl w:val="12"/>
                <w:numId w:val="0"/>
              </w:numPr>
              <w:rPr>
                <w:rFonts w:cstheme="minorHAnsi"/>
                <w:color w:val="0000FF"/>
                <w:sz w:val="20"/>
                <w:szCs w:val="20"/>
              </w:rPr>
            </w:pPr>
          </w:p>
        </w:tc>
        <w:tc>
          <w:tcPr>
            <w:tcW w:w="1104" w:type="pct"/>
          </w:tcPr>
          <w:p w14:paraId="662C2736" w14:textId="77777777" w:rsidR="00F001FE" w:rsidRPr="005519C9" w:rsidRDefault="00F001FE" w:rsidP="00C82493">
            <w:pPr>
              <w:numPr>
                <w:ilvl w:val="12"/>
                <w:numId w:val="0"/>
              </w:numPr>
              <w:rPr>
                <w:rFonts w:cstheme="minorHAnsi"/>
                <w:sz w:val="20"/>
                <w:szCs w:val="20"/>
              </w:rPr>
            </w:pPr>
          </w:p>
        </w:tc>
      </w:tr>
      <w:tr w:rsidR="004F02D6" w:rsidRPr="005519C9" w14:paraId="6C62F45B" w14:textId="77777777" w:rsidTr="008F3372">
        <w:trPr>
          <w:cantSplit/>
        </w:trPr>
        <w:tc>
          <w:tcPr>
            <w:tcW w:w="432" w:type="pct"/>
          </w:tcPr>
          <w:p w14:paraId="5917D4F7" w14:textId="7195F4C7" w:rsidR="004F02D6" w:rsidRPr="00D113B2" w:rsidRDefault="00AA07D2" w:rsidP="00C82493">
            <w:pPr>
              <w:numPr>
                <w:ilvl w:val="12"/>
                <w:numId w:val="0"/>
              </w:numPr>
              <w:jc w:val="center"/>
              <w:rPr>
                <w:rFonts w:cstheme="minorHAnsi"/>
                <w:sz w:val="20"/>
                <w:szCs w:val="20"/>
                <w:highlight w:val="yellow"/>
              </w:rPr>
            </w:pPr>
            <w:r w:rsidRPr="00D113B2">
              <w:rPr>
                <w:rFonts w:cstheme="minorHAnsi"/>
                <w:sz w:val="20"/>
                <w:szCs w:val="20"/>
                <w:highlight w:val="yellow"/>
              </w:rPr>
              <w:t>1080</w:t>
            </w:r>
          </w:p>
        </w:tc>
        <w:tc>
          <w:tcPr>
            <w:tcW w:w="1120" w:type="pct"/>
          </w:tcPr>
          <w:p w14:paraId="0251F02F" w14:textId="3AE6BBFC" w:rsidR="004F02D6" w:rsidRPr="00D113B2" w:rsidRDefault="00AA07D2" w:rsidP="00C82493">
            <w:pPr>
              <w:numPr>
                <w:ilvl w:val="12"/>
                <w:numId w:val="0"/>
              </w:numPr>
              <w:rPr>
                <w:rFonts w:cstheme="minorHAnsi"/>
                <w:sz w:val="20"/>
                <w:szCs w:val="20"/>
                <w:highlight w:val="yellow"/>
              </w:rPr>
            </w:pPr>
            <w:proofErr w:type="spellStart"/>
            <w:r w:rsidRPr="00D113B2">
              <w:rPr>
                <w:rFonts w:cstheme="minorHAnsi"/>
                <w:sz w:val="20"/>
                <w:szCs w:val="20"/>
                <w:highlight w:val="yellow"/>
              </w:rPr>
              <w:t>RefOrderID</w:t>
            </w:r>
            <w:proofErr w:type="spellEnd"/>
          </w:p>
        </w:tc>
        <w:tc>
          <w:tcPr>
            <w:tcW w:w="547" w:type="pct"/>
          </w:tcPr>
          <w:p w14:paraId="1C77F67F" w14:textId="40C67B3A" w:rsidR="004F02D6" w:rsidRPr="00D113B2" w:rsidRDefault="00AA07D2" w:rsidP="00C82493">
            <w:pPr>
              <w:numPr>
                <w:ilvl w:val="12"/>
                <w:numId w:val="0"/>
              </w:numPr>
              <w:jc w:val="center"/>
              <w:rPr>
                <w:rFonts w:cstheme="minorHAnsi"/>
                <w:sz w:val="20"/>
                <w:szCs w:val="20"/>
                <w:highlight w:val="yellow"/>
              </w:rPr>
            </w:pPr>
            <w:r w:rsidRPr="00D113B2">
              <w:rPr>
                <w:rFonts w:cstheme="minorHAnsi"/>
                <w:sz w:val="20"/>
                <w:szCs w:val="20"/>
                <w:highlight w:val="yellow"/>
              </w:rPr>
              <w:t>N</w:t>
            </w:r>
          </w:p>
        </w:tc>
        <w:tc>
          <w:tcPr>
            <w:tcW w:w="468" w:type="pct"/>
          </w:tcPr>
          <w:p w14:paraId="41381B30" w14:textId="197D72C8" w:rsidR="004F02D6" w:rsidRPr="00D113B2" w:rsidRDefault="0024026F" w:rsidP="00C82493">
            <w:pPr>
              <w:numPr>
                <w:ilvl w:val="12"/>
                <w:numId w:val="0"/>
              </w:numPr>
              <w:rPr>
                <w:rFonts w:cstheme="minorHAnsi"/>
                <w:sz w:val="20"/>
                <w:szCs w:val="20"/>
                <w:highlight w:val="yellow"/>
              </w:rPr>
            </w:pPr>
            <w:r w:rsidRPr="00D113B2">
              <w:rPr>
                <w:rFonts w:cstheme="minorHAnsi"/>
                <w:sz w:val="20"/>
                <w:szCs w:val="20"/>
                <w:highlight w:val="yellow"/>
              </w:rPr>
              <w:t>ADD</w:t>
            </w:r>
          </w:p>
        </w:tc>
        <w:tc>
          <w:tcPr>
            <w:tcW w:w="1329" w:type="pct"/>
          </w:tcPr>
          <w:p w14:paraId="2077E1FF" w14:textId="77777777" w:rsidR="004F02D6" w:rsidRPr="005519C9" w:rsidRDefault="004F02D6" w:rsidP="00C82493">
            <w:pPr>
              <w:numPr>
                <w:ilvl w:val="12"/>
                <w:numId w:val="0"/>
              </w:numPr>
              <w:rPr>
                <w:rFonts w:cstheme="minorHAnsi"/>
                <w:color w:val="0000FF"/>
                <w:sz w:val="20"/>
                <w:szCs w:val="20"/>
              </w:rPr>
            </w:pPr>
          </w:p>
        </w:tc>
        <w:tc>
          <w:tcPr>
            <w:tcW w:w="1104" w:type="pct"/>
          </w:tcPr>
          <w:p w14:paraId="3225BA25" w14:textId="4055B3AA" w:rsidR="004F02D6" w:rsidRPr="005519C9" w:rsidRDefault="00DF7D33" w:rsidP="00C82493">
            <w:pPr>
              <w:numPr>
                <w:ilvl w:val="12"/>
                <w:numId w:val="0"/>
              </w:numPr>
              <w:rPr>
                <w:rFonts w:cstheme="minorHAnsi"/>
                <w:sz w:val="20"/>
                <w:szCs w:val="20"/>
              </w:rPr>
            </w:pPr>
            <w:r>
              <w:rPr>
                <w:rFonts w:cstheme="minorHAnsi"/>
                <w:sz w:val="20"/>
                <w:szCs w:val="20"/>
                <w:highlight w:val="yellow"/>
              </w:rPr>
              <w:t>May</w:t>
            </w:r>
            <w:r w:rsidR="00F34EC2" w:rsidRPr="00F34EC2">
              <w:rPr>
                <w:rFonts w:cstheme="minorHAnsi"/>
                <w:sz w:val="20"/>
                <w:szCs w:val="20"/>
                <w:highlight w:val="yellow"/>
              </w:rPr>
              <w:t xml:space="preserve"> be used to refer to a related quote</w:t>
            </w:r>
          </w:p>
        </w:tc>
      </w:tr>
      <w:tr w:rsidR="00AA07D2" w:rsidRPr="005519C9" w14:paraId="76D31EF9" w14:textId="77777777" w:rsidTr="008F3372">
        <w:trPr>
          <w:cantSplit/>
        </w:trPr>
        <w:tc>
          <w:tcPr>
            <w:tcW w:w="432" w:type="pct"/>
          </w:tcPr>
          <w:p w14:paraId="57096F15" w14:textId="3E04CF04" w:rsidR="00AA07D2" w:rsidRPr="00D113B2" w:rsidRDefault="00AA07D2" w:rsidP="00C82493">
            <w:pPr>
              <w:numPr>
                <w:ilvl w:val="12"/>
                <w:numId w:val="0"/>
              </w:numPr>
              <w:jc w:val="center"/>
              <w:rPr>
                <w:rFonts w:cstheme="minorHAnsi"/>
                <w:sz w:val="20"/>
                <w:szCs w:val="20"/>
                <w:highlight w:val="yellow"/>
              </w:rPr>
            </w:pPr>
            <w:r w:rsidRPr="00D113B2">
              <w:rPr>
                <w:rFonts w:cstheme="minorHAnsi"/>
                <w:sz w:val="20"/>
                <w:szCs w:val="20"/>
                <w:highlight w:val="yellow"/>
              </w:rPr>
              <w:t>1081</w:t>
            </w:r>
          </w:p>
        </w:tc>
        <w:tc>
          <w:tcPr>
            <w:tcW w:w="1120" w:type="pct"/>
          </w:tcPr>
          <w:p w14:paraId="1FF750BF" w14:textId="7D876732" w:rsidR="00AA07D2" w:rsidRPr="00D113B2" w:rsidRDefault="00AA07D2" w:rsidP="00C82493">
            <w:pPr>
              <w:numPr>
                <w:ilvl w:val="12"/>
                <w:numId w:val="0"/>
              </w:numPr>
              <w:rPr>
                <w:rFonts w:cstheme="minorHAnsi"/>
                <w:sz w:val="20"/>
                <w:szCs w:val="20"/>
                <w:highlight w:val="yellow"/>
              </w:rPr>
            </w:pPr>
            <w:proofErr w:type="spellStart"/>
            <w:r w:rsidRPr="00D113B2">
              <w:rPr>
                <w:rFonts w:cstheme="minorHAnsi"/>
                <w:sz w:val="20"/>
                <w:szCs w:val="20"/>
                <w:highlight w:val="yellow"/>
              </w:rPr>
              <w:t>RefOrderIDSource</w:t>
            </w:r>
            <w:proofErr w:type="spellEnd"/>
          </w:p>
        </w:tc>
        <w:tc>
          <w:tcPr>
            <w:tcW w:w="547" w:type="pct"/>
          </w:tcPr>
          <w:p w14:paraId="6DE17A3D" w14:textId="4E8EF1FC" w:rsidR="00AA07D2" w:rsidRPr="00D113B2" w:rsidRDefault="00AA07D2" w:rsidP="00C82493">
            <w:pPr>
              <w:numPr>
                <w:ilvl w:val="12"/>
                <w:numId w:val="0"/>
              </w:numPr>
              <w:jc w:val="center"/>
              <w:rPr>
                <w:rFonts w:cstheme="minorHAnsi"/>
                <w:sz w:val="20"/>
                <w:szCs w:val="20"/>
                <w:highlight w:val="yellow"/>
              </w:rPr>
            </w:pPr>
            <w:r w:rsidRPr="00D113B2">
              <w:rPr>
                <w:rFonts w:cstheme="minorHAnsi"/>
                <w:sz w:val="20"/>
                <w:szCs w:val="20"/>
                <w:highlight w:val="yellow"/>
              </w:rPr>
              <w:t>N</w:t>
            </w:r>
          </w:p>
        </w:tc>
        <w:tc>
          <w:tcPr>
            <w:tcW w:w="468" w:type="pct"/>
          </w:tcPr>
          <w:p w14:paraId="7E1B619B" w14:textId="6FE3399B" w:rsidR="00AA07D2" w:rsidRPr="00D113B2" w:rsidRDefault="0024026F" w:rsidP="00C82493">
            <w:pPr>
              <w:numPr>
                <w:ilvl w:val="12"/>
                <w:numId w:val="0"/>
              </w:numPr>
              <w:rPr>
                <w:rFonts w:cstheme="minorHAnsi"/>
                <w:sz w:val="20"/>
                <w:szCs w:val="20"/>
                <w:highlight w:val="yellow"/>
              </w:rPr>
            </w:pPr>
            <w:r w:rsidRPr="00D113B2">
              <w:rPr>
                <w:rFonts w:cstheme="minorHAnsi"/>
                <w:sz w:val="20"/>
                <w:szCs w:val="20"/>
                <w:highlight w:val="yellow"/>
              </w:rPr>
              <w:t>ADD</w:t>
            </w:r>
          </w:p>
        </w:tc>
        <w:tc>
          <w:tcPr>
            <w:tcW w:w="1329" w:type="pct"/>
          </w:tcPr>
          <w:p w14:paraId="7B7C636D" w14:textId="77777777" w:rsidR="00AA07D2" w:rsidRPr="005519C9" w:rsidRDefault="00AA07D2" w:rsidP="00C82493">
            <w:pPr>
              <w:numPr>
                <w:ilvl w:val="12"/>
                <w:numId w:val="0"/>
              </w:numPr>
              <w:rPr>
                <w:rFonts w:cstheme="minorHAnsi"/>
                <w:color w:val="0000FF"/>
                <w:sz w:val="20"/>
                <w:szCs w:val="20"/>
              </w:rPr>
            </w:pPr>
          </w:p>
        </w:tc>
        <w:tc>
          <w:tcPr>
            <w:tcW w:w="1104" w:type="pct"/>
          </w:tcPr>
          <w:p w14:paraId="6DFF50FE" w14:textId="1C536C6C" w:rsidR="00AA07D2" w:rsidRPr="005519C9" w:rsidRDefault="0024026F" w:rsidP="00C82493">
            <w:pPr>
              <w:numPr>
                <w:ilvl w:val="12"/>
                <w:numId w:val="0"/>
              </w:numPr>
              <w:rPr>
                <w:rFonts w:cstheme="minorHAnsi"/>
                <w:sz w:val="20"/>
                <w:szCs w:val="20"/>
              </w:rPr>
            </w:pPr>
            <w:r w:rsidRPr="00D113B2">
              <w:rPr>
                <w:rFonts w:cstheme="minorHAnsi"/>
                <w:sz w:val="20"/>
                <w:szCs w:val="20"/>
                <w:highlight w:val="yellow"/>
              </w:rPr>
              <w:t xml:space="preserve">Conditionally required if </w:t>
            </w:r>
            <w:proofErr w:type="spellStart"/>
            <w:proofErr w:type="gramStart"/>
            <w:r w:rsidRPr="00D113B2">
              <w:rPr>
                <w:rFonts w:cstheme="minorHAnsi"/>
                <w:sz w:val="20"/>
                <w:szCs w:val="20"/>
                <w:highlight w:val="yellow"/>
              </w:rPr>
              <w:t>RefOrderID</w:t>
            </w:r>
            <w:proofErr w:type="spellEnd"/>
            <w:r w:rsidRPr="00D113B2">
              <w:rPr>
                <w:rFonts w:cstheme="minorHAnsi"/>
                <w:sz w:val="20"/>
                <w:szCs w:val="20"/>
                <w:highlight w:val="yellow"/>
              </w:rPr>
              <w:t>(</w:t>
            </w:r>
            <w:proofErr w:type="gramEnd"/>
            <w:r w:rsidRPr="00D113B2">
              <w:rPr>
                <w:rFonts w:cstheme="minorHAnsi"/>
                <w:sz w:val="20"/>
                <w:szCs w:val="20"/>
                <w:highlight w:val="yellow"/>
              </w:rPr>
              <w:t>1080) is specified.</w:t>
            </w:r>
          </w:p>
        </w:tc>
      </w:tr>
      <w:tr w:rsidR="00E41B73" w:rsidRPr="005519C9" w14:paraId="7A196473" w14:textId="77777777" w:rsidTr="008F3372">
        <w:trPr>
          <w:cantSplit/>
        </w:trPr>
        <w:tc>
          <w:tcPr>
            <w:tcW w:w="1552" w:type="pct"/>
            <w:gridSpan w:val="2"/>
            <w:tcBorders>
              <w:bottom w:val="single" w:sz="6" w:space="0" w:color="auto"/>
            </w:tcBorders>
          </w:tcPr>
          <w:p w14:paraId="22BC2F66" w14:textId="77777777" w:rsidR="00E41B73" w:rsidRPr="005519C9" w:rsidRDefault="00E41B73" w:rsidP="00E41B73">
            <w:pPr>
              <w:numPr>
                <w:ilvl w:val="12"/>
                <w:numId w:val="0"/>
              </w:numPr>
              <w:rPr>
                <w:rFonts w:cstheme="minorHAnsi"/>
                <w:iCs/>
                <w:sz w:val="20"/>
                <w:szCs w:val="20"/>
              </w:rPr>
            </w:pPr>
            <w:r w:rsidRPr="005519C9">
              <w:rPr>
                <w:rFonts w:cstheme="minorHAnsi"/>
                <w:i/>
                <w:sz w:val="20"/>
                <w:szCs w:val="20"/>
              </w:rPr>
              <w:t>(…truncated…)</w:t>
            </w:r>
          </w:p>
        </w:tc>
        <w:tc>
          <w:tcPr>
            <w:tcW w:w="547" w:type="pct"/>
            <w:tcBorders>
              <w:bottom w:val="single" w:sz="6" w:space="0" w:color="auto"/>
            </w:tcBorders>
          </w:tcPr>
          <w:p w14:paraId="28732290" w14:textId="77777777" w:rsidR="00E41B73" w:rsidRPr="005519C9" w:rsidRDefault="00E41B73" w:rsidP="00E41B73">
            <w:pPr>
              <w:numPr>
                <w:ilvl w:val="12"/>
                <w:numId w:val="0"/>
              </w:numPr>
              <w:jc w:val="center"/>
              <w:rPr>
                <w:rFonts w:cstheme="minorHAnsi"/>
                <w:sz w:val="20"/>
                <w:szCs w:val="20"/>
              </w:rPr>
            </w:pPr>
          </w:p>
        </w:tc>
        <w:tc>
          <w:tcPr>
            <w:tcW w:w="468" w:type="pct"/>
            <w:tcBorders>
              <w:bottom w:val="single" w:sz="6" w:space="0" w:color="auto"/>
            </w:tcBorders>
          </w:tcPr>
          <w:p w14:paraId="6401C53A" w14:textId="77777777" w:rsidR="00E41B73" w:rsidRPr="005519C9" w:rsidRDefault="00E41B73" w:rsidP="00E41B73">
            <w:pPr>
              <w:numPr>
                <w:ilvl w:val="12"/>
                <w:numId w:val="0"/>
              </w:numPr>
              <w:rPr>
                <w:rFonts w:cstheme="minorHAnsi"/>
                <w:sz w:val="20"/>
                <w:szCs w:val="20"/>
              </w:rPr>
            </w:pPr>
          </w:p>
        </w:tc>
        <w:tc>
          <w:tcPr>
            <w:tcW w:w="1329" w:type="pct"/>
            <w:tcBorders>
              <w:bottom w:val="single" w:sz="6" w:space="0" w:color="auto"/>
            </w:tcBorders>
          </w:tcPr>
          <w:p w14:paraId="32F836E2" w14:textId="77777777" w:rsidR="00E41B73" w:rsidRPr="005519C9" w:rsidRDefault="00E41B73" w:rsidP="00E41B73">
            <w:pPr>
              <w:numPr>
                <w:ilvl w:val="12"/>
                <w:numId w:val="0"/>
              </w:numPr>
              <w:rPr>
                <w:rFonts w:cstheme="minorHAnsi"/>
                <w:color w:val="0000FF"/>
                <w:sz w:val="20"/>
                <w:szCs w:val="20"/>
              </w:rPr>
            </w:pPr>
          </w:p>
        </w:tc>
        <w:tc>
          <w:tcPr>
            <w:tcW w:w="1104" w:type="pct"/>
            <w:tcBorders>
              <w:bottom w:val="single" w:sz="6" w:space="0" w:color="auto"/>
            </w:tcBorders>
          </w:tcPr>
          <w:p w14:paraId="775E5CC2" w14:textId="77777777" w:rsidR="00E41B73" w:rsidRPr="005519C9" w:rsidRDefault="00E41B73" w:rsidP="00E41B73">
            <w:pPr>
              <w:numPr>
                <w:ilvl w:val="12"/>
                <w:numId w:val="0"/>
              </w:numPr>
              <w:rPr>
                <w:rFonts w:cstheme="minorHAnsi"/>
                <w:sz w:val="20"/>
                <w:szCs w:val="20"/>
              </w:rPr>
            </w:pPr>
          </w:p>
        </w:tc>
      </w:tr>
      <w:tr w:rsidR="00E41B73" w:rsidRPr="005519C9" w14:paraId="15319B79" w14:textId="77777777" w:rsidTr="008F3372">
        <w:trPr>
          <w:cantSplit/>
        </w:trPr>
        <w:tc>
          <w:tcPr>
            <w:tcW w:w="432" w:type="pct"/>
            <w:tcBorders>
              <w:bottom w:val="double" w:sz="6" w:space="0" w:color="auto"/>
            </w:tcBorders>
          </w:tcPr>
          <w:p w14:paraId="3B2F9839" w14:textId="77777777" w:rsidR="00E41B73" w:rsidRPr="005519C9" w:rsidRDefault="00E41B73" w:rsidP="00E41B73">
            <w:pPr>
              <w:numPr>
                <w:ilvl w:val="12"/>
                <w:numId w:val="0"/>
              </w:numPr>
              <w:jc w:val="center"/>
              <w:rPr>
                <w:rFonts w:cstheme="minorHAnsi"/>
                <w:sz w:val="20"/>
                <w:szCs w:val="20"/>
              </w:rPr>
            </w:pPr>
          </w:p>
        </w:tc>
        <w:tc>
          <w:tcPr>
            <w:tcW w:w="1120" w:type="pct"/>
            <w:tcBorders>
              <w:bottom w:val="double" w:sz="6" w:space="0" w:color="auto"/>
            </w:tcBorders>
          </w:tcPr>
          <w:p w14:paraId="2BEF93B5" w14:textId="77777777" w:rsidR="00E41B73" w:rsidRPr="005519C9" w:rsidRDefault="00E41B73" w:rsidP="00E41B73">
            <w:pPr>
              <w:numPr>
                <w:ilvl w:val="12"/>
                <w:numId w:val="0"/>
              </w:numPr>
              <w:rPr>
                <w:rFonts w:cstheme="minorHAnsi"/>
                <w:b/>
                <w:bCs/>
                <w:sz w:val="20"/>
                <w:szCs w:val="20"/>
              </w:rPr>
            </w:pPr>
            <w:r w:rsidRPr="005519C9">
              <w:rPr>
                <w:rFonts w:cstheme="minorHAnsi"/>
                <w:b/>
                <w:bCs/>
                <w:i/>
                <w:sz w:val="20"/>
                <w:szCs w:val="20"/>
              </w:rPr>
              <w:t>Standard Trailer</w:t>
            </w:r>
          </w:p>
        </w:tc>
        <w:tc>
          <w:tcPr>
            <w:tcW w:w="547" w:type="pct"/>
            <w:tcBorders>
              <w:bottom w:val="double" w:sz="6" w:space="0" w:color="auto"/>
            </w:tcBorders>
          </w:tcPr>
          <w:p w14:paraId="210247CB" w14:textId="77777777" w:rsidR="00E41B73" w:rsidRPr="005519C9" w:rsidRDefault="00E41B73" w:rsidP="00E41B73">
            <w:pPr>
              <w:numPr>
                <w:ilvl w:val="12"/>
                <w:numId w:val="0"/>
              </w:numPr>
              <w:jc w:val="center"/>
              <w:rPr>
                <w:rFonts w:cstheme="minorHAnsi"/>
                <w:sz w:val="20"/>
                <w:szCs w:val="20"/>
              </w:rPr>
            </w:pPr>
            <w:r w:rsidRPr="005519C9">
              <w:rPr>
                <w:rFonts w:cstheme="minorHAnsi"/>
                <w:sz w:val="20"/>
                <w:szCs w:val="20"/>
              </w:rPr>
              <w:t>Y</w:t>
            </w:r>
          </w:p>
        </w:tc>
        <w:tc>
          <w:tcPr>
            <w:tcW w:w="468" w:type="pct"/>
            <w:tcBorders>
              <w:bottom w:val="double" w:sz="6" w:space="0" w:color="auto"/>
            </w:tcBorders>
          </w:tcPr>
          <w:p w14:paraId="6F8903B2" w14:textId="77777777" w:rsidR="00E41B73" w:rsidRPr="005519C9" w:rsidRDefault="00E41B73" w:rsidP="00E41B73">
            <w:pPr>
              <w:numPr>
                <w:ilvl w:val="12"/>
                <w:numId w:val="0"/>
              </w:numPr>
              <w:rPr>
                <w:rFonts w:cstheme="minorHAnsi"/>
                <w:sz w:val="20"/>
                <w:szCs w:val="20"/>
              </w:rPr>
            </w:pPr>
          </w:p>
        </w:tc>
        <w:tc>
          <w:tcPr>
            <w:tcW w:w="1329" w:type="pct"/>
            <w:tcBorders>
              <w:bottom w:val="double" w:sz="6" w:space="0" w:color="auto"/>
            </w:tcBorders>
          </w:tcPr>
          <w:p w14:paraId="765FB268" w14:textId="77777777" w:rsidR="00E41B73" w:rsidRPr="005519C9" w:rsidRDefault="00E41B73" w:rsidP="00E41B73">
            <w:pPr>
              <w:numPr>
                <w:ilvl w:val="12"/>
                <w:numId w:val="0"/>
              </w:numPr>
              <w:rPr>
                <w:rFonts w:cstheme="minorHAnsi"/>
                <w:color w:val="0000FF"/>
                <w:sz w:val="20"/>
                <w:szCs w:val="20"/>
              </w:rPr>
            </w:pPr>
          </w:p>
        </w:tc>
        <w:tc>
          <w:tcPr>
            <w:tcW w:w="1104" w:type="pct"/>
            <w:tcBorders>
              <w:bottom w:val="double" w:sz="6" w:space="0" w:color="auto"/>
            </w:tcBorders>
          </w:tcPr>
          <w:p w14:paraId="504C2B9A" w14:textId="77777777" w:rsidR="00E41B73" w:rsidRPr="005519C9" w:rsidRDefault="00E41B73" w:rsidP="00E41B73">
            <w:pPr>
              <w:numPr>
                <w:ilvl w:val="12"/>
                <w:numId w:val="0"/>
              </w:numPr>
              <w:rPr>
                <w:rFonts w:cstheme="minorHAnsi"/>
                <w:sz w:val="20"/>
                <w:szCs w:val="20"/>
              </w:rPr>
            </w:pPr>
          </w:p>
        </w:tc>
      </w:tr>
    </w:tbl>
    <w:p w14:paraId="0389F34F" w14:textId="00E898FC" w:rsidR="00393E01" w:rsidRDefault="00393E01" w:rsidP="00DC3770">
      <w:pPr>
        <w:pStyle w:val="BodyText"/>
      </w:pPr>
    </w:p>
    <w:p w14:paraId="12BF6D99" w14:textId="77777777" w:rsidR="00407FF1" w:rsidRDefault="00407FF1" w:rsidP="00DC3770">
      <w:pPr>
        <w:pStyle w:val="BodyText"/>
      </w:pPr>
    </w:p>
    <w:p w14:paraId="6EF74A88" w14:textId="66D18A05" w:rsidR="00D001DD" w:rsidRDefault="00D001DD" w:rsidP="00FB6AF6">
      <w:pPr>
        <w:pStyle w:val="Heading1"/>
        <w:keepLines/>
      </w:pPr>
      <w:bookmarkStart w:id="16" w:name="_Toc62917533"/>
      <w:r>
        <w:t xml:space="preserve">FIX </w:t>
      </w:r>
      <w:r w:rsidR="00BD39FB">
        <w:t>C</w:t>
      </w:r>
      <w:r>
        <w:t xml:space="preserve">omponent </w:t>
      </w:r>
      <w:r w:rsidR="00BD39FB">
        <w:t>B</w:t>
      </w:r>
      <w:r>
        <w:t>locks</w:t>
      </w:r>
      <w:bookmarkEnd w:id="16"/>
    </w:p>
    <w:p w14:paraId="684C0F42" w14:textId="48F23DC7" w:rsidR="001C06D3" w:rsidRDefault="001C06D3" w:rsidP="001C06D3"/>
    <w:p w14:paraId="1038DD3A" w14:textId="3142D987" w:rsidR="001C06D3" w:rsidRPr="001C06D3" w:rsidRDefault="001C06D3" w:rsidP="001C06D3">
      <w:r>
        <w:t>NONE</w:t>
      </w:r>
    </w:p>
    <w:p w14:paraId="2B3E4FE5" w14:textId="77777777" w:rsidR="008F0491" w:rsidRDefault="008F0491" w:rsidP="008F0491">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108BDF02"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Copy and paste the following section for each component being modified or added by your proposal.  Alternatively, you may contact the FPL Program Office, </w:t>
      </w:r>
      <w:hyperlink r:id="rId12" w:history="1">
        <w:r w:rsidRPr="00A73181">
          <w:rPr>
            <w:rStyle w:val="Hyperlink"/>
            <w:vanish/>
            <w:szCs w:val="20"/>
          </w:rPr>
          <w:t>fpl@fixprotocol.org</w:t>
        </w:r>
      </w:hyperlink>
      <w:r>
        <w:rPr>
          <w:vanish/>
          <w:color w:val="008000"/>
          <w:szCs w:val="20"/>
        </w:rPr>
        <w:t>, to request that a pre-filled template be generated with message tables for existing messages you will be enhancing.</w:t>
      </w:r>
    </w:p>
    <w:p w14:paraId="60F708E5"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 only; it is not required for components that are being modified by your proposal unless you are proposing new or updating component synopsis or elaboration.  When proposing new or updating component synopsis or elaboration, only those fields should be used.</w:t>
      </w:r>
    </w:p>
    <w:p w14:paraId="001D29BD"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79D6E46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Name</w:t>
      </w:r>
      <w:r>
        <w:rPr>
          <w:vanish/>
          <w:color w:val="008000"/>
          <w:szCs w:val="20"/>
        </w:rPr>
        <w:t xml:space="preserve"> - The component or repository name (no embedded spaces or punctuation characters).</w:t>
      </w:r>
    </w:p>
    <w:p w14:paraId="4404BB07"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(for FIXML) - The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  Proposed abbreviations are subject to review and change by the GTC.</w:t>
      </w:r>
    </w:p>
    <w:p w14:paraId="0487D696" w14:textId="77777777" w:rsidR="008F0491" w:rsidRPr="00AB36DF"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 The type of component. All repeating groups must be a component. A repeating group is a BlockRepeating component. If the component is not itself a repeating group (it can contain references to other components that are repeating groups), the component is a </w:t>
      </w:r>
      <w:r w:rsidRPr="00901989">
        <w:rPr>
          <w:vanish/>
          <w:color w:val="008000"/>
          <w:szCs w:val="20"/>
        </w:rPr>
        <w:t>Block.</w:t>
      </w:r>
    </w:p>
    <w:p w14:paraId="6A3FE03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Assign each message to a Category. If a new category is required for the message, you must also complete the Category section.</w:t>
      </w:r>
    </w:p>
    <w:p w14:paraId="2F890F1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3813F9C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 Required short description summarizing the purpose and function of the component.</w:t>
      </w:r>
    </w:p>
    <w:p w14:paraId="7161679B" w14:textId="77777777" w:rsidR="008F0491" w:rsidRPr="005C2A42"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 Optional detailed description of the message behavior.</w:t>
      </w:r>
    </w:p>
    <w:p w14:paraId="119C9EF5" w14:textId="77777777" w:rsidR="008F0491" w:rsidRDefault="008F0491" w:rsidP="00372DF0"/>
    <w:p w14:paraId="529D36E0" w14:textId="77777777" w:rsidR="00CC7747" w:rsidRDefault="00CC7747" w:rsidP="00171BC7">
      <w:pPr>
        <w:pStyle w:val="BodyText"/>
      </w:pPr>
    </w:p>
    <w:p w14:paraId="3E7C6497" w14:textId="527B9EC6" w:rsidR="004829A2" w:rsidRDefault="004829A2" w:rsidP="004829A2">
      <w:pPr>
        <w:pStyle w:val="Heading1"/>
      </w:pPr>
      <w:bookmarkStart w:id="17" w:name="_Toc62917534"/>
      <w:r>
        <w:t>Category Changes</w:t>
      </w:r>
      <w:bookmarkEnd w:id="17"/>
    </w:p>
    <w:p w14:paraId="452BD284" w14:textId="6ADC5396"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2E105C06" w14:textId="4F8EE704" w:rsidR="004829A2" w:rsidRPr="00FF1458" w:rsidRDefault="00FB09C0" w:rsidP="004829A2">
      <w:pPr>
        <w:keepNext/>
        <w:keepLines/>
      </w:pPr>
      <w:r>
        <w:t>NONE</w:t>
      </w:r>
    </w:p>
    <w:p w14:paraId="0EFD6346" w14:textId="77777777" w:rsidR="004829A2" w:rsidRPr="004829A2" w:rsidRDefault="004829A2" w:rsidP="004829A2"/>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26AA580E" w:rsidR="00BE2DF5" w:rsidRDefault="00F85F52" w:rsidP="00171BC7">
      <w:pPr>
        <w:pStyle w:val="Heading1"/>
        <w:numPr>
          <w:ilvl w:val="0"/>
          <w:numId w:val="0"/>
        </w:numPr>
      </w:pPr>
      <w:bookmarkStart w:id="18" w:name="_Toc62917535"/>
      <w:r>
        <w:lastRenderedPageBreak/>
        <w:t>Appendix A - Data Dictionary</w:t>
      </w:r>
      <w:bookmarkEnd w:id="18"/>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FieldName</w:t>
      </w:r>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r w:rsidR="00DC6183">
        <w:rPr>
          <w:vanish/>
          <w:color w:val="008000"/>
          <w:szCs w:val="20"/>
        </w:rPr>
        <w:t>int, Price, Boolean, etc. (See FIXimate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p w14:paraId="0AECDD76" w14:textId="77777777" w:rsidR="003F27AC" w:rsidRDefault="003F27AC" w:rsidP="00172ACC">
      <w:pPr>
        <w:pStyle w:val="BodyText"/>
      </w:pPr>
    </w:p>
    <w:tbl>
      <w:tblPr>
        <w:tblW w:w="13491"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2745"/>
      </w:tblGrid>
      <w:tr w:rsidR="007600CB" w:rsidRPr="00CC134C" w14:paraId="2CD389C9" w14:textId="77777777" w:rsidTr="00E12C52">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2745"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303422" w14:paraId="18FA8853" w14:textId="77777777" w:rsidTr="00E12C52">
        <w:trPr>
          <w:cantSplit/>
        </w:trPr>
        <w:tc>
          <w:tcPr>
            <w:tcW w:w="827" w:type="dxa"/>
          </w:tcPr>
          <w:p w14:paraId="50D3C881" w14:textId="77777777" w:rsidR="00303422" w:rsidRDefault="00303422" w:rsidP="00303422">
            <w:pPr>
              <w:jc w:val="center"/>
            </w:pPr>
          </w:p>
        </w:tc>
        <w:tc>
          <w:tcPr>
            <w:tcW w:w="2072" w:type="dxa"/>
          </w:tcPr>
          <w:p w14:paraId="67BFDAD2" w14:textId="77777777" w:rsidR="00303422" w:rsidRDefault="00303422" w:rsidP="00303422"/>
        </w:tc>
        <w:tc>
          <w:tcPr>
            <w:tcW w:w="1081" w:type="dxa"/>
          </w:tcPr>
          <w:p w14:paraId="463AA1F3" w14:textId="77777777" w:rsidR="00303422" w:rsidRDefault="00303422" w:rsidP="00303422"/>
        </w:tc>
        <w:tc>
          <w:tcPr>
            <w:tcW w:w="1081" w:type="dxa"/>
          </w:tcPr>
          <w:p w14:paraId="5263C430" w14:textId="77777777" w:rsidR="00303422" w:rsidRDefault="00303422" w:rsidP="00303422"/>
        </w:tc>
        <w:tc>
          <w:tcPr>
            <w:tcW w:w="4030" w:type="dxa"/>
          </w:tcPr>
          <w:p w14:paraId="586A4844" w14:textId="77777777" w:rsidR="00303422" w:rsidRDefault="00303422" w:rsidP="00303422"/>
        </w:tc>
        <w:tc>
          <w:tcPr>
            <w:tcW w:w="1655" w:type="dxa"/>
          </w:tcPr>
          <w:p w14:paraId="006348F3" w14:textId="77777777" w:rsidR="00303422" w:rsidRDefault="00303422" w:rsidP="00303422"/>
        </w:tc>
        <w:tc>
          <w:tcPr>
            <w:tcW w:w="2745" w:type="dxa"/>
          </w:tcPr>
          <w:p w14:paraId="7BF2497F" w14:textId="77777777" w:rsidR="00303422" w:rsidRDefault="00303422" w:rsidP="00303422"/>
        </w:tc>
      </w:tr>
      <w:tr w:rsidR="00303422" w14:paraId="228F9CEC" w14:textId="77777777" w:rsidTr="00E12C52">
        <w:trPr>
          <w:cantSplit/>
        </w:trPr>
        <w:tc>
          <w:tcPr>
            <w:tcW w:w="827" w:type="dxa"/>
          </w:tcPr>
          <w:p w14:paraId="5E4C8B54" w14:textId="77777777" w:rsidR="00303422" w:rsidRDefault="00303422" w:rsidP="00303422">
            <w:pPr>
              <w:jc w:val="center"/>
            </w:pPr>
          </w:p>
        </w:tc>
        <w:tc>
          <w:tcPr>
            <w:tcW w:w="2072" w:type="dxa"/>
          </w:tcPr>
          <w:p w14:paraId="3989F1AE" w14:textId="77777777" w:rsidR="00303422" w:rsidRDefault="00303422" w:rsidP="00303422"/>
        </w:tc>
        <w:tc>
          <w:tcPr>
            <w:tcW w:w="1081" w:type="dxa"/>
          </w:tcPr>
          <w:p w14:paraId="7C0963B8" w14:textId="77777777" w:rsidR="00303422" w:rsidRDefault="00303422" w:rsidP="00303422"/>
        </w:tc>
        <w:tc>
          <w:tcPr>
            <w:tcW w:w="1081" w:type="dxa"/>
          </w:tcPr>
          <w:p w14:paraId="0F437CF0" w14:textId="77777777" w:rsidR="00303422" w:rsidRDefault="00303422" w:rsidP="00303422"/>
        </w:tc>
        <w:tc>
          <w:tcPr>
            <w:tcW w:w="4030" w:type="dxa"/>
          </w:tcPr>
          <w:p w14:paraId="2B1CB6AA" w14:textId="77777777" w:rsidR="00303422" w:rsidRDefault="00303422" w:rsidP="00303422"/>
        </w:tc>
        <w:tc>
          <w:tcPr>
            <w:tcW w:w="1655" w:type="dxa"/>
          </w:tcPr>
          <w:p w14:paraId="0798696F" w14:textId="77777777" w:rsidR="00303422" w:rsidRDefault="00303422" w:rsidP="00303422"/>
        </w:tc>
        <w:tc>
          <w:tcPr>
            <w:tcW w:w="2745" w:type="dxa"/>
          </w:tcPr>
          <w:p w14:paraId="7D117A59" w14:textId="77777777" w:rsidR="00303422" w:rsidRDefault="00303422" w:rsidP="00303422"/>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4EAF5F18" w14:textId="6C788553" w:rsidR="00F85F52" w:rsidRDefault="00F85F52" w:rsidP="00171BC7">
      <w:pPr>
        <w:pStyle w:val="Heading1"/>
        <w:numPr>
          <w:ilvl w:val="0"/>
          <w:numId w:val="0"/>
        </w:numPr>
      </w:pPr>
      <w:bookmarkStart w:id="19" w:name="_Toc62917536"/>
      <w:r>
        <w:lastRenderedPageBreak/>
        <w:t>Appendix B - Glossary Entries</w:t>
      </w:r>
      <w:bookmarkEnd w:id="19"/>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508F16B3" w:rsidR="00171BC7" w:rsidRDefault="00171BC7" w:rsidP="00171BC7">
      <w:pPr>
        <w:pStyle w:val="Heading1"/>
        <w:numPr>
          <w:ilvl w:val="0"/>
          <w:numId w:val="0"/>
        </w:numPr>
      </w:pPr>
      <w:bookmarkStart w:id="20" w:name="_Toc62917537"/>
      <w:r>
        <w:t xml:space="preserve">Appendix C </w:t>
      </w:r>
      <w:r w:rsidR="00BD39FB">
        <w:t>-</w:t>
      </w:r>
      <w:r>
        <w:t xml:space="preserve"> Abbreviations</w:t>
      </w:r>
      <w:bookmarkEnd w:id="20"/>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1" w:name="_Toc62917538"/>
      <w:r>
        <w:t>Appendix D</w:t>
      </w:r>
      <w:r w:rsidR="00D001DD">
        <w:t xml:space="preserve"> - Usage Examples</w:t>
      </w:r>
      <w:bookmarkEnd w:id="21"/>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6D56" w14:textId="77777777" w:rsidR="00E820A7" w:rsidRDefault="00E820A7">
      <w:r>
        <w:separator/>
      </w:r>
    </w:p>
  </w:endnote>
  <w:endnote w:type="continuationSeparator" w:id="0">
    <w:p w14:paraId="6E8A07C7" w14:textId="77777777" w:rsidR="00E820A7" w:rsidRDefault="00E8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ED2A19" w:rsidRPr="005D628B" w:rsidRDefault="00ED2A1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ED2A19" w14:paraId="4DEECDA3" w14:textId="77777777" w:rsidTr="00414EBB">
      <w:tc>
        <w:tcPr>
          <w:tcW w:w="2340" w:type="dxa"/>
        </w:tcPr>
        <w:p w14:paraId="05E96D1E" w14:textId="77777777" w:rsidR="00ED2A19" w:rsidRDefault="00ED2A19" w:rsidP="00414EBB">
          <w:pPr>
            <w:pStyle w:val="Footer"/>
            <w:tabs>
              <w:tab w:val="clear" w:pos="8640"/>
              <w:tab w:val="right" w:pos="9360"/>
            </w:tabs>
            <w:jc w:val="right"/>
          </w:pPr>
          <w:r>
            <w:t>Submission Date</w:t>
          </w:r>
        </w:p>
      </w:tc>
      <w:tc>
        <w:tcPr>
          <w:tcW w:w="2340" w:type="dxa"/>
        </w:tcPr>
        <w:p w14:paraId="670BDA95" w14:textId="77777777" w:rsidR="00ED2A19" w:rsidRDefault="00ED2A19" w:rsidP="00414EBB">
          <w:pPr>
            <w:pStyle w:val="Footer"/>
            <w:tabs>
              <w:tab w:val="clear" w:pos="8640"/>
              <w:tab w:val="right" w:pos="9360"/>
            </w:tabs>
          </w:pPr>
        </w:p>
      </w:tc>
      <w:tc>
        <w:tcPr>
          <w:tcW w:w="1890" w:type="dxa"/>
        </w:tcPr>
        <w:p w14:paraId="4CCD794B" w14:textId="77777777" w:rsidR="00ED2A19" w:rsidRDefault="00ED2A19" w:rsidP="00414EBB">
          <w:pPr>
            <w:pStyle w:val="Footer"/>
            <w:tabs>
              <w:tab w:val="clear" w:pos="4320"/>
              <w:tab w:val="clear" w:pos="8640"/>
              <w:tab w:val="right" w:pos="9360"/>
            </w:tabs>
            <w:jc w:val="right"/>
          </w:pPr>
          <w:r>
            <w:t>Control Number</w:t>
          </w:r>
        </w:p>
      </w:tc>
      <w:tc>
        <w:tcPr>
          <w:tcW w:w="2790" w:type="dxa"/>
        </w:tcPr>
        <w:p w14:paraId="01B3130F" w14:textId="77777777" w:rsidR="00ED2A19" w:rsidRDefault="00ED2A19" w:rsidP="00414EBB">
          <w:pPr>
            <w:pStyle w:val="Footer"/>
            <w:tabs>
              <w:tab w:val="clear" w:pos="4320"/>
              <w:tab w:val="clear" w:pos="8640"/>
              <w:tab w:val="center" w:pos="-11268"/>
              <w:tab w:val="right" w:pos="9360"/>
            </w:tabs>
          </w:pPr>
        </w:p>
      </w:tc>
    </w:tr>
    <w:tr w:rsidR="00ED2A19" w14:paraId="4A9FF2E1" w14:textId="77777777" w:rsidTr="00414EBB">
      <w:tc>
        <w:tcPr>
          <w:tcW w:w="2340" w:type="dxa"/>
        </w:tcPr>
        <w:p w14:paraId="5D53BFFB" w14:textId="77777777" w:rsidR="00ED2A19" w:rsidRDefault="00ED2A19" w:rsidP="00414EBB">
          <w:pPr>
            <w:pStyle w:val="Footer"/>
            <w:tabs>
              <w:tab w:val="clear" w:pos="8640"/>
              <w:tab w:val="right" w:pos="9360"/>
            </w:tabs>
            <w:jc w:val="right"/>
          </w:pPr>
          <w:r>
            <w:t>Submission Status</w:t>
          </w:r>
        </w:p>
      </w:tc>
      <w:tc>
        <w:tcPr>
          <w:tcW w:w="2340" w:type="dxa"/>
        </w:tcPr>
        <w:p w14:paraId="70F8E1E3" w14:textId="77777777" w:rsidR="00ED2A19" w:rsidRDefault="00ED2A19" w:rsidP="00414EBB">
          <w:pPr>
            <w:pStyle w:val="Footer"/>
            <w:tabs>
              <w:tab w:val="clear" w:pos="8640"/>
              <w:tab w:val="right" w:pos="9360"/>
            </w:tabs>
          </w:pPr>
        </w:p>
      </w:tc>
      <w:tc>
        <w:tcPr>
          <w:tcW w:w="1890" w:type="dxa"/>
        </w:tcPr>
        <w:p w14:paraId="16FEBC46" w14:textId="77777777" w:rsidR="00ED2A19" w:rsidRDefault="00ED2A19" w:rsidP="00414EBB">
          <w:pPr>
            <w:pStyle w:val="Footer"/>
            <w:tabs>
              <w:tab w:val="clear" w:pos="8640"/>
              <w:tab w:val="right" w:pos="9360"/>
            </w:tabs>
            <w:jc w:val="right"/>
          </w:pPr>
          <w:r>
            <w:t>Ratified Date</w:t>
          </w:r>
        </w:p>
      </w:tc>
      <w:tc>
        <w:tcPr>
          <w:tcW w:w="2790" w:type="dxa"/>
        </w:tcPr>
        <w:p w14:paraId="4589982E" w14:textId="77777777" w:rsidR="00ED2A19" w:rsidRDefault="00ED2A19" w:rsidP="00414EBB">
          <w:pPr>
            <w:pStyle w:val="Footer"/>
            <w:tabs>
              <w:tab w:val="clear" w:pos="8640"/>
              <w:tab w:val="right" w:pos="9360"/>
            </w:tabs>
          </w:pPr>
        </w:p>
      </w:tc>
    </w:tr>
    <w:tr w:rsidR="00ED2A19" w14:paraId="71C5F345" w14:textId="77777777" w:rsidTr="00414EBB">
      <w:tc>
        <w:tcPr>
          <w:tcW w:w="2340" w:type="dxa"/>
        </w:tcPr>
        <w:p w14:paraId="7535773B" w14:textId="77777777" w:rsidR="00ED2A19" w:rsidRDefault="00ED2A19" w:rsidP="00414EBB">
          <w:pPr>
            <w:pStyle w:val="Footer"/>
            <w:tabs>
              <w:tab w:val="clear" w:pos="8640"/>
              <w:tab w:val="right" w:pos="9360"/>
            </w:tabs>
            <w:jc w:val="right"/>
          </w:pPr>
          <w:r>
            <w:t>Primary Contact Person</w:t>
          </w:r>
        </w:p>
      </w:tc>
      <w:tc>
        <w:tcPr>
          <w:tcW w:w="2340" w:type="dxa"/>
        </w:tcPr>
        <w:p w14:paraId="1F2BF5F1" w14:textId="77777777" w:rsidR="00ED2A19" w:rsidRDefault="00ED2A19" w:rsidP="00414EBB">
          <w:pPr>
            <w:pStyle w:val="Footer"/>
            <w:tabs>
              <w:tab w:val="clear" w:pos="8640"/>
              <w:tab w:val="right" w:pos="9360"/>
            </w:tabs>
          </w:pPr>
        </w:p>
      </w:tc>
      <w:tc>
        <w:tcPr>
          <w:tcW w:w="1890" w:type="dxa"/>
        </w:tcPr>
        <w:p w14:paraId="7486DA6A" w14:textId="77777777" w:rsidR="00ED2A19" w:rsidRDefault="00ED2A19" w:rsidP="00414EBB">
          <w:pPr>
            <w:pStyle w:val="Footer"/>
            <w:tabs>
              <w:tab w:val="clear" w:pos="8640"/>
              <w:tab w:val="right" w:pos="9360"/>
            </w:tabs>
            <w:jc w:val="right"/>
          </w:pPr>
          <w:r>
            <w:t>Release Identifier</w:t>
          </w:r>
        </w:p>
      </w:tc>
      <w:tc>
        <w:tcPr>
          <w:tcW w:w="2790" w:type="dxa"/>
        </w:tcPr>
        <w:p w14:paraId="747619BA" w14:textId="77777777" w:rsidR="00ED2A19" w:rsidRDefault="00ED2A19" w:rsidP="00414EBB">
          <w:pPr>
            <w:pStyle w:val="Footer"/>
            <w:tabs>
              <w:tab w:val="clear" w:pos="8640"/>
              <w:tab w:val="right" w:pos="9360"/>
            </w:tabs>
          </w:pPr>
        </w:p>
      </w:tc>
    </w:tr>
  </w:tbl>
  <w:p w14:paraId="5212A443" w14:textId="77777777" w:rsidR="00ED2A19" w:rsidRDefault="00ED2A19" w:rsidP="008F72BB">
    <w:pPr>
      <w:pStyle w:val="Footer"/>
      <w:tabs>
        <w:tab w:val="clear" w:pos="8640"/>
        <w:tab w:val="right" w:pos="9360"/>
      </w:tabs>
    </w:pPr>
  </w:p>
  <w:p w14:paraId="30348478" w14:textId="6921F144" w:rsidR="00ED2A19" w:rsidRDefault="00ED2A19" w:rsidP="005D628B">
    <w:pPr>
      <w:pStyle w:val="Footer"/>
      <w:tabs>
        <w:tab w:val="clear" w:pos="8640"/>
        <w:tab w:val="right" w:pos="9360"/>
      </w:tabs>
    </w:pPr>
    <w:r>
      <w:sym w:font="Symbol" w:char="F0D3"/>
    </w:r>
    <w:r>
      <w:t xml:space="preserve"> Copyright, 2011-202</w:t>
    </w:r>
    <w:r w:rsidR="000400A9">
      <w:t>1</w:t>
    </w:r>
    <w:r>
      <w:t>, FIX Protocol, Limited</w:t>
    </w:r>
  </w:p>
  <w:p w14:paraId="69CAB92C" w14:textId="24817EEC" w:rsidR="00ED2A19" w:rsidRPr="00DD44E0" w:rsidRDefault="00ED2A1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4B389702" w:rsidR="00ED2A19" w:rsidRDefault="00ED2A19" w:rsidP="00D7603B">
    <w:pPr>
      <w:pStyle w:val="Footer"/>
      <w:pBdr>
        <w:top w:val="single" w:sz="4" w:space="1" w:color="auto"/>
      </w:pBdr>
      <w:tabs>
        <w:tab w:val="clear" w:pos="8640"/>
        <w:tab w:val="right" w:pos="9360"/>
        <w:tab w:val="right" w:pos="12960"/>
      </w:tabs>
    </w:pPr>
    <w:r>
      <w:sym w:font="Symbol" w:char="F0D3"/>
    </w:r>
    <w:r>
      <w:t xml:space="preserve"> Copyright, 202</w:t>
    </w:r>
    <w:r w:rsidR="000400A9">
      <w:t>1</w:t>
    </w:r>
    <w:r>
      <w:t>, FIX Protocol, Limited</w:t>
    </w:r>
    <w:r>
      <w:tab/>
    </w:r>
    <w:r>
      <w:tab/>
      <w:t xml:space="preserve">Page </w:t>
    </w:r>
    <w:r>
      <w:fldChar w:fldCharType="begin"/>
    </w:r>
    <w:r>
      <w:instrText xml:space="preserve"> PAGE </w:instrText>
    </w:r>
    <w:r>
      <w:fldChar w:fldCharType="separate"/>
    </w:r>
    <w:r w:rsidR="00AC009F">
      <w:rPr>
        <w:noProof/>
      </w:rPr>
      <w:t>6</w:t>
    </w:r>
    <w:r>
      <w:rPr>
        <w:noProof/>
      </w:rPr>
      <w:fldChar w:fldCharType="end"/>
    </w:r>
    <w:r>
      <w:t xml:space="preserve"> of </w:t>
    </w:r>
    <w:r>
      <w:fldChar w:fldCharType="begin"/>
    </w:r>
    <w:r>
      <w:instrText xml:space="preserve"> NUMPAGES </w:instrText>
    </w:r>
    <w:r>
      <w:fldChar w:fldCharType="separate"/>
    </w:r>
    <w:r w:rsidR="00AC009F">
      <w:rPr>
        <w:noProof/>
      </w:rPr>
      <w:t>14</w:t>
    </w:r>
    <w:r>
      <w:rPr>
        <w:noProof/>
      </w:rPr>
      <w:fldChar w:fldCharType="end"/>
    </w:r>
  </w:p>
  <w:p w14:paraId="766B93C5" w14:textId="63E582BC"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D7BA" w14:textId="0C3968F3" w:rsidR="00ED2A19" w:rsidRDefault="00ED2A19" w:rsidP="00D248AB">
    <w:pPr>
      <w:pStyle w:val="Footer"/>
      <w:pBdr>
        <w:top w:val="single" w:sz="4" w:space="1" w:color="auto"/>
      </w:pBdr>
      <w:tabs>
        <w:tab w:val="clear" w:pos="8640"/>
        <w:tab w:val="right" w:pos="12960"/>
      </w:tabs>
    </w:pPr>
    <w:r>
      <w:sym w:font="Symbol" w:char="F0D3"/>
    </w:r>
    <w:r>
      <w:t xml:space="preserve"> Copyright, 202</w:t>
    </w:r>
    <w:r w:rsidR="000400A9">
      <w:t>1</w:t>
    </w:r>
    <w:r>
      <w:t>, FIX Protocol, Limited</w:t>
    </w:r>
    <w:r>
      <w:tab/>
    </w:r>
    <w:r>
      <w:tab/>
      <w:t xml:space="preserve">Page </w:t>
    </w:r>
    <w:r>
      <w:fldChar w:fldCharType="begin"/>
    </w:r>
    <w:r>
      <w:instrText xml:space="preserve"> PAGE </w:instrText>
    </w:r>
    <w:r>
      <w:fldChar w:fldCharType="separate"/>
    </w:r>
    <w:r w:rsidR="00AC009F">
      <w:rPr>
        <w:noProof/>
      </w:rPr>
      <w:t>11</w:t>
    </w:r>
    <w:r>
      <w:rPr>
        <w:noProof/>
      </w:rPr>
      <w:fldChar w:fldCharType="end"/>
    </w:r>
    <w:r>
      <w:t xml:space="preserve"> of </w:t>
    </w:r>
    <w:r>
      <w:fldChar w:fldCharType="begin"/>
    </w:r>
    <w:r>
      <w:instrText xml:space="preserve"> NUMPAGES </w:instrText>
    </w:r>
    <w:r>
      <w:fldChar w:fldCharType="separate"/>
    </w:r>
    <w:r w:rsidR="00AC009F">
      <w:rPr>
        <w:noProof/>
      </w:rPr>
      <w:t>14</w:t>
    </w:r>
    <w:r>
      <w:rPr>
        <w:noProof/>
      </w:rPr>
      <w:fldChar w:fldCharType="end"/>
    </w:r>
  </w:p>
  <w:p w14:paraId="5359EA36" w14:textId="77777777"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0B06" w14:textId="589D151F" w:rsidR="00ED2A19" w:rsidRDefault="00ED2A19" w:rsidP="00D7603B">
    <w:pPr>
      <w:pStyle w:val="Footer"/>
      <w:pBdr>
        <w:top w:val="single" w:sz="4" w:space="1" w:color="auto"/>
      </w:pBdr>
      <w:tabs>
        <w:tab w:val="clear" w:pos="8640"/>
        <w:tab w:val="right" w:pos="9360"/>
        <w:tab w:val="right" w:pos="12960"/>
      </w:tabs>
    </w:pPr>
    <w:r>
      <w:sym w:font="Symbol" w:char="F0D3"/>
    </w:r>
    <w:r>
      <w:t xml:space="preserve"> Copyright, 202</w:t>
    </w:r>
    <w:r w:rsidR="000400A9">
      <w:t>1</w:t>
    </w:r>
    <w:r>
      <w:t>, FIX Protocol, Limited</w:t>
    </w:r>
    <w:r>
      <w:tab/>
    </w:r>
    <w:r>
      <w:tab/>
      <w:t xml:space="preserve">Page </w:t>
    </w:r>
    <w:r>
      <w:fldChar w:fldCharType="begin"/>
    </w:r>
    <w:r>
      <w:instrText xml:space="preserve"> PAGE </w:instrText>
    </w:r>
    <w:r>
      <w:fldChar w:fldCharType="separate"/>
    </w:r>
    <w:r w:rsidR="00AC009F">
      <w:rPr>
        <w:noProof/>
      </w:rPr>
      <w:t>14</w:t>
    </w:r>
    <w:r>
      <w:rPr>
        <w:noProof/>
      </w:rPr>
      <w:fldChar w:fldCharType="end"/>
    </w:r>
    <w:r>
      <w:t xml:space="preserve"> of </w:t>
    </w:r>
    <w:r>
      <w:fldChar w:fldCharType="begin"/>
    </w:r>
    <w:r>
      <w:instrText xml:space="preserve"> NUMPAGES </w:instrText>
    </w:r>
    <w:r>
      <w:fldChar w:fldCharType="separate"/>
    </w:r>
    <w:r w:rsidR="00AC009F">
      <w:rPr>
        <w:noProof/>
      </w:rPr>
      <w:t>14</w:t>
    </w:r>
    <w:r>
      <w:rPr>
        <w:noProof/>
      </w:rPr>
      <w:fldChar w:fldCharType="end"/>
    </w:r>
  </w:p>
  <w:p w14:paraId="389FE336" w14:textId="77777777"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6ADA" w14:textId="77777777" w:rsidR="00E820A7" w:rsidRDefault="00E820A7">
      <w:r>
        <w:separator/>
      </w:r>
    </w:p>
  </w:footnote>
  <w:footnote w:type="continuationSeparator" w:id="0">
    <w:p w14:paraId="451F08F0" w14:textId="77777777" w:rsidR="00E820A7" w:rsidRDefault="00E8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ED2A19" w:rsidRDefault="00ED2A1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292" w14:textId="6756F1D0" w:rsidR="00ED2A19" w:rsidRPr="00103231" w:rsidRDefault="00ED2A19" w:rsidP="00FB09C0">
    <w:pPr>
      <w:ind w:right="60"/>
      <w:rPr>
        <w:szCs w:val="20"/>
      </w:rPr>
    </w:pPr>
    <w:r w:rsidRPr="00103231">
      <w:rPr>
        <w:szCs w:val="20"/>
      </w:rPr>
      <w:fldChar w:fldCharType="begin"/>
    </w:r>
    <w:r w:rsidRPr="00103231">
      <w:rPr>
        <w:szCs w:val="20"/>
      </w:rPr>
      <w:instrText xml:space="preserve"> REF  DocTitle  \* </w:instrText>
    </w:r>
    <w:r w:rsidR="0086529F">
      <w:rPr>
        <w:szCs w:val="20"/>
      </w:rPr>
      <w:instrText>CHAR</w:instrText>
    </w:r>
    <w:r w:rsidRPr="00103231">
      <w:rPr>
        <w:szCs w:val="20"/>
      </w:rPr>
      <w:instrText xml:space="preserve">FORMAT </w:instrText>
    </w:r>
    <w:r w:rsidRPr="00103231">
      <w:rPr>
        <w:szCs w:val="20"/>
      </w:rPr>
      <w:fldChar w:fldCharType="separate"/>
    </w:r>
    <w:r w:rsidR="00F4419C" w:rsidRPr="00F4419C">
      <w:rPr>
        <w:szCs w:val="20"/>
      </w:rPr>
      <w:t>Previous Quote Identifier</w:t>
    </w:r>
    <w:r w:rsidRPr="00103231">
      <w:rPr>
        <w:szCs w:val="20"/>
      </w:rPr>
      <w:fldChar w:fldCharType="end"/>
    </w:r>
  </w:p>
  <w:p w14:paraId="79F26032" w14:textId="4646B7A7" w:rsidR="00ED2A19" w:rsidRPr="00652D01" w:rsidRDefault="00E820A7" w:rsidP="004E4E12">
    <w:pPr>
      <w:pBdr>
        <w:bottom w:val="single" w:sz="4" w:space="1" w:color="auto"/>
      </w:pBdr>
      <w:tabs>
        <w:tab w:val="right" w:pos="9360"/>
      </w:tabs>
      <w:spacing w:after="120"/>
      <w:rPr>
        <w:szCs w:val="20"/>
      </w:rPr>
    </w:pPr>
    <w:fldSimple w:instr=" FILENAME   \* MERGEFORMAT ">
      <w:r w:rsidR="00F4419C" w:rsidRPr="00F4419C">
        <w:rPr>
          <w:noProof/>
          <w:szCs w:val="20"/>
        </w:rPr>
        <w:t>FIX Protocol Gap Analysis - Previous Quote</w:t>
      </w:r>
      <w:r w:rsidR="00F4419C">
        <w:rPr>
          <w:noProof/>
        </w:rPr>
        <w:t xml:space="preserve"> Identifier v0.2.docx</w:t>
      </w:r>
    </w:fldSimple>
    <w:r w:rsidR="00ED2A19">
      <w:rPr>
        <w:noProof/>
        <w:szCs w:val="20"/>
      </w:rPr>
      <w:tab/>
    </w:r>
    <w:fldSimple w:instr=" REF  RevDate  \* MERGEFORMAT ">
      <w:r w:rsidR="00F4419C" w:rsidRPr="00F4419C">
        <w:rPr>
          <w:szCs w:val="20"/>
        </w:rPr>
        <w:t>February 11, 2021</w:t>
      </w:r>
    </w:fldSimple>
    <w:r w:rsidR="00ED2A19" w:rsidRPr="00103231">
      <w:rPr>
        <w:szCs w:val="20"/>
      </w:rPr>
      <w:t xml:space="preserve"> - </w:t>
    </w:r>
    <w:fldSimple w:instr=" REF  RevNum  \* MERGEFORMAT ">
      <w:r w:rsidR="00F4419C" w:rsidRPr="00F4419C">
        <w:rPr>
          <w:szCs w:val="20"/>
        </w:rPr>
        <w:t>Revision 0.2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632F" w14:textId="547715EF" w:rsidR="00ED2A19" w:rsidRPr="00103231" w:rsidRDefault="00ED2A19" w:rsidP="00FB09C0">
    <w:pPr>
      <w:ind w:right="60"/>
      <w:rPr>
        <w:szCs w:val="20"/>
      </w:rPr>
    </w:pPr>
    <w:r w:rsidRPr="00103231">
      <w:rPr>
        <w:szCs w:val="20"/>
      </w:rPr>
      <w:fldChar w:fldCharType="begin"/>
    </w:r>
    <w:r w:rsidRPr="00103231">
      <w:rPr>
        <w:szCs w:val="20"/>
      </w:rPr>
      <w:instrText xml:space="preserve"> REF  DocTitle  \* </w:instrText>
    </w:r>
    <w:r w:rsidR="0086529F">
      <w:rPr>
        <w:szCs w:val="20"/>
      </w:rPr>
      <w:instrText>CHAR</w:instrText>
    </w:r>
    <w:r w:rsidRPr="00103231">
      <w:rPr>
        <w:szCs w:val="20"/>
      </w:rPr>
      <w:instrText xml:space="preserve">FORMAT </w:instrText>
    </w:r>
    <w:r w:rsidRPr="00103231">
      <w:rPr>
        <w:szCs w:val="20"/>
      </w:rPr>
      <w:fldChar w:fldCharType="separate"/>
    </w:r>
    <w:r w:rsidR="00F4419C" w:rsidRPr="00F4419C">
      <w:rPr>
        <w:szCs w:val="20"/>
      </w:rPr>
      <w:t>Previous Quote Identifier</w:t>
    </w:r>
    <w:r w:rsidRPr="00103231">
      <w:rPr>
        <w:szCs w:val="20"/>
      </w:rPr>
      <w:fldChar w:fldCharType="end"/>
    </w:r>
  </w:p>
  <w:p w14:paraId="012CDBA7" w14:textId="2C6E7D0E" w:rsidR="00ED2A19" w:rsidRPr="00652D01" w:rsidRDefault="00E820A7" w:rsidP="001C06D3">
    <w:pPr>
      <w:pBdr>
        <w:bottom w:val="single" w:sz="4" w:space="1" w:color="auto"/>
      </w:pBdr>
      <w:tabs>
        <w:tab w:val="right" w:pos="12960"/>
      </w:tabs>
      <w:rPr>
        <w:szCs w:val="20"/>
      </w:rPr>
    </w:pPr>
    <w:fldSimple w:instr=" FILENAME   \* MERGEFORMAT ">
      <w:r w:rsidR="00F4419C" w:rsidRPr="00F4419C">
        <w:rPr>
          <w:noProof/>
          <w:szCs w:val="20"/>
        </w:rPr>
        <w:t>FIX Protocol Gap Analysis - Previous Quote</w:t>
      </w:r>
      <w:r w:rsidR="00F4419C">
        <w:rPr>
          <w:noProof/>
        </w:rPr>
        <w:t xml:space="preserve"> Identifier v0.2.docx</w:t>
      </w:r>
    </w:fldSimple>
    <w:r w:rsidR="00ED2A19">
      <w:rPr>
        <w:noProof/>
        <w:szCs w:val="20"/>
      </w:rPr>
      <w:tab/>
    </w:r>
    <w:fldSimple w:instr=" REF  RevDate  \* MERGEFORMAT ">
      <w:r w:rsidR="00F4419C" w:rsidRPr="00F4419C">
        <w:rPr>
          <w:szCs w:val="20"/>
        </w:rPr>
        <w:t>February 11, 2021</w:t>
      </w:r>
    </w:fldSimple>
    <w:r w:rsidR="00ED2A19" w:rsidRPr="00103231">
      <w:rPr>
        <w:szCs w:val="20"/>
      </w:rPr>
      <w:t xml:space="preserve"> - </w:t>
    </w:r>
    <w:fldSimple w:instr=" REF  RevNum  \* MERGEFORMAT ">
      <w:r w:rsidR="00F4419C" w:rsidRPr="00F4419C">
        <w:rPr>
          <w:szCs w:val="20"/>
        </w:rPr>
        <w:t>Revision 0.2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BC87" w14:textId="518D28BD" w:rsidR="00ED2A19" w:rsidRPr="00103231" w:rsidRDefault="00ED2A19" w:rsidP="00FB09C0">
    <w:pPr>
      <w:ind w:right="60"/>
      <w:rPr>
        <w:szCs w:val="20"/>
      </w:rPr>
    </w:pPr>
    <w:r w:rsidRPr="00103231">
      <w:rPr>
        <w:szCs w:val="20"/>
      </w:rPr>
      <w:fldChar w:fldCharType="begin"/>
    </w:r>
    <w:r w:rsidRPr="00103231">
      <w:rPr>
        <w:szCs w:val="20"/>
      </w:rPr>
      <w:instrText xml:space="preserve"> REF  DocTitle  \* </w:instrText>
    </w:r>
    <w:r w:rsidR="0086529F">
      <w:rPr>
        <w:szCs w:val="20"/>
      </w:rPr>
      <w:instrText>CHAR</w:instrText>
    </w:r>
    <w:r w:rsidRPr="00103231">
      <w:rPr>
        <w:szCs w:val="20"/>
      </w:rPr>
      <w:instrText xml:space="preserve">FORMAT </w:instrText>
    </w:r>
    <w:r w:rsidRPr="00103231">
      <w:rPr>
        <w:szCs w:val="20"/>
      </w:rPr>
      <w:fldChar w:fldCharType="separate"/>
    </w:r>
    <w:r w:rsidR="00F4419C" w:rsidRPr="00F4419C">
      <w:rPr>
        <w:szCs w:val="20"/>
      </w:rPr>
      <w:t>Previous Quote Identifier</w:t>
    </w:r>
    <w:r w:rsidRPr="00103231">
      <w:rPr>
        <w:szCs w:val="20"/>
      </w:rPr>
      <w:fldChar w:fldCharType="end"/>
    </w:r>
  </w:p>
  <w:p w14:paraId="2A2E4456" w14:textId="4729CE6E" w:rsidR="00ED2A19" w:rsidRPr="00652D01" w:rsidRDefault="00E820A7" w:rsidP="001C06D3">
    <w:pPr>
      <w:pBdr>
        <w:bottom w:val="single" w:sz="4" w:space="1" w:color="auto"/>
      </w:pBdr>
      <w:tabs>
        <w:tab w:val="right" w:pos="9356"/>
      </w:tabs>
      <w:rPr>
        <w:szCs w:val="20"/>
      </w:rPr>
    </w:pPr>
    <w:fldSimple w:instr=" FILENAME   \* MERGEFORMAT ">
      <w:r w:rsidR="00F4419C" w:rsidRPr="00F4419C">
        <w:rPr>
          <w:noProof/>
          <w:szCs w:val="20"/>
        </w:rPr>
        <w:t>FIX Protocol Gap Analysis - Previous Quote</w:t>
      </w:r>
      <w:r w:rsidR="00F4419C">
        <w:rPr>
          <w:noProof/>
        </w:rPr>
        <w:t xml:space="preserve"> Identifier v0.2.docx</w:t>
      </w:r>
    </w:fldSimple>
    <w:r w:rsidR="00ED2A19">
      <w:rPr>
        <w:noProof/>
        <w:szCs w:val="20"/>
      </w:rPr>
      <w:tab/>
    </w:r>
    <w:fldSimple w:instr=" REF  RevDate  \* MERGEFORMAT ">
      <w:r w:rsidR="00F4419C" w:rsidRPr="00F4419C">
        <w:rPr>
          <w:szCs w:val="20"/>
        </w:rPr>
        <w:t>February 11, 2021</w:t>
      </w:r>
    </w:fldSimple>
    <w:r w:rsidR="00ED2A19" w:rsidRPr="00103231">
      <w:rPr>
        <w:szCs w:val="20"/>
      </w:rPr>
      <w:t xml:space="preserve"> - </w:t>
    </w:r>
    <w:fldSimple w:instr=" REF  RevNum  \* MERGEFORMAT ">
      <w:r w:rsidR="00F4419C" w:rsidRPr="00F4419C">
        <w:rPr>
          <w:szCs w:val="20"/>
        </w:rPr>
        <w:t>Revision 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548151F"/>
    <w:multiLevelType w:val="hybridMultilevel"/>
    <w:tmpl w:val="EFE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B062E4"/>
    <w:multiLevelType w:val="hybridMultilevel"/>
    <w:tmpl w:val="254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7A5B"/>
    <w:rsid w:val="00007F69"/>
    <w:rsid w:val="000116D8"/>
    <w:rsid w:val="000135EF"/>
    <w:rsid w:val="00033091"/>
    <w:rsid w:val="00036B7E"/>
    <w:rsid w:val="000400A9"/>
    <w:rsid w:val="00055BC3"/>
    <w:rsid w:val="000623B8"/>
    <w:rsid w:val="000827C4"/>
    <w:rsid w:val="00083502"/>
    <w:rsid w:val="0008435C"/>
    <w:rsid w:val="000A2295"/>
    <w:rsid w:val="000A6DDA"/>
    <w:rsid w:val="000B410A"/>
    <w:rsid w:val="000C7BD7"/>
    <w:rsid w:val="000D4816"/>
    <w:rsid w:val="000D6351"/>
    <w:rsid w:val="000D72D1"/>
    <w:rsid w:val="000E37C3"/>
    <w:rsid w:val="000E4635"/>
    <w:rsid w:val="000F05F3"/>
    <w:rsid w:val="000F0EE9"/>
    <w:rsid w:val="00100429"/>
    <w:rsid w:val="00113596"/>
    <w:rsid w:val="00116FD0"/>
    <w:rsid w:val="001224E5"/>
    <w:rsid w:val="00122CF8"/>
    <w:rsid w:val="00132FEC"/>
    <w:rsid w:val="00141B93"/>
    <w:rsid w:val="00142D98"/>
    <w:rsid w:val="0014781F"/>
    <w:rsid w:val="00147F95"/>
    <w:rsid w:val="00155BAD"/>
    <w:rsid w:val="00163CFE"/>
    <w:rsid w:val="00171BC7"/>
    <w:rsid w:val="00172413"/>
    <w:rsid w:val="00172ACC"/>
    <w:rsid w:val="00175D8B"/>
    <w:rsid w:val="00176464"/>
    <w:rsid w:val="00183628"/>
    <w:rsid w:val="00183BF2"/>
    <w:rsid w:val="001866F6"/>
    <w:rsid w:val="0019025B"/>
    <w:rsid w:val="00192484"/>
    <w:rsid w:val="001959C9"/>
    <w:rsid w:val="001A1A5C"/>
    <w:rsid w:val="001A7F4E"/>
    <w:rsid w:val="001B166B"/>
    <w:rsid w:val="001B4C2C"/>
    <w:rsid w:val="001B66A8"/>
    <w:rsid w:val="001C06D3"/>
    <w:rsid w:val="001E6354"/>
    <w:rsid w:val="001F0500"/>
    <w:rsid w:val="001F474A"/>
    <w:rsid w:val="001F5CF8"/>
    <w:rsid w:val="001F5FDE"/>
    <w:rsid w:val="00234303"/>
    <w:rsid w:val="0024026F"/>
    <w:rsid w:val="00241D4E"/>
    <w:rsid w:val="00244CC5"/>
    <w:rsid w:val="00245563"/>
    <w:rsid w:val="002538F6"/>
    <w:rsid w:val="0026417D"/>
    <w:rsid w:val="002940BE"/>
    <w:rsid w:val="002A59B6"/>
    <w:rsid w:val="002B2F37"/>
    <w:rsid w:val="002C6F98"/>
    <w:rsid w:val="002C71BF"/>
    <w:rsid w:val="002D3A24"/>
    <w:rsid w:val="002D574A"/>
    <w:rsid w:val="002E7FCD"/>
    <w:rsid w:val="002F670F"/>
    <w:rsid w:val="00303422"/>
    <w:rsid w:val="0031072B"/>
    <w:rsid w:val="00312C37"/>
    <w:rsid w:val="00324FD0"/>
    <w:rsid w:val="00327719"/>
    <w:rsid w:val="003318F4"/>
    <w:rsid w:val="00331B08"/>
    <w:rsid w:val="003530FD"/>
    <w:rsid w:val="00362747"/>
    <w:rsid w:val="00365BB1"/>
    <w:rsid w:val="003704FE"/>
    <w:rsid w:val="00372DF0"/>
    <w:rsid w:val="00376FB2"/>
    <w:rsid w:val="0037749A"/>
    <w:rsid w:val="003807C5"/>
    <w:rsid w:val="003867CA"/>
    <w:rsid w:val="00393E01"/>
    <w:rsid w:val="00394651"/>
    <w:rsid w:val="003A374D"/>
    <w:rsid w:val="003B423D"/>
    <w:rsid w:val="003C35DC"/>
    <w:rsid w:val="003C442B"/>
    <w:rsid w:val="003C46E5"/>
    <w:rsid w:val="003D3414"/>
    <w:rsid w:val="003F2199"/>
    <w:rsid w:val="003F27AC"/>
    <w:rsid w:val="00403113"/>
    <w:rsid w:val="0040653B"/>
    <w:rsid w:val="00407FF1"/>
    <w:rsid w:val="004109C7"/>
    <w:rsid w:val="00413288"/>
    <w:rsid w:val="00414EBB"/>
    <w:rsid w:val="0043045D"/>
    <w:rsid w:val="00433D0E"/>
    <w:rsid w:val="00455929"/>
    <w:rsid w:val="00457BFD"/>
    <w:rsid w:val="004610B0"/>
    <w:rsid w:val="0046204D"/>
    <w:rsid w:val="004829A2"/>
    <w:rsid w:val="004932D6"/>
    <w:rsid w:val="004A03CA"/>
    <w:rsid w:val="004A3B9E"/>
    <w:rsid w:val="004C5FAF"/>
    <w:rsid w:val="004D448F"/>
    <w:rsid w:val="004D6D00"/>
    <w:rsid w:val="004E1E17"/>
    <w:rsid w:val="004E4E12"/>
    <w:rsid w:val="004F02D6"/>
    <w:rsid w:val="004F20B7"/>
    <w:rsid w:val="004F59AA"/>
    <w:rsid w:val="004F5E3D"/>
    <w:rsid w:val="004F610F"/>
    <w:rsid w:val="004F77A6"/>
    <w:rsid w:val="00506BD5"/>
    <w:rsid w:val="00512B56"/>
    <w:rsid w:val="00520C30"/>
    <w:rsid w:val="005265C9"/>
    <w:rsid w:val="00527264"/>
    <w:rsid w:val="00540BF2"/>
    <w:rsid w:val="00553C4E"/>
    <w:rsid w:val="00563119"/>
    <w:rsid w:val="00575021"/>
    <w:rsid w:val="005761ED"/>
    <w:rsid w:val="00583464"/>
    <w:rsid w:val="00592FF5"/>
    <w:rsid w:val="00595D9C"/>
    <w:rsid w:val="005B01AC"/>
    <w:rsid w:val="005B57A2"/>
    <w:rsid w:val="005B6FEF"/>
    <w:rsid w:val="005C2A42"/>
    <w:rsid w:val="005D0231"/>
    <w:rsid w:val="005D628B"/>
    <w:rsid w:val="005F0653"/>
    <w:rsid w:val="006014BD"/>
    <w:rsid w:val="0061223B"/>
    <w:rsid w:val="006178FA"/>
    <w:rsid w:val="00625322"/>
    <w:rsid w:val="00627136"/>
    <w:rsid w:val="00636C20"/>
    <w:rsid w:val="00640B1F"/>
    <w:rsid w:val="00652D01"/>
    <w:rsid w:val="00676087"/>
    <w:rsid w:val="00682827"/>
    <w:rsid w:val="00696841"/>
    <w:rsid w:val="006A6603"/>
    <w:rsid w:val="006B3509"/>
    <w:rsid w:val="006B397E"/>
    <w:rsid w:val="006B6294"/>
    <w:rsid w:val="006C1ED9"/>
    <w:rsid w:val="006C2CC2"/>
    <w:rsid w:val="006D03FC"/>
    <w:rsid w:val="006D51E3"/>
    <w:rsid w:val="006D79A5"/>
    <w:rsid w:val="006F25A2"/>
    <w:rsid w:val="006F73A5"/>
    <w:rsid w:val="006F77DE"/>
    <w:rsid w:val="0070751F"/>
    <w:rsid w:val="00757739"/>
    <w:rsid w:val="007600CB"/>
    <w:rsid w:val="0076019B"/>
    <w:rsid w:val="007706C9"/>
    <w:rsid w:val="007849CC"/>
    <w:rsid w:val="00787EA7"/>
    <w:rsid w:val="0079386B"/>
    <w:rsid w:val="007A0AB2"/>
    <w:rsid w:val="007D438B"/>
    <w:rsid w:val="007E03BB"/>
    <w:rsid w:val="007E1BD9"/>
    <w:rsid w:val="007E1E7E"/>
    <w:rsid w:val="007F233D"/>
    <w:rsid w:val="007F28D4"/>
    <w:rsid w:val="007F5D1F"/>
    <w:rsid w:val="0080139B"/>
    <w:rsid w:val="0081463A"/>
    <w:rsid w:val="008148D7"/>
    <w:rsid w:val="0082134A"/>
    <w:rsid w:val="00827EC5"/>
    <w:rsid w:val="00847261"/>
    <w:rsid w:val="0084776A"/>
    <w:rsid w:val="0085190F"/>
    <w:rsid w:val="00853CEE"/>
    <w:rsid w:val="0086529F"/>
    <w:rsid w:val="00877351"/>
    <w:rsid w:val="0088050F"/>
    <w:rsid w:val="00884DCF"/>
    <w:rsid w:val="008922DD"/>
    <w:rsid w:val="0089277B"/>
    <w:rsid w:val="00893814"/>
    <w:rsid w:val="008A0208"/>
    <w:rsid w:val="008B162B"/>
    <w:rsid w:val="008B6EDD"/>
    <w:rsid w:val="008C1910"/>
    <w:rsid w:val="008C4686"/>
    <w:rsid w:val="008C7F9E"/>
    <w:rsid w:val="008D16C3"/>
    <w:rsid w:val="008D2DD9"/>
    <w:rsid w:val="008D4893"/>
    <w:rsid w:val="008E3E54"/>
    <w:rsid w:val="008F0491"/>
    <w:rsid w:val="008F0A35"/>
    <w:rsid w:val="008F3372"/>
    <w:rsid w:val="008F72BB"/>
    <w:rsid w:val="009011E6"/>
    <w:rsid w:val="00901989"/>
    <w:rsid w:val="00903A35"/>
    <w:rsid w:val="0093113E"/>
    <w:rsid w:val="0094005C"/>
    <w:rsid w:val="00942835"/>
    <w:rsid w:val="00953BE8"/>
    <w:rsid w:val="009651DD"/>
    <w:rsid w:val="00973E86"/>
    <w:rsid w:val="0097609E"/>
    <w:rsid w:val="0099208F"/>
    <w:rsid w:val="00994E1B"/>
    <w:rsid w:val="009A4E80"/>
    <w:rsid w:val="009B17A4"/>
    <w:rsid w:val="009B2037"/>
    <w:rsid w:val="009C1A95"/>
    <w:rsid w:val="009D4778"/>
    <w:rsid w:val="009E6F16"/>
    <w:rsid w:val="009E77C3"/>
    <w:rsid w:val="00A0045E"/>
    <w:rsid w:val="00A00614"/>
    <w:rsid w:val="00A01B5A"/>
    <w:rsid w:val="00A05056"/>
    <w:rsid w:val="00A1162B"/>
    <w:rsid w:val="00A26FC6"/>
    <w:rsid w:val="00A37DC1"/>
    <w:rsid w:val="00A44372"/>
    <w:rsid w:val="00A5355F"/>
    <w:rsid w:val="00A677C7"/>
    <w:rsid w:val="00A81815"/>
    <w:rsid w:val="00A90838"/>
    <w:rsid w:val="00A90B51"/>
    <w:rsid w:val="00AA07D2"/>
    <w:rsid w:val="00AA2080"/>
    <w:rsid w:val="00AA5A94"/>
    <w:rsid w:val="00AB2374"/>
    <w:rsid w:val="00AB36DF"/>
    <w:rsid w:val="00AC009F"/>
    <w:rsid w:val="00AC76DD"/>
    <w:rsid w:val="00AD37B3"/>
    <w:rsid w:val="00AD5208"/>
    <w:rsid w:val="00AF3407"/>
    <w:rsid w:val="00AF6725"/>
    <w:rsid w:val="00B062EF"/>
    <w:rsid w:val="00B213BE"/>
    <w:rsid w:val="00B4149A"/>
    <w:rsid w:val="00B43BEE"/>
    <w:rsid w:val="00B516C2"/>
    <w:rsid w:val="00B54DB1"/>
    <w:rsid w:val="00B60094"/>
    <w:rsid w:val="00B638F8"/>
    <w:rsid w:val="00B771AD"/>
    <w:rsid w:val="00B918B4"/>
    <w:rsid w:val="00B93C65"/>
    <w:rsid w:val="00BA2A9B"/>
    <w:rsid w:val="00BA6052"/>
    <w:rsid w:val="00BA62DA"/>
    <w:rsid w:val="00BB39AF"/>
    <w:rsid w:val="00BB436F"/>
    <w:rsid w:val="00BB510E"/>
    <w:rsid w:val="00BB6807"/>
    <w:rsid w:val="00BD14CC"/>
    <w:rsid w:val="00BD39FB"/>
    <w:rsid w:val="00BE2A8A"/>
    <w:rsid w:val="00BE2DF5"/>
    <w:rsid w:val="00BE5C1B"/>
    <w:rsid w:val="00BF05B7"/>
    <w:rsid w:val="00BF2B75"/>
    <w:rsid w:val="00C25F4C"/>
    <w:rsid w:val="00C266C8"/>
    <w:rsid w:val="00C40056"/>
    <w:rsid w:val="00C55E51"/>
    <w:rsid w:val="00C9779C"/>
    <w:rsid w:val="00CB0E71"/>
    <w:rsid w:val="00CB23A6"/>
    <w:rsid w:val="00CC134C"/>
    <w:rsid w:val="00CC3A70"/>
    <w:rsid w:val="00CC7747"/>
    <w:rsid w:val="00CF1441"/>
    <w:rsid w:val="00CF26FD"/>
    <w:rsid w:val="00D001DD"/>
    <w:rsid w:val="00D10E43"/>
    <w:rsid w:val="00D113B2"/>
    <w:rsid w:val="00D1601F"/>
    <w:rsid w:val="00D17327"/>
    <w:rsid w:val="00D17E82"/>
    <w:rsid w:val="00D248AB"/>
    <w:rsid w:val="00D26D1F"/>
    <w:rsid w:val="00D31CB9"/>
    <w:rsid w:val="00D32B23"/>
    <w:rsid w:val="00D33A26"/>
    <w:rsid w:val="00D348C4"/>
    <w:rsid w:val="00D42B2A"/>
    <w:rsid w:val="00D50272"/>
    <w:rsid w:val="00D65CB0"/>
    <w:rsid w:val="00D7117B"/>
    <w:rsid w:val="00D757F6"/>
    <w:rsid w:val="00D7603B"/>
    <w:rsid w:val="00D84744"/>
    <w:rsid w:val="00D873DF"/>
    <w:rsid w:val="00D9639E"/>
    <w:rsid w:val="00DA06F3"/>
    <w:rsid w:val="00DA476F"/>
    <w:rsid w:val="00DC3770"/>
    <w:rsid w:val="00DC4B2E"/>
    <w:rsid w:val="00DC5B93"/>
    <w:rsid w:val="00DC6183"/>
    <w:rsid w:val="00DD44E0"/>
    <w:rsid w:val="00DD499A"/>
    <w:rsid w:val="00DF412F"/>
    <w:rsid w:val="00DF7D33"/>
    <w:rsid w:val="00E122DF"/>
    <w:rsid w:val="00E12C52"/>
    <w:rsid w:val="00E157EE"/>
    <w:rsid w:val="00E20540"/>
    <w:rsid w:val="00E258FD"/>
    <w:rsid w:val="00E35297"/>
    <w:rsid w:val="00E36BED"/>
    <w:rsid w:val="00E4133E"/>
    <w:rsid w:val="00E41B73"/>
    <w:rsid w:val="00E4335D"/>
    <w:rsid w:val="00E61940"/>
    <w:rsid w:val="00E67CDA"/>
    <w:rsid w:val="00E73A84"/>
    <w:rsid w:val="00E820A7"/>
    <w:rsid w:val="00E86421"/>
    <w:rsid w:val="00E90785"/>
    <w:rsid w:val="00E939C3"/>
    <w:rsid w:val="00EA33D0"/>
    <w:rsid w:val="00EA357B"/>
    <w:rsid w:val="00ED1FB9"/>
    <w:rsid w:val="00ED2A19"/>
    <w:rsid w:val="00EE2337"/>
    <w:rsid w:val="00EE3039"/>
    <w:rsid w:val="00EF1825"/>
    <w:rsid w:val="00EF2080"/>
    <w:rsid w:val="00EF22B3"/>
    <w:rsid w:val="00F001FE"/>
    <w:rsid w:val="00F005C6"/>
    <w:rsid w:val="00F01D3F"/>
    <w:rsid w:val="00F03DD0"/>
    <w:rsid w:val="00F21D8C"/>
    <w:rsid w:val="00F2510C"/>
    <w:rsid w:val="00F34EC2"/>
    <w:rsid w:val="00F35D7A"/>
    <w:rsid w:val="00F4419C"/>
    <w:rsid w:val="00F45CCD"/>
    <w:rsid w:val="00F47594"/>
    <w:rsid w:val="00F85F52"/>
    <w:rsid w:val="00F9539E"/>
    <w:rsid w:val="00FA3D6B"/>
    <w:rsid w:val="00FB09C0"/>
    <w:rsid w:val="00FB6AF6"/>
    <w:rsid w:val="00FC13B6"/>
    <w:rsid w:val="00FD03D7"/>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FE950"/>
  <w15:docId w15:val="{89AD10D2-035C-6848-B4CF-DEA994A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27136"/>
    <w:rPr>
      <w:rFonts w:asciiTheme="minorHAnsi" w:hAnsiTheme="minorHAnsi"/>
      <w:sz w:val="22"/>
      <w:szCs w:val="24"/>
      <w:lang w:val="en-US" w:eastAsia="en-US"/>
    </w:rPr>
  </w:style>
  <w:style w:type="paragraph" w:customStyle="1" w:styleId="TableParagraph">
    <w:name w:val="Table Paragraph"/>
    <w:basedOn w:val="Normal"/>
    <w:qFormat/>
    <w:rsid w:val="00627136"/>
    <w:pPr>
      <w:spacing w:after="60"/>
    </w:pPr>
    <w:rPr>
      <w:sz w:val="20"/>
      <w:lang w:val="de-DE" w:eastAsia="en-GB"/>
    </w:rPr>
  </w:style>
  <w:style w:type="paragraph" w:styleId="FootnoteText">
    <w:name w:val="footnote text"/>
    <w:basedOn w:val="Normal"/>
    <w:link w:val="FootnoteTextChar"/>
    <w:semiHidden/>
    <w:unhideWhenUsed/>
    <w:rsid w:val="00113596"/>
    <w:rPr>
      <w:sz w:val="20"/>
      <w:szCs w:val="20"/>
    </w:rPr>
  </w:style>
  <w:style w:type="character" w:customStyle="1" w:styleId="FootnoteTextChar">
    <w:name w:val="Footnote Text Char"/>
    <w:basedOn w:val="DefaultParagraphFont"/>
    <w:link w:val="FootnoteText"/>
    <w:semiHidden/>
    <w:rsid w:val="00113596"/>
    <w:rPr>
      <w:rFonts w:asciiTheme="minorHAnsi" w:hAnsiTheme="minorHAnsi"/>
      <w:lang w:val="en-US" w:eastAsia="en-US"/>
    </w:rPr>
  </w:style>
  <w:style w:type="character" w:styleId="FootnoteReference">
    <w:name w:val="footnote reference"/>
    <w:basedOn w:val="DefaultParagraphFont"/>
    <w:semiHidden/>
    <w:unhideWhenUsed/>
    <w:rsid w:val="00113596"/>
    <w:rPr>
      <w:vertAlign w:val="superscript"/>
    </w:rPr>
  </w:style>
  <w:style w:type="character" w:customStyle="1" w:styleId="UnresolvedMention1">
    <w:name w:val="Unresolved Mention1"/>
    <w:basedOn w:val="DefaultParagraphFont"/>
    <w:uiPriority w:val="99"/>
    <w:semiHidden/>
    <w:unhideWhenUsed/>
    <w:rsid w:val="00ED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8949">
      <w:bodyDiv w:val="1"/>
      <w:marLeft w:val="0"/>
      <w:marRight w:val="0"/>
      <w:marTop w:val="0"/>
      <w:marBottom w:val="0"/>
      <w:divBdr>
        <w:top w:val="none" w:sz="0" w:space="0" w:color="auto"/>
        <w:left w:val="none" w:sz="0" w:space="0" w:color="auto"/>
        <w:bottom w:val="none" w:sz="0" w:space="0" w:color="auto"/>
        <w:right w:val="none" w:sz="0" w:space="0" w:color="auto"/>
      </w:divBdr>
    </w:div>
    <w:div w:id="932979883">
      <w:bodyDiv w:val="1"/>
      <w:marLeft w:val="0"/>
      <w:marRight w:val="0"/>
      <w:marTop w:val="0"/>
      <w:marBottom w:val="0"/>
      <w:divBdr>
        <w:top w:val="none" w:sz="0" w:space="0" w:color="auto"/>
        <w:left w:val="none" w:sz="0" w:space="0" w:color="auto"/>
        <w:bottom w:val="none" w:sz="0" w:space="0" w:color="auto"/>
        <w:right w:val="none" w:sz="0" w:space="0" w:color="auto"/>
      </w:divBdr>
    </w:div>
    <w:div w:id="1274292021">
      <w:bodyDiv w:val="1"/>
      <w:marLeft w:val="0"/>
      <w:marRight w:val="0"/>
      <w:marTop w:val="0"/>
      <w:marBottom w:val="0"/>
      <w:divBdr>
        <w:top w:val="none" w:sz="0" w:space="0" w:color="auto"/>
        <w:left w:val="none" w:sz="0" w:space="0" w:color="auto"/>
        <w:bottom w:val="none" w:sz="0" w:space="0" w:color="auto"/>
        <w:right w:val="none" w:sz="0" w:space="0" w:color="auto"/>
      </w:divBdr>
    </w:div>
    <w:div w:id="19858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mapping-cat-fix-phase-2a_equit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E39-A18F-4048-B3AC-47447DCA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17964</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2021-02-11T19:01:00Z</cp:lastPrinted>
  <dcterms:created xsi:type="dcterms:W3CDTF">2021-02-19T14:34:00Z</dcterms:created>
  <dcterms:modified xsi:type="dcterms:W3CDTF">2021-02-19T14:34:00Z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