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676E" w14:textId="77777777" w:rsidR="00D873DF" w:rsidRDefault="00D873DF" w:rsidP="00D873DF"/>
    <w:p w14:paraId="40B4A9F2" w14:textId="77777777" w:rsidR="00D873DF" w:rsidRDefault="00D873DF" w:rsidP="00D873DF"/>
    <w:p w14:paraId="6DE89196" w14:textId="77777777" w:rsidR="00D873DF" w:rsidRDefault="00D873DF" w:rsidP="00D873DF"/>
    <w:p w14:paraId="0E261E2F" w14:textId="77777777" w:rsidR="00D873DF" w:rsidRDefault="00D873DF" w:rsidP="00D873DF"/>
    <w:p w14:paraId="676099C2" w14:textId="77777777" w:rsidR="00D873DF" w:rsidRDefault="00D873DF" w:rsidP="00D873DF"/>
    <w:p w14:paraId="7FF79984" w14:textId="77777777" w:rsidR="00D873DF" w:rsidRDefault="00652D01" w:rsidP="00D873DF">
      <w:pPr>
        <w:jc w:val="center"/>
      </w:pPr>
      <w:r>
        <w:rPr>
          <w:rFonts w:ascii="Arial" w:hAnsi="Arial" w:cs="Arial"/>
          <w:noProof/>
          <w:lang w:val="en-US" w:eastAsia="zh-CN"/>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8C94853" w14:textId="77777777" w:rsidR="00D873DF" w:rsidRDefault="00D873DF" w:rsidP="00D873DF"/>
    <w:p w14:paraId="3CE87D3B" w14:textId="77777777" w:rsidR="00D873DF" w:rsidRDefault="00D873DF" w:rsidP="00D873DF"/>
    <w:p w14:paraId="3E191B8C" w14:textId="77777777" w:rsidR="00D873DF" w:rsidRDefault="00D873DF" w:rsidP="00D873DF"/>
    <w:p w14:paraId="64429EE7" w14:textId="77777777" w:rsidR="00D873DF" w:rsidRDefault="00D873DF" w:rsidP="00D873DF"/>
    <w:p w14:paraId="6AD6E3F9" w14:textId="77777777" w:rsidR="00D873DF" w:rsidRDefault="00D873DF" w:rsidP="00D873DF"/>
    <w:p w14:paraId="50F4C26A" w14:textId="77777777" w:rsidR="00D873DF" w:rsidRDefault="00D873DF" w:rsidP="00D873DF"/>
    <w:p w14:paraId="58D33931" w14:textId="77777777" w:rsidR="00D873DF" w:rsidRDefault="00D873DF" w:rsidP="00D873DF"/>
    <w:p w14:paraId="3A460117" w14:textId="3EDBCB60" w:rsidR="00D873DF" w:rsidRDefault="00FB771C" w:rsidP="00D873DF">
      <w:pPr>
        <w:pStyle w:val="Title"/>
        <w:rPr>
          <w:sz w:val="40"/>
          <w:szCs w:val="40"/>
        </w:rPr>
      </w:pPr>
      <w:r>
        <w:rPr>
          <w:sz w:val="40"/>
          <w:szCs w:val="40"/>
        </w:rPr>
        <w:t>Asia Pacific Technical Subcommittee</w:t>
      </w:r>
    </w:p>
    <w:p w14:paraId="2AA4A599" w14:textId="42AFF89B" w:rsidR="00D873DF" w:rsidRDefault="0058762F" w:rsidP="00D873DF">
      <w:pPr>
        <w:pStyle w:val="Title"/>
        <w:rPr>
          <w:sz w:val="40"/>
          <w:szCs w:val="40"/>
        </w:rPr>
      </w:pPr>
      <w:bookmarkStart w:id="0" w:name="DocTitle"/>
      <w:r>
        <w:rPr>
          <w:sz w:val="40"/>
          <w:szCs w:val="40"/>
        </w:rPr>
        <w:t>Master SPSA Service</w:t>
      </w:r>
      <w:bookmarkEnd w:id="0"/>
    </w:p>
    <w:p w14:paraId="0971BB0C" w14:textId="77777777" w:rsidR="00D873DF" w:rsidRDefault="00D873DF" w:rsidP="00F53094">
      <w:pPr>
        <w:pStyle w:val="Title"/>
        <w:outlineLvl w:val="9"/>
        <w:rPr>
          <w:sz w:val="40"/>
          <w:szCs w:val="40"/>
        </w:rPr>
      </w:pPr>
    </w:p>
    <w:p w14:paraId="6B217461" w14:textId="77777777" w:rsidR="00D873DF" w:rsidRDefault="00D873DF" w:rsidP="00F53094">
      <w:pPr>
        <w:pStyle w:val="Title"/>
        <w:outlineLvl w:val="9"/>
        <w:rPr>
          <w:sz w:val="40"/>
          <w:szCs w:val="40"/>
        </w:rPr>
      </w:pPr>
    </w:p>
    <w:p w14:paraId="71703149" w14:textId="77777777" w:rsidR="00F35ADF" w:rsidRDefault="00F35ADF" w:rsidP="00F53094">
      <w:pPr>
        <w:pStyle w:val="Title"/>
        <w:outlineLvl w:val="9"/>
        <w:rPr>
          <w:sz w:val="40"/>
          <w:szCs w:val="40"/>
        </w:rPr>
      </w:pPr>
    </w:p>
    <w:p w14:paraId="4A790696" w14:textId="1FA5A186" w:rsidR="00D873DF" w:rsidRDefault="00A05891" w:rsidP="00F53094">
      <w:pPr>
        <w:pStyle w:val="Title"/>
        <w:outlineLvl w:val="9"/>
        <w:rPr>
          <w:sz w:val="24"/>
          <w:szCs w:val="24"/>
        </w:rPr>
      </w:pPr>
      <w:bookmarkStart w:id="1" w:name="RevDate"/>
      <w:r>
        <w:rPr>
          <w:sz w:val="24"/>
          <w:szCs w:val="24"/>
        </w:rPr>
        <w:t>18</w:t>
      </w:r>
      <w:r w:rsidR="000C0415">
        <w:rPr>
          <w:sz w:val="24"/>
          <w:szCs w:val="24"/>
        </w:rPr>
        <w:t xml:space="preserve"> </w:t>
      </w:r>
      <w:r>
        <w:rPr>
          <w:sz w:val="24"/>
          <w:szCs w:val="24"/>
        </w:rPr>
        <w:t xml:space="preserve">August </w:t>
      </w:r>
      <w:r w:rsidR="000C0415">
        <w:rPr>
          <w:sz w:val="24"/>
          <w:szCs w:val="24"/>
        </w:rPr>
        <w:t>20</w:t>
      </w:r>
      <w:r w:rsidR="0058762F">
        <w:rPr>
          <w:sz w:val="24"/>
          <w:szCs w:val="24"/>
        </w:rPr>
        <w:t>20</w:t>
      </w:r>
      <w:r w:rsidR="00D873DF">
        <w:rPr>
          <w:sz w:val="24"/>
          <w:szCs w:val="24"/>
        </w:rPr>
        <w:t xml:space="preserve"> </w:t>
      </w:r>
      <w:bookmarkEnd w:id="1"/>
      <w:r w:rsidR="00D873DF">
        <w:rPr>
          <w:sz w:val="24"/>
          <w:szCs w:val="24"/>
        </w:rPr>
        <w:t xml:space="preserve"> </w:t>
      </w:r>
    </w:p>
    <w:p w14:paraId="1FFE7A17" w14:textId="7DE42322" w:rsidR="00D873DF" w:rsidRDefault="00C15629" w:rsidP="00F53094">
      <w:pPr>
        <w:pStyle w:val="Title"/>
        <w:outlineLvl w:val="9"/>
        <w:rPr>
          <w:sz w:val="24"/>
          <w:szCs w:val="24"/>
        </w:rPr>
      </w:pPr>
      <w:bookmarkStart w:id="2" w:name="RevNum"/>
      <w:r>
        <w:rPr>
          <w:sz w:val="24"/>
          <w:szCs w:val="24"/>
        </w:rPr>
        <w:t xml:space="preserve"> </w:t>
      </w:r>
      <w:r w:rsidR="0058762F">
        <w:rPr>
          <w:sz w:val="24"/>
          <w:szCs w:val="24"/>
        </w:rPr>
        <w:t>v0</w:t>
      </w:r>
      <w:r w:rsidR="000C0415">
        <w:rPr>
          <w:sz w:val="24"/>
          <w:szCs w:val="24"/>
        </w:rPr>
        <w:t>.</w:t>
      </w:r>
      <w:r w:rsidR="00A05891">
        <w:rPr>
          <w:sz w:val="24"/>
          <w:szCs w:val="24"/>
        </w:rPr>
        <w:t>2</w:t>
      </w:r>
      <w:r w:rsidR="0058762F">
        <w:rPr>
          <w:sz w:val="24"/>
          <w:szCs w:val="24"/>
        </w:rPr>
        <w:t xml:space="preserve"> </w:t>
      </w:r>
      <w:bookmarkEnd w:id="2"/>
      <w:r w:rsidR="00D873DF">
        <w:rPr>
          <w:sz w:val="24"/>
          <w:szCs w:val="24"/>
        </w:rPr>
        <w:t xml:space="preserve"> </w:t>
      </w:r>
    </w:p>
    <w:p w14:paraId="009E96C8" w14:textId="3EA16253" w:rsidR="003318F4" w:rsidRPr="00701C7C" w:rsidRDefault="003318F4" w:rsidP="00F53094">
      <w:pPr>
        <w:pStyle w:val="Title"/>
        <w:outlineLvl w:val="9"/>
        <w:rPr>
          <w:sz w:val="24"/>
          <w:szCs w:val="24"/>
        </w:rPr>
      </w:pPr>
      <w:r>
        <w:rPr>
          <w:sz w:val="24"/>
          <w:szCs w:val="24"/>
        </w:rPr>
        <w:t xml:space="preserve">Proposal Status:  </w:t>
      </w:r>
      <w:r w:rsidR="00723ED8">
        <w:rPr>
          <w:sz w:val="24"/>
          <w:szCs w:val="24"/>
        </w:rPr>
        <w:t>Approved</w:t>
      </w:r>
    </w:p>
    <w:p w14:paraId="5F0B22A3" w14:textId="77777777" w:rsidR="00D873DF" w:rsidRPr="00F53094" w:rsidRDefault="00D873DF" w:rsidP="00D873DF">
      <w:pPr>
        <w:rPr>
          <w:lang w:val="en-US"/>
        </w:rPr>
      </w:pPr>
    </w:p>
    <w:p w14:paraId="43DC578D" w14:textId="77777777" w:rsidR="00D873DF" w:rsidRPr="00F53094" w:rsidRDefault="00D873DF">
      <w:pPr>
        <w:rPr>
          <w:lang w:val="en-US"/>
        </w:rPr>
        <w:sectPr w:rsidR="00D873DF" w:rsidRPr="00F53094" w:rsidSect="00142D98">
          <w:headerReference w:type="default" r:id="rId9"/>
          <w:footerReference w:type="default" r:id="rId10"/>
          <w:pgSz w:w="12240" w:h="15840" w:code="1"/>
          <w:pgMar w:top="1440" w:right="1440" w:bottom="1440" w:left="1440" w:header="720" w:footer="720" w:gutter="0"/>
          <w:cols w:space="720"/>
          <w:docGrid w:linePitch="360"/>
        </w:sectPr>
      </w:pPr>
    </w:p>
    <w:p w14:paraId="0F9DFFD9" w14:textId="77777777" w:rsidR="00EE422A" w:rsidRPr="00EE422A" w:rsidRDefault="00EE422A" w:rsidP="00EE422A">
      <w:pPr>
        <w:spacing w:before="240" w:after="60"/>
        <w:jc w:val="center"/>
        <w:outlineLvl w:val="0"/>
        <w:rPr>
          <w:rFonts w:ascii="Arial" w:hAnsi="Arial" w:cs="Arial"/>
          <w:b/>
          <w:bCs/>
          <w:kern w:val="28"/>
          <w:sz w:val="32"/>
          <w:szCs w:val="32"/>
          <w:u w:val="single"/>
          <w:lang w:val="en-US"/>
        </w:rPr>
      </w:pPr>
      <w:bookmarkStart w:id="3" w:name="_Toc105491794"/>
      <w:r w:rsidRPr="00EE422A">
        <w:rPr>
          <w:rFonts w:ascii="Arial" w:hAnsi="Arial" w:cs="Arial"/>
          <w:b/>
          <w:bCs/>
          <w:kern w:val="28"/>
          <w:sz w:val="32"/>
          <w:szCs w:val="32"/>
          <w:u w:val="single"/>
          <w:lang w:val="en-US"/>
        </w:rPr>
        <w:lastRenderedPageBreak/>
        <w:t>DISCLAIMER</w:t>
      </w:r>
      <w:bookmarkEnd w:id="3"/>
    </w:p>
    <w:p w14:paraId="3B6CEFD7" w14:textId="77777777" w:rsidR="00EE422A" w:rsidRPr="00EE422A" w:rsidRDefault="00EE422A" w:rsidP="00EE422A">
      <w:pPr>
        <w:spacing w:after="120"/>
        <w:rPr>
          <w:rFonts w:asciiTheme="minorHAnsi" w:hAnsiTheme="minorHAnsi"/>
          <w:sz w:val="22"/>
          <w:lang w:val="en-US"/>
        </w:rPr>
      </w:pPr>
    </w:p>
    <w:p w14:paraId="5D39D3EF" w14:textId="77777777" w:rsidR="00EE422A" w:rsidRPr="00EE422A" w:rsidRDefault="00EE422A" w:rsidP="00EE422A">
      <w:pPr>
        <w:spacing w:after="120"/>
        <w:rPr>
          <w:rFonts w:asciiTheme="minorHAnsi" w:hAnsiTheme="minorHAnsi"/>
          <w:sz w:val="22"/>
          <w:lang w:val="en-US"/>
        </w:rPr>
      </w:pPr>
    </w:p>
    <w:p w14:paraId="0E8466F2" w14:textId="77777777" w:rsidR="00EE422A" w:rsidRPr="00EE422A" w:rsidRDefault="00EE422A" w:rsidP="00EE422A">
      <w:pPr>
        <w:numPr>
          <w:ilvl w:val="12"/>
          <w:numId w:val="0"/>
        </w:numPr>
        <w:rPr>
          <w:rFonts w:asciiTheme="minorHAnsi" w:hAnsiTheme="minorHAnsi"/>
          <w:sz w:val="22"/>
          <w:lang w:val="en-US"/>
        </w:rPr>
      </w:pPr>
      <w:r w:rsidRPr="00EE422A">
        <w:rPr>
          <w:rFonts w:asciiTheme="minorHAnsi" w:hAnsiTheme="minorHAnsi"/>
          <w:sz w:val="22"/>
          <w:lang w:val="en-US"/>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086E13B4" w14:textId="77777777" w:rsidR="00EE422A" w:rsidRPr="00EE422A" w:rsidRDefault="00EE422A" w:rsidP="00EE422A">
      <w:pPr>
        <w:numPr>
          <w:ilvl w:val="12"/>
          <w:numId w:val="0"/>
        </w:numPr>
        <w:rPr>
          <w:rFonts w:asciiTheme="minorHAnsi" w:hAnsiTheme="minorHAnsi"/>
          <w:sz w:val="22"/>
          <w:lang w:val="en-US"/>
        </w:rPr>
      </w:pPr>
    </w:p>
    <w:p w14:paraId="01F6A64E" w14:textId="77777777" w:rsidR="00EE422A" w:rsidRPr="00EE422A" w:rsidRDefault="00EE422A" w:rsidP="00EE422A">
      <w:pPr>
        <w:numPr>
          <w:ilvl w:val="12"/>
          <w:numId w:val="0"/>
        </w:numPr>
        <w:rPr>
          <w:rFonts w:asciiTheme="minorHAnsi" w:hAnsiTheme="minorHAnsi"/>
          <w:sz w:val="22"/>
          <w:lang w:val="en-US"/>
        </w:rPr>
      </w:pPr>
      <w:r w:rsidRPr="00EE422A">
        <w:rPr>
          <w:rFonts w:asciiTheme="minorHAnsi" w:hAnsiTheme="minorHAnsi"/>
          <w:sz w:val="22"/>
          <w:lang w:val="en-US"/>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6E569D81" w14:textId="77777777" w:rsidR="00EE422A" w:rsidRPr="00EE422A" w:rsidRDefault="00EE422A" w:rsidP="00EE422A">
      <w:pPr>
        <w:numPr>
          <w:ilvl w:val="12"/>
          <w:numId w:val="0"/>
        </w:numPr>
        <w:rPr>
          <w:rFonts w:asciiTheme="minorHAnsi" w:hAnsiTheme="minorHAnsi"/>
          <w:sz w:val="22"/>
          <w:lang w:val="en-US"/>
        </w:rPr>
      </w:pPr>
    </w:p>
    <w:p w14:paraId="0BE54D4A" w14:textId="77777777" w:rsidR="00EE422A" w:rsidRPr="00EE422A" w:rsidRDefault="00EE422A" w:rsidP="00EE422A">
      <w:pPr>
        <w:numPr>
          <w:ilvl w:val="12"/>
          <w:numId w:val="0"/>
        </w:numPr>
        <w:rPr>
          <w:rFonts w:asciiTheme="minorHAnsi" w:hAnsiTheme="minorHAnsi"/>
          <w:sz w:val="22"/>
          <w:lang w:val="en-US"/>
        </w:rPr>
      </w:pPr>
      <w:r w:rsidRPr="00EE422A">
        <w:rPr>
          <w:rFonts w:asciiTheme="minorHAnsi" w:hAnsiTheme="minorHAnsi"/>
          <w:b/>
          <w:sz w:val="22"/>
          <w:lang w:val="en-US"/>
        </w:rPr>
        <w:t>DRAFT OR NOT RATIFIED PROPOSALS</w:t>
      </w:r>
      <w:r w:rsidRPr="00EE422A">
        <w:rPr>
          <w:rFonts w:asciiTheme="minorHAnsi" w:hAnsiTheme="minorHAnsi"/>
          <w:sz w:val="22"/>
          <w:lang w:val="en-US"/>
        </w:rPr>
        <w:t xml:space="preserve"> (REFER TO PROPOSAL STATUS AND/OR SUBMISSION STATUS ON COVER PAGE) ARE PROVIDED "AS 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OF/FOR THE PROPOSAL AND A RELEASE NUMBER.</w:t>
      </w:r>
    </w:p>
    <w:p w14:paraId="76D2B7D1" w14:textId="77777777" w:rsidR="00EE422A" w:rsidRPr="00EE422A" w:rsidRDefault="00EE422A" w:rsidP="00EE422A">
      <w:pPr>
        <w:numPr>
          <w:ilvl w:val="12"/>
          <w:numId w:val="0"/>
        </w:numPr>
        <w:rPr>
          <w:rFonts w:asciiTheme="minorHAnsi" w:hAnsiTheme="minorHAnsi"/>
          <w:sz w:val="22"/>
          <w:lang w:val="en-US"/>
        </w:rPr>
      </w:pPr>
    </w:p>
    <w:p w14:paraId="0CE2C603" w14:textId="77777777" w:rsidR="00EE422A" w:rsidRPr="00EE422A" w:rsidRDefault="00EE422A" w:rsidP="00EE422A">
      <w:pPr>
        <w:numPr>
          <w:ilvl w:val="12"/>
          <w:numId w:val="0"/>
        </w:numPr>
        <w:rPr>
          <w:rFonts w:asciiTheme="minorHAnsi" w:hAnsiTheme="minorHAnsi"/>
          <w:sz w:val="22"/>
          <w:lang w:val="en-US"/>
        </w:rPr>
      </w:pPr>
      <w:r w:rsidRPr="00EE422A">
        <w:rPr>
          <w:rFonts w:asciiTheme="minorHAnsi" w:hAnsiTheme="minorHAnsi"/>
          <w:noProof/>
          <w:sz w:val="22"/>
          <w:lang w:val="en-US"/>
        </w:rPr>
        <w:drawing>
          <wp:inline distT="0" distB="0" distL="0" distR="0" wp14:anchorId="71C8B327" wp14:editId="3B8DDD46">
            <wp:extent cx="841375" cy="292735"/>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2D328F1" w14:textId="77777777" w:rsidR="00EE422A" w:rsidRPr="00EE422A" w:rsidRDefault="00EE422A" w:rsidP="00EE422A">
      <w:pPr>
        <w:numPr>
          <w:ilvl w:val="12"/>
          <w:numId w:val="0"/>
        </w:numPr>
        <w:rPr>
          <w:rFonts w:asciiTheme="minorHAnsi" w:hAnsiTheme="minorHAnsi"/>
          <w:sz w:val="22"/>
          <w:lang w:val="en-US"/>
        </w:rPr>
      </w:pPr>
      <w:r w:rsidRPr="00EE422A">
        <w:rPr>
          <w:rFonts w:asciiTheme="minorHAnsi" w:hAnsiTheme="minorHAnsi"/>
          <w:sz w:val="22"/>
          <w:lang w:val="en-US"/>
        </w:rPr>
        <w:t>This work is licensed under a </w:t>
      </w:r>
      <w:hyperlink r:id="rId13" w:history="1">
        <w:r w:rsidRPr="00EE422A">
          <w:rPr>
            <w:rFonts w:asciiTheme="minorHAnsi" w:hAnsiTheme="minorHAnsi"/>
            <w:color w:val="0000FF"/>
            <w:sz w:val="22"/>
            <w:u w:val="single"/>
            <w:lang w:val="en-US"/>
          </w:rPr>
          <w:t>Creative Commons Attribution-</w:t>
        </w:r>
        <w:proofErr w:type="spellStart"/>
        <w:r w:rsidRPr="00EE422A">
          <w:rPr>
            <w:rFonts w:asciiTheme="minorHAnsi" w:hAnsiTheme="minorHAnsi"/>
            <w:color w:val="0000FF"/>
            <w:sz w:val="22"/>
            <w:u w:val="single"/>
            <w:lang w:val="en-US"/>
          </w:rPr>
          <w:t>NoDerivatives</w:t>
        </w:r>
        <w:proofErr w:type="spellEnd"/>
        <w:r w:rsidRPr="00EE422A">
          <w:rPr>
            <w:rFonts w:asciiTheme="minorHAnsi" w:hAnsiTheme="minorHAnsi"/>
            <w:color w:val="0000FF"/>
            <w:sz w:val="22"/>
            <w:u w:val="single"/>
            <w:lang w:val="en-US"/>
          </w:rPr>
          <w:t xml:space="preserve"> 4.0 International License</w:t>
        </w:r>
      </w:hyperlink>
      <w:r w:rsidRPr="00EE422A">
        <w:rPr>
          <w:rFonts w:asciiTheme="minorHAnsi" w:hAnsiTheme="minorHAnsi"/>
          <w:sz w:val="22"/>
          <w:lang w:val="en-US"/>
        </w:rPr>
        <w:t>.</w:t>
      </w:r>
    </w:p>
    <w:p w14:paraId="29D6AD2C" w14:textId="77777777" w:rsidR="00EE422A" w:rsidRPr="00EE422A" w:rsidRDefault="00EE422A" w:rsidP="00EE422A">
      <w:pPr>
        <w:numPr>
          <w:ilvl w:val="12"/>
          <w:numId w:val="0"/>
        </w:numPr>
        <w:rPr>
          <w:rFonts w:asciiTheme="minorHAnsi" w:hAnsiTheme="minorHAnsi"/>
          <w:sz w:val="22"/>
          <w:lang w:val="en-US"/>
        </w:rPr>
      </w:pPr>
    </w:p>
    <w:p w14:paraId="2BBE4222" w14:textId="77777777" w:rsidR="00EE422A" w:rsidRPr="00EE422A" w:rsidRDefault="00EE422A" w:rsidP="00EE422A">
      <w:pPr>
        <w:numPr>
          <w:ilvl w:val="12"/>
          <w:numId w:val="0"/>
        </w:numPr>
        <w:rPr>
          <w:rFonts w:asciiTheme="minorHAnsi" w:hAnsiTheme="minorHAnsi"/>
          <w:sz w:val="22"/>
          <w:lang w:val="en-US"/>
        </w:rPr>
      </w:pPr>
    </w:p>
    <w:p w14:paraId="3CFBE154" w14:textId="77777777" w:rsidR="00EE422A" w:rsidRPr="00EE422A" w:rsidRDefault="00EE422A" w:rsidP="00EE422A">
      <w:pPr>
        <w:numPr>
          <w:ilvl w:val="12"/>
          <w:numId w:val="0"/>
        </w:numPr>
        <w:rPr>
          <w:rFonts w:asciiTheme="minorHAnsi" w:hAnsiTheme="minorHAnsi"/>
          <w:sz w:val="22"/>
          <w:lang w:val="en-US"/>
        </w:rPr>
      </w:pPr>
      <w:r w:rsidRPr="00EE422A">
        <w:rPr>
          <w:rFonts w:asciiTheme="minorHAnsi" w:hAnsiTheme="minorHAnsi"/>
          <w:sz w:val="22"/>
          <w:lang w:val="en-US"/>
        </w:rPr>
        <w:t>No proprietary or ownership interest of any kind is granted with respect to the FIX Protocol (or any rights therein).</w:t>
      </w:r>
    </w:p>
    <w:p w14:paraId="2600183A" w14:textId="77777777" w:rsidR="00EE422A" w:rsidRPr="00EE422A" w:rsidRDefault="00EE422A" w:rsidP="00EE422A">
      <w:pPr>
        <w:numPr>
          <w:ilvl w:val="12"/>
          <w:numId w:val="0"/>
        </w:numPr>
        <w:tabs>
          <w:tab w:val="right" w:pos="7560"/>
        </w:tabs>
        <w:rPr>
          <w:rFonts w:asciiTheme="minorHAnsi" w:hAnsiTheme="minorHAnsi"/>
          <w:sz w:val="12"/>
          <w:lang w:val="en-US"/>
        </w:rPr>
      </w:pPr>
    </w:p>
    <w:p w14:paraId="6CAE3233" w14:textId="77777777" w:rsidR="00EE422A" w:rsidRPr="00EE422A" w:rsidRDefault="00EE422A" w:rsidP="00EE422A">
      <w:pPr>
        <w:numPr>
          <w:ilvl w:val="12"/>
          <w:numId w:val="0"/>
        </w:numPr>
        <w:rPr>
          <w:rFonts w:asciiTheme="minorHAnsi" w:hAnsiTheme="minorHAnsi"/>
          <w:sz w:val="22"/>
          <w:lang w:val="en-US"/>
        </w:rPr>
      </w:pPr>
      <w:r w:rsidRPr="00EE422A">
        <w:rPr>
          <w:rFonts w:asciiTheme="minorHAnsi" w:hAnsiTheme="minorHAnsi"/>
          <w:sz w:val="22"/>
          <w:lang w:val="en-US"/>
        </w:rPr>
        <w:t>Copyright 2003-2020 FIX Protocol Limited, all rights reserved.</w:t>
      </w:r>
    </w:p>
    <w:p w14:paraId="21EF50D2" w14:textId="77777777" w:rsidR="00640B1F" w:rsidRDefault="00640B1F" w:rsidP="00640B1F">
      <w:pPr>
        <w:pStyle w:val="Title"/>
      </w:pPr>
      <w:r>
        <w:br w:type="page"/>
      </w:r>
      <w:bookmarkStart w:id="4" w:name="_Toc105491795"/>
      <w:r>
        <w:lastRenderedPageBreak/>
        <w:t>Table of Contents</w:t>
      </w:r>
      <w:bookmarkEnd w:id="4"/>
    </w:p>
    <w:p w14:paraId="0CF4EFB6" w14:textId="77777777" w:rsidR="00696841" w:rsidRPr="00696841" w:rsidRDefault="00696841"/>
    <w:p w14:paraId="339B235D" w14:textId="6DBA9BDB" w:rsidR="00E61C6F" w:rsidRDefault="000B410A">
      <w:pPr>
        <w:pStyle w:val="TOC1"/>
        <w:tabs>
          <w:tab w:val="right" w:leader="dot" w:pos="9350"/>
        </w:tabs>
        <w:rPr>
          <w:rFonts w:eastAsiaTheme="minorEastAsia" w:cstheme="minorBidi"/>
          <w:noProof/>
          <w:sz w:val="24"/>
          <w:lang w:eastAsia="en-GB"/>
        </w:rPr>
      </w:pPr>
      <w:r>
        <w:fldChar w:fldCharType="begin"/>
      </w:r>
      <w:r>
        <w:instrText xml:space="preserve"> TOC \o "2-3" \h \z \t "Heading 1,1" </w:instrText>
      </w:r>
      <w:r>
        <w:fldChar w:fldCharType="separate"/>
      </w:r>
      <w:hyperlink w:anchor="_Toc46932422" w:history="1">
        <w:r w:rsidR="00E61C6F" w:rsidRPr="00256175">
          <w:rPr>
            <w:rStyle w:val="Hyperlink"/>
            <w:noProof/>
          </w:rPr>
          <w:t>Document History</w:t>
        </w:r>
        <w:r w:rsidR="00E61C6F">
          <w:rPr>
            <w:noProof/>
            <w:webHidden/>
          </w:rPr>
          <w:tab/>
        </w:r>
        <w:r w:rsidR="00E61C6F">
          <w:rPr>
            <w:noProof/>
            <w:webHidden/>
          </w:rPr>
          <w:fldChar w:fldCharType="begin"/>
        </w:r>
        <w:r w:rsidR="00E61C6F">
          <w:rPr>
            <w:noProof/>
            <w:webHidden/>
          </w:rPr>
          <w:instrText xml:space="preserve"> PAGEREF _Toc46932422 \h </w:instrText>
        </w:r>
        <w:r w:rsidR="00E61C6F">
          <w:rPr>
            <w:noProof/>
            <w:webHidden/>
          </w:rPr>
        </w:r>
        <w:r w:rsidR="00E61C6F">
          <w:rPr>
            <w:noProof/>
            <w:webHidden/>
          </w:rPr>
          <w:fldChar w:fldCharType="separate"/>
        </w:r>
        <w:r w:rsidR="0065054E">
          <w:rPr>
            <w:noProof/>
            <w:webHidden/>
          </w:rPr>
          <w:t>5</w:t>
        </w:r>
        <w:r w:rsidR="00E61C6F">
          <w:rPr>
            <w:noProof/>
            <w:webHidden/>
          </w:rPr>
          <w:fldChar w:fldCharType="end"/>
        </w:r>
      </w:hyperlink>
    </w:p>
    <w:p w14:paraId="61A8778E" w14:textId="7D79738C" w:rsidR="00E61C6F" w:rsidRDefault="00BF511C">
      <w:pPr>
        <w:pStyle w:val="TOC1"/>
        <w:tabs>
          <w:tab w:val="left" w:pos="450"/>
          <w:tab w:val="right" w:leader="dot" w:pos="9350"/>
        </w:tabs>
        <w:rPr>
          <w:rFonts w:eastAsiaTheme="minorEastAsia" w:cstheme="minorBidi"/>
          <w:noProof/>
          <w:sz w:val="24"/>
          <w:lang w:eastAsia="en-GB"/>
        </w:rPr>
      </w:pPr>
      <w:hyperlink w:anchor="_Toc46932423" w:history="1">
        <w:r w:rsidR="00E61C6F" w:rsidRPr="00256175">
          <w:rPr>
            <w:rStyle w:val="Hyperlink"/>
            <w:noProof/>
          </w:rPr>
          <w:t>1</w:t>
        </w:r>
        <w:r w:rsidR="00E61C6F">
          <w:rPr>
            <w:rFonts w:eastAsiaTheme="minorEastAsia" w:cstheme="minorBidi"/>
            <w:noProof/>
            <w:sz w:val="24"/>
            <w:lang w:eastAsia="en-GB"/>
          </w:rPr>
          <w:tab/>
        </w:r>
        <w:r w:rsidR="00E61C6F" w:rsidRPr="00256175">
          <w:rPr>
            <w:rStyle w:val="Hyperlink"/>
            <w:noProof/>
          </w:rPr>
          <w:t>Introduction</w:t>
        </w:r>
        <w:r w:rsidR="00E61C6F">
          <w:rPr>
            <w:noProof/>
            <w:webHidden/>
          </w:rPr>
          <w:tab/>
        </w:r>
        <w:r w:rsidR="00E61C6F">
          <w:rPr>
            <w:noProof/>
            <w:webHidden/>
          </w:rPr>
          <w:fldChar w:fldCharType="begin"/>
        </w:r>
        <w:r w:rsidR="00E61C6F">
          <w:rPr>
            <w:noProof/>
            <w:webHidden/>
          </w:rPr>
          <w:instrText xml:space="preserve"> PAGEREF _Toc46932423 \h </w:instrText>
        </w:r>
        <w:r w:rsidR="00E61C6F">
          <w:rPr>
            <w:noProof/>
            <w:webHidden/>
          </w:rPr>
        </w:r>
        <w:r w:rsidR="00E61C6F">
          <w:rPr>
            <w:noProof/>
            <w:webHidden/>
          </w:rPr>
          <w:fldChar w:fldCharType="separate"/>
        </w:r>
        <w:r w:rsidR="0065054E">
          <w:rPr>
            <w:noProof/>
            <w:webHidden/>
          </w:rPr>
          <w:t>6</w:t>
        </w:r>
        <w:r w:rsidR="00E61C6F">
          <w:rPr>
            <w:noProof/>
            <w:webHidden/>
          </w:rPr>
          <w:fldChar w:fldCharType="end"/>
        </w:r>
      </w:hyperlink>
    </w:p>
    <w:p w14:paraId="16FF7B73" w14:textId="7B4AE462" w:rsidR="00E61C6F" w:rsidRDefault="00BF511C">
      <w:pPr>
        <w:pStyle w:val="TOC1"/>
        <w:tabs>
          <w:tab w:val="left" w:pos="450"/>
          <w:tab w:val="right" w:leader="dot" w:pos="9350"/>
        </w:tabs>
        <w:rPr>
          <w:rFonts w:eastAsiaTheme="minorEastAsia" w:cstheme="minorBidi"/>
          <w:noProof/>
          <w:sz w:val="24"/>
          <w:lang w:eastAsia="en-GB"/>
        </w:rPr>
      </w:pPr>
      <w:hyperlink w:anchor="_Toc46932424" w:history="1">
        <w:r w:rsidR="00E61C6F" w:rsidRPr="00256175">
          <w:rPr>
            <w:rStyle w:val="Hyperlink"/>
            <w:noProof/>
          </w:rPr>
          <w:t>2</w:t>
        </w:r>
        <w:r w:rsidR="00E61C6F">
          <w:rPr>
            <w:rFonts w:eastAsiaTheme="minorEastAsia" w:cstheme="minorBidi"/>
            <w:noProof/>
            <w:sz w:val="24"/>
            <w:lang w:eastAsia="en-GB"/>
          </w:rPr>
          <w:tab/>
        </w:r>
        <w:r w:rsidR="00E61C6F" w:rsidRPr="00256175">
          <w:rPr>
            <w:rStyle w:val="Hyperlink"/>
            <w:noProof/>
          </w:rPr>
          <w:t>Business Requirements</w:t>
        </w:r>
        <w:r w:rsidR="00E61C6F">
          <w:rPr>
            <w:noProof/>
            <w:webHidden/>
          </w:rPr>
          <w:tab/>
        </w:r>
        <w:r w:rsidR="00E61C6F">
          <w:rPr>
            <w:noProof/>
            <w:webHidden/>
          </w:rPr>
          <w:fldChar w:fldCharType="begin"/>
        </w:r>
        <w:r w:rsidR="00E61C6F">
          <w:rPr>
            <w:noProof/>
            <w:webHidden/>
          </w:rPr>
          <w:instrText xml:space="preserve"> PAGEREF _Toc46932424 \h </w:instrText>
        </w:r>
        <w:r w:rsidR="00E61C6F">
          <w:rPr>
            <w:noProof/>
            <w:webHidden/>
          </w:rPr>
        </w:r>
        <w:r w:rsidR="00E61C6F">
          <w:rPr>
            <w:noProof/>
            <w:webHidden/>
          </w:rPr>
          <w:fldChar w:fldCharType="separate"/>
        </w:r>
        <w:r w:rsidR="0065054E">
          <w:rPr>
            <w:noProof/>
            <w:webHidden/>
          </w:rPr>
          <w:t>6</w:t>
        </w:r>
        <w:r w:rsidR="00E61C6F">
          <w:rPr>
            <w:noProof/>
            <w:webHidden/>
          </w:rPr>
          <w:fldChar w:fldCharType="end"/>
        </w:r>
      </w:hyperlink>
    </w:p>
    <w:p w14:paraId="622F9DBA" w14:textId="43EAEC71" w:rsidR="00E61C6F" w:rsidRDefault="00BF511C">
      <w:pPr>
        <w:pStyle w:val="TOC1"/>
        <w:tabs>
          <w:tab w:val="left" w:pos="450"/>
          <w:tab w:val="right" w:leader="dot" w:pos="9350"/>
        </w:tabs>
        <w:rPr>
          <w:rFonts w:eastAsiaTheme="minorEastAsia" w:cstheme="minorBidi"/>
          <w:noProof/>
          <w:sz w:val="24"/>
          <w:lang w:eastAsia="en-GB"/>
        </w:rPr>
      </w:pPr>
      <w:hyperlink w:anchor="_Toc46932425" w:history="1">
        <w:r w:rsidR="00E61C6F" w:rsidRPr="00256175">
          <w:rPr>
            <w:rStyle w:val="Hyperlink"/>
            <w:noProof/>
          </w:rPr>
          <w:t>3</w:t>
        </w:r>
        <w:r w:rsidR="00E61C6F">
          <w:rPr>
            <w:rFonts w:eastAsiaTheme="minorEastAsia" w:cstheme="minorBidi"/>
            <w:noProof/>
            <w:sz w:val="24"/>
            <w:lang w:eastAsia="en-GB"/>
          </w:rPr>
          <w:tab/>
        </w:r>
        <w:r w:rsidR="00E61C6F" w:rsidRPr="00256175">
          <w:rPr>
            <w:rStyle w:val="Hyperlink"/>
            <w:noProof/>
          </w:rPr>
          <w:t>Issues and Discussion Points</w:t>
        </w:r>
        <w:r w:rsidR="00E61C6F">
          <w:rPr>
            <w:noProof/>
            <w:webHidden/>
          </w:rPr>
          <w:tab/>
        </w:r>
        <w:r w:rsidR="00E61C6F">
          <w:rPr>
            <w:noProof/>
            <w:webHidden/>
          </w:rPr>
          <w:fldChar w:fldCharType="begin"/>
        </w:r>
        <w:r w:rsidR="00E61C6F">
          <w:rPr>
            <w:noProof/>
            <w:webHidden/>
          </w:rPr>
          <w:instrText xml:space="preserve"> PAGEREF _Toc46932425 \h </w:instrText>
        </w:r>
        <w:r w:rsidR="00E61C6F">
          <w:rPr>
            <w:noProof/>
            <w:webHidden/>
          </w:rPr>
        </w:r>
        <w:r w:rsidR="00E61C6F">
          <w:rPr>
            <w:noProof/>
            <w:webHidden/>
          </w:rPr>
          <w:fldChar w:fldCharType="separate"/>
        </w:r>
        <w:r w:rsidR="0065054E">
          <w:rPr>
            <w:noProof/>
            <w:webHidden/>
          </w:rPr>
          <w:t>7</w:t>
        </w:r>
        <w:r w:rsidR="00E61C6F">
          <w:rPr>
            <w:noProof/>
            <w:webHidden/>
          </w:rPr>
          <w:fldChar w:fldCharType="end"/>
        </w:r>
      </w:hyperlink>
    </w:p>
    <w:p w14:paraId="57C2D630" w14:textId="3A4011E8" w:rsidR="00E61C6F" w:rsidRDefault="00BF511C">
      <w:pPr>
        <w:pStyle w:val="TOC1"/>
        <w:tabs>
          <w:tab w:val="left" w:pos="450"/>
          <w:tab w:val="right" w:leader="dot" w:pos="9350"/>
        </w:tabs>
        <w:rPr>
          <w:rFonts w:eastAsiaTheme="minorEastAsia" w:cstheme="minorBidi"/>
          <w:noProof/>
          <w:sz w:val="24"/>
          <w:lang w:eastAsia="en-GB"/>
        </w:rPr>
      </w:pPr>
      <w:hyperlink w:anchor="_Toc46932426" w:history="1">
        <w:r w:rsidR="00E61C6F" w:rsidRPr="00256175">
          <w:rPr>
            <w:rStyle w:val="Hyperlink"/>
            <w:noProof/>
          </w:rPr>
          <w:t>4</w:t>
        </w:r>
        <w:r w:rsidR="00E61C6F">
          <w:rPr>
            <w:rFonts w:eastAsiaTheme="minorEastAsia" w:cstheme="minorBidi"/>
            <w:noProof/>
            <w:sz w:val="24"/>
            <w:lang w:eastAsia="en-GB"/>
          </w:rPr>
          <w:tab/>
        </w:r>
        <w:r w:rsidR="00E61C6F" w:rsidRPr="00256175">
          <w:rPr>
            <w:rStyle w:val="Hyperlink"/>
            <w:noProof/>
          </w:rPr>
          <w:t>Proposed Message Flow</w:t>
        </w:r>
        <w:r w:rsidR="00E61C6F">
          <w:rPr>
            <w:noProof/>
            <w:webHidden/>
          </w:rPr>
          <w:tab/>
        </w:r>
        <w:r w:rsidR="00E61C6F">
          <w:rPr>
            <w:noProof/>
            <w:webHidden/>
          </w:rPr>
          <w:fldChar w:fldCharType="begin"/>
        </w:r>
        <w:r w:rsidR="00E61C6F">
          <w:rPr>
            <w:noProof/>
            <w:webHidden/>
          </w:rPr>
          <w:instrText xml:space="preserve"> PAGEREF _Toc46932426 \h </w:instrText>
        </w:r>
        <w:r w:rsidR="00E61C6F">
          <w:rPr>
            <w:noProof/>
            <w:webHidden/>
          </w:rPr>
        </w:r>
        <w:r w:rsidR="00E61C6F">
          <w:rPr>
            <w:noProof/>
            <w:webHidden/>
          </w:rPr>
          <w:fldChar w:fldCharType="separate"/>
        </w:r>
        <w:r w:rsidR="0065054E">
          <w:rPr>
            <w:noProof/>
            <w:webHidden/>
          </w:rPr>
          <w:t>7</w:t>
        </w:r>
        <w:r w:rsidR="00E61C6F">
          <w:rPr>
            <w:noProof/>
            <w:webHidden/>
          </w:rPr>
          <w:fldChar w:fldCharType="end"/>
        </w:r>
      </w:hyperlink>
    </w:p>
    <w:p w14:paraId="689FE5AC" w14:textId="43984259" w:rsidR="00E61C6F" w:rsidRDefault="00BF511C">
      <w:pPr>
        <w:pStyle w:val="TOC1"/>
        <w:tabs>
          <w:tab w:val="left" w:pos="450"/>
          <w:tab w:val="right" w:leader="dot" w:pos="9350"/>
        </w:tabs>
        <w:rPr>
          <w:rFonts w:eastAsiaTheme="minorEastAsia" w:cstheme="minorBidi"/>
          <w:noProof/>
          <w:sz w:val="24"/>
          <w:lang w:eastAsia="en-GB"/>
        </w:rPr>
      </w:pPr>
      <w:hyperlink w:anchor="_Toc46932427" w:history="1">
        <w:r w:rsidR="00E61C6F" w:rsidRPr="00256175">
          <w:rPr>
            <w:rStyle w:val="Hyperlink"/>
            <w:noProof/>
          </w:rPr>
          <w:t>5</w:t>
        </w:r>
        <w:r w:rsidR="00E61C6F">
          <w:rPr>
            <w:rFonts w:eastAsiaTheme="minorEastAsia" w:cstheme="minorBidi"/>
            <w:noProof/>
            <w:sz w:val="24"/>
            <w:lang w:eastAsia="en-GB"/>
          </w:rPr>
          <w:tab/>
        </w:r>
        <w:r w:rsidR="00E61C6F" w:rsidRPr="00256175">
          <w:rPr>
            <w:rStyle w:val="Hyperlink"/>
            <w:noProof/>
          </w:rPr>
          <w:t>FIX Message Tables</w:t>
        </w:r>
        <w:r w:rsidR="00E61C6F">
          <w:rPr>
            <w:noProof/>
            <w:webHidden/>
          </w:rPr>
          <w:tab/>
        </w:r>
        <w:r w:rsidR="00E61C6F">
          <w:rPr>
            <w:noProof/>
            <w:webHidden/>
          </w:rPr>
          <w:fldChar w:fldCharType="begin"/>
        </w:r>
        <w:r w:rsidR="00E61C6F">
          <w:rPr>
            <w:noProof/>
            <w:webHidden/>
          </w:rPr>
          <w:instrText xml:space="preserve"> PAGEREF _Toc46932427 \h </w:instrText>
        </w:r>
        <w:r w:rsidR="00E61C6F">
          <w:rPr>
            <w:noProof/>
            <w:webHidden/>
          </w:rPr>
        </w:r>
        <w:r w:rsidR="00E61C6F">
          <w:rPr>
            <w:noProof/>
            <w:webHidden/>
          </w:rPr>
          <w:fldChar w:fldCharType="separate"/>
        </w:r>
        <w:r w:rsidR="0065054E">
          <w:rPr>
            <w:noProof/>
            <w:webHidden/>
          </w:rPr>
          <w:t>7</w:t>
        </w:r>
        <w:r w:rsidR="00E61C6F">
          <w:rPr>
            <w:noProof/>
            <w:webHidden/>
          </w:rPr>
          <w:fldChar w:fldCharType="end"/>
        </w:r>
      </w:hyperlink>
    </w:p>
    <w:p w14:paraId="593AE973" w14:textId="11B757BE" w:rsidR="00E61C6F" w:rsidRDefault="00BF511C">
      <w:pPr>
        <w:pStyle w:val="TOC1"/>
        <w:tabs>
          <w:tab w:val="left" w:pos="450"/>
          <w:tab w:val="right" w:leader="dot" w:pos="9350"/>
        </w:tabs>
        <w:rPr>
          <w:rFonts w:eastAsiaTheme="minorEastAsia" w:cstheme="minorBidi"/>
          <w:noProof/>
          <w:sz w:val="24"/>
          <w:lang w:eastAsia="en-GB"/>
        </w:rPr>
      </w:pPr>
      <w:hyperlink w:anchor="_Toc46932428" w:history="1">
        <w:r w:rsidR="00E61C6F" w:rsidRPr="00256175">
          <w:rPr>
            <w:rStyle w:val="Hyperlink"/>
            <w:noProof/>
          </w:rPr>
          <w:t>6</w:t>
        </w:r>
        <w:r w:rsidR="00E61C6F">
          <w:rPr>
            <w:rFonts w:eastAsiaTheme="minorEastAsia" w:cstheme="minorBidi"/>
            <w:noProof/>
            <w:sz w:val="24"/>
            <w:lang w:eastAsia="en-GB"/>
          </w:rPr>
          <w:tab/>
        </w:r>
        <w:r w:rsidR="00E61C6F" w:rsidRPr="00256175">
          <w:rPr>
            <w:rStyle w:val="Hyperlink"/>
            <w:noProof/>
          </w:rPr>
          <w:t>FIX Component Blocks</w:t>
        </w:r>
        <w:r w:rsidR="00E61C6F">
          <w:rPr>
            <w:noProof/>
            <w:webHidden/>
          </w:rPr>
          <w:tab/>
        </w:r>
        <w:r w:rsidR="00E61C6F">
          <w:rPr>
            <w:noProof/>
            <w:webHidden/>
          </w:rPr>
          <w:fldChar w:fldCharType="begin"/>
        </w:r>
        <w:r w:rsidR="00E61C6F">
          <w:rPr>
            <w:noProof/>
            <w:webHidden/>
          </w:rPr>
          <w:instrText xml:space="preserve"> PAGEREF _Toc46932428 \h </w:instrText>
        </w:r>
        <w:r w:rsidR="00E61C6F">
          <w:rPr>
            <w:noProof/>
            <w:webHidden/>
          </w:rPr>
        </w:r>
        <w:r w:rsidR="00E61C6F">
          <w:rPr>
            <w:noProof/>
            <w:webHidden/>
          </w:rPr>
          <w:fldChar w:fldCharType="separate"/>
        </w:r>
        <w:r w:rsidR="0065054E">
          <w:rPr>
            <w:noProof/>
            <w:webHidden/>
          </w:rPr>
          <w:t>7</w:t>
        </w:r>
        <w:r w:rsidR="00E61C6F">
          <w:rPr>
            <w:noProof/>
            <w:webHidden/>
          </w:rPr>
          <w:fldChar w:fldCharType="end"/>
        </w:r>
      </w:hyperlink>
    </w:p>
    <w:p w14:paraId="441AC52E" w14:textId="455AADAF" w:rsidR="00E61C6F" w:rsidRDefault="00BF511C">
      <w:pPr>
        <w:pStyle w:val="TOC1"/>
        <w:tabs>
          <w:tab w:val="left" w:pos="450"/>
          <w:tab w:val="right" w:leader="dot" w:pos="9350"/>
        </w:tabs>
        <w:rPr>
          <w:rFonts w:eastAsiaTheme="minorEastAsia" w:cstheme="minorBidi"/>
          <w:noProof/>
          <w:sz w:val="24"/>
          <w:lang w:eastAsia="en-GB"/>
        </w:rPr>
      </w:pPr>
      <w:hyperlink w:anchor="_Toc46932429" w:history="1">
        <w:r w:rsidR="00E61C6F" w:rsidRPr="00256175">
          <w:rPr>
            <w:rStyle w:val="Hyperlink"/>
            <w:noProof/>
          </w:rPr>
          <w:t>7</w:t>
        </w:r>
        <w:r w:rsidR="00E61C6F">
          <w:rPr>
            <w:rFonts w:eastAsiaTheme="minorEastAsia" w:cstheme="minorBidi"/>
            <w:noProof/>
            <w:sz w:val="24"/>
            <w:lang w:eastAsia="en-GB"/>
          </w:rPr>
          <w:tab/>
        </w:r>
        <w:r w:rsidR="00E61C6F" w:rsidRPr="00256175">
          <w:rPr>
            <w:rStyle w:val="Hyperlink"/>
            <w:noProof/>
          </w:rPr>
          <w:t>Category Changes</w:t>
        </w:r>
        <w:r w:rsidR="00E61C6F">
          <w:rPr>
            <w:noProof/>
            <w:webHidden/>
          </w:rPr>
          <w:tab/>
        </w:r>
        <w:r w:rsidR="00E61C6F">
          <w:rPr>
            <w:noProof/>
            <w:webHidden/>
          </w:rPr>
          <w:fldChar w:fldCharType="begin"/>
        </w:r>
        <w:r w:rsidR="00E61C6F">
          <w:rPr>
            <w:noProof/>
            <w:webHidden/>
          </w:rPr>
          <w:instrText xml:space="preserve"> PAGEREF _Toc46932429 \h </w:instrText>
        </w:r>
        <w:r w:rsidR="00E61C6F">
          <w:rPr>
            <w:noProof/>
            <w:webHidden/>
          </w:rPr>
        </w:r>
        <w:r w:rsidR="00E61C6F">
          <w:rPr>
            <w:noProof/>
            <w:webHidden/>
          </w:rPr>
          <w:fldChar w:fldCharType="separate"/>
        </w:r>
        <w:r w:rsidR="0065054E">
          <w:rPr>
            <w:noProof/>
            <w:webHidden/>
          </w:rPr>
          <w:t>7</w:t>
        </w:r>
        <w:r w:rsidR="00E61C6F">
          <w:rPr>
            <w:noProof/>
            <w:webHidden/>
          </w:rPr>
          <w:fldChar w:fldCharType="end"/>
        </w:r>
      </w:hyperlink>
    </w:p>
    <w:p w14:paraId="520B5ED6" w14:textId="40E58F55" w:rsidR="00E61C6F" w:rsidRDefault="00BF511C">
      <w:pPr>
        <w:pStyle w:val="TOC1"/>
        <w:tabs>
          <w:tab w:val="right" w:leader="dot" w:pos="9350"/>
        </w:tabs>
        <w:rPr>
          <w:rFonts w:eastAsiaTheme="minorEastAsia" w:cstheme="minorBidi"/>
          <w:noProof/>
          <w:sz w:val="24"/>
          <w:lang w:eastAsia="en-GB"/>
        </w:rPr>
      </w:pPr>
      <w:hyperlink w:anchor="_Toc46932430" w:history="1">
        <w:r w:rsidR="00E61C6F" w:rsidRPr="00256175">
          <w:rPr>
            <w:rStyle w:val="Hyperlink"/>
            <w:noProof/>
          </w:rPr>
          <w:t>Appendix A - Data Dictionary</w:t>
        </w:r>
        <w:r w:rsidR="00E61C6F">
          <w:rPr>
            <w:noProof/>
            <w:webHidden/>
          </w:rPr>
          <w:tab/>
        </w:r>
        <w:r w:rsidR="00E61C6F">
          <w:rPr>
            <w:noProof/>
            <w:webHidden/>
          </w:rPr>
          <w:fldChar w:fldCharType="begin"/>
        </w:r>
        <w:r w:rsidR="00E61C6F">
          <w:rPr>
            <w:noProof/>
            <w:webHidden/>
          </w:rPr>
          <w:instrText xml:space="preserve"> PAGEREF _Toc46932430 \h </w:instrText>
        </w:r>
        <w:r w:rsidR="00E61C6F">
          <w:rPr>
            <w:noProof/>
            <w:webHidden/>
          </w:rPr>
        </w:r>
        <w:r w:rsidR="00E61C6F">
          <w:rPr>
            <w:noProof/>
            <w:webHidden/>
          </w:rPr>
          <w:fldChar w:fldCharType="separate"/>
        </w:r>
        <w:r w:rsidR="0065054E">
          <w:rPr>
            <w:noProof/>
            <w:webHidden/>
          </w:rPr>
          <w:t>8</w:t>
        </w:r>
        <w:r w:rsidR="00E61C6F">
          <w:rPr>
            <w:noProof/>
            <w:webHidden/>
          </w:rPr>
          <w:fldChar w:fldCharType="end"/>
        </w:r>
      </w:hyperlink>
    </w:p>
    <w:p w14:paraId="19420B84" w14:textId="2F1A21E1" w:rsidR="00E61C6F" w:rsidRDefault="00BF511C">
      <w:pPr>
        <w:pStyle w:val="TOC1"/>
        <w:tabs>
          <w:tab w:val="right" w:leader="dot" w:pos="9350"/>
        </w:tabs>
        <w:rPr>
          <w:rFonts w:eastAsiaTheme="minorEastAsia" w:cstheme="minorBidi"/>
          <w:noProof/>
          <w:sz w:val="24"/>
          <w:lang w:eastAsia="en-GB"/>
        </w:rPr>
      </w:pPr>
      <w:hyperlink w:anchor="_Toc46932431" w:history="1">
        <w:r w:rsidR="00E61C6F" w:rsidRPr="00256175">
          <w:rPr>
            <w:rStyle w:val="Hyperlink"/>
            <w:noProof/>
          </w:rPr>
          <w:t>Appendix B - Glossary Entries</w:t>
        </w:r>
        <w:r w:rsidR="00E61C6F">
          <w:rPr>
            <w:noProof/>
            <w:webHidden/>
          </w:rPr>
          <w:tab/>
        </w:r>
        <w:r w:rsidR="00E61C6F">
          <w:rPr>
            <w:noProof/>
            <w:webHidden/>
          </w:rPr>
          <w:fldChar w:fldCharType="begin"/>
        </w:r>
        <w:r w:rsidR="00E61C6F">
          <w:rPr>
            <w:noProof/>
            <w:webHidden/>
          </w:rPr>
          <w:instrText xml:space="preserve"> PAGEREF _Toc46932431 \h </w:instrText>
        </w:r>
        <w:r w:rsidR="00E61C6F">
          <w:rPr>
            <w:noProof/>
            <w:webHidden/>
          </w:rPr>
        </w:r>
        <w:r w:rsidR="00E61C6F">
          <w:rPr>
            <w:noProof/>
            <w:webHidden/>
          </w:rPr>
          <w:fldChar w:fldCharType="separate"/>
        </w:r>
        <w:r w:rsidR="0065054E">
          <w:rPr>
            <w:noProof/>
            <w:webHidden/>
          </w:rPr>
          <w:t>9</w:t>
        </w:r>
        <w:r w:rsidR="00E61C6F">
          <w:rPr>
            <w:noProof/>
            <w:webHidden/>
          </w:rPr>
          <w:fldChar w:fldCharType="end"/>
        </w:r>
      </w:hyperlink>
    </w:p>
    <w:p w14:paraId="15C07D47" w14:textId="189276C1" w:rsidR="00E61C6F" w:rsidRDefault="00BF511C">
      <w:pPr>
        <w:pStyle w:val="TOC1"/>
        <w:tabs>
          <w:tab w:val="right" w:leader="dot" w:pos="9350"/>
        </w:tabs>
        <w:rPr>
          <w:rFonts w:eastAsiaTheme="minorEastAsia" w:cstheme="minorBidi"/>
          <w:noProof/>
          <w:sz w:val="24"/>
          <w:lang w:eastAsia="en-GB"/>
        </w:rPr>
      </w:pPr>
      <w:hyperlink w:anchor="_Toc46932432" w:history="1">
        <w:r w:rsidR="00E61C6F" w:rsidRPr="00256175">
          <w:rPr>
            <w:rStyle w:val="Hyperlink"/>
            <w:noProof/>
          </w:rPr>
          <w:t>Appendix C - Abbreviations</w:t>
        </w:r>
        <w:r w:rsidR="00E61C6F">
          <w:rPr>
            <w:noProof/>
            <w:webHidden/>
          </w:rPr>
          <w:tab/>
        </w:r>
        <w:r w:rsidR="00E61C6F">
          <w:rPr>
            <w:noProof/>
            <w:webHidden/>
          </w:rPr>
          <w:fldChar w:fldCharType="begin"/>
        </w:r>
        <w:r w:rsidR="00E61C6F">
          <w:rPr>
            <w:noProof/>
            <w:webHidden/>
          </w:rPr>
          <w:instrText xml:space="preserve"> PAGEREF _Toc46932432 \h </w:instrText>
        </w:r>
        <w:r w:rsidR="00E61C6F">
          <w:rPr>
            <w:noProof/>
            <w:webHidden/>
          </w:rPr>
        </w:r>
        <w:r w:rsidR="00E61C6F">
          <w:rPr>
            <w:noProof/>
            <w:webHidden/>
          </w:rPr>
          <w:fldChar w:fldCharType="separate"/>
        </w:r>
        <w:r w:rsidR="0065054E">
          <w:rPr>
            <w:noProof/>
            <w:webHidden/>
          </w:rPr>
          <w:t>9</w:t>
        </w:r>
        <w:r w:rsidR="00E61C6F">
          <w:rPr>
            <w:noProof/>
            <w:webHidden/>
          </w:rPr>
          <w:fldChar w:fldCharType="end"/>
        </w:r>
      </w:hyperlink>
    </w:p>
    <w:p w14:paraId="1492DAB9" w14:textId="45E28A11" w:rsidR="00E61C6F" w:rsidRDefault="00BF511C">
      <w:pPr>
        <w:pStyle w:val="TOC1"/>
        <w:tabs>
          <w:tab w:val="right" w:leader="dot" w:pos="9350"/>
        </w:tabs>
        <w:rPr>
          <w:rFonts w:eastAsiaTheme="minorEastAsia" w:cstheme="minorBidi"/>
          <w:noProof/>
          <w:sz w:val="24"/>
          <w:lang w:eastAsia="en-GB"/>
        </w:rPr>
      </w:pPr>
      <w:hyperlink w:anchor="_Toc46932433" w:history="1">
        <w:r w:rsidR="00E61C6F" w:rsidRPr="00256175">
          <w:rPr>
            <w:rStyle w:val="Hyperlink"/>
            <w:noProof/>
          </w:rPr>
          <w:t>Appendix D - Usage Examples</w:t>
        </w:r>
        <w:r w:rsidR="00E61C6F">
          <w:rPr>
            <w:noProof/>
            <w:webHidden/>
          </w:rPr>
          <w:tab/>
        </w:r>
        <w:r w:rsidR="00E61C6F">
          <w:rPr>
            <w:noProof/>
            <w:webHidden/>
          </w:rPr>
          <w:fldChar w:fldCharType="begin"/>
        </w:r>
        <w:r w:rsidR="00E61C6F">
          <w:rPr>
            <w:noProof/>
            <w:webHidden/>
          </w:rPr>
          <w:instrText xml:space="preserve"> PAGEREF _Toc46932433 \h </w:instrText>
        </w:r>
        <w:r w:rsidR="00E61C6F">
          <w:rPr>
            <w:noProof/>
            <w:webHidden/>
          </w:rPr>
        </w:r>
        <w:r w:rsidR="00E61C6F">
          <w:rPr>
            <w:noProof/>
            <w:webHidden/>
          </w:rPr>
          <w:fldChar w:fldCharType="separate"/>
        </w:r>
        <w:r w:rsidR="0065054E">
          <w:rPr>
            <w:noProof/>
            <w:webHidden/>
          </w:rPr>
          <w:t>9</w:t>
        </w:r>
        <w:r w:rsidR="00E61C6F">
          <w:rPr>
            <w:noProof/>
            <w:webHidden/>
          </w:rPr>
          <w:fldChar w:fldCharType="end"/>
        </w:r>
      </w:hyperlink>
    </w:p>
    <w:p w14:paraId="5D471767" w14:textId="60DD9B16" w:rsidR="000B410A" w:rsidRPr="000B410A" w:rsidRDefault="000B410A">
      <w:r>
        <w:fldChar w:fldCharType="end"/>
      </w:r>
    </w:p>
    <w:p w14:paraId="0B59AF80" w14:textId="77777777" w:rsidR="00640B1F" w:rsidRDefault="00640B1F" w:rsidP="00640B1F">
      <w:pPr>
        <w:pStyle w:val="Title"/>
      </w:pPr>
      <w:r>
        <w:br w:type="page"/>
      </w:r>
      <w:r>
        <w:lastRenderedPageBreak/>
        <w:t>Table of Figures</w:t>
      </w:r>
    </w:p>
    <w:p w14:paraId="61FB4A4B" w14:textId="77777777" w:rsidR="0031072B" w:rsidRPr="0031072B" w:rsidRDefault="0031072B"/>
    <w:p w14:paraId="22339B81" w14:textId="4E1C19CB" w:rsidR="00651DD7" w:rsidRDefault="00640B1F">
      <w:pPr>
        <w:pStyle w:val="Heading1"/>
        <w:numPr>
          <w:ilvl w:val="0"/>
          <w:numId w:val="0"/>
        </w:numPr>
        <w:spacing w:before="360"/>
      </w:pPr>
      <w:r>
        <w:br w:type="page"/>
      </w:r>
      <w:bookmarkStart w:id="5" w:name="_Toc105492366"/>
      <w:bookmarkStart w:id="6" w:name="_Toc116820695"/>
    </w:p>
    <w:p w14:paraId="005DFF4F" w14:textId="0CCFFD43" w:rsidR="00595D9C" w:rsidRPr="007E7E19" w:rsidRDefault="00595D9C" w:rsidP="00F53094">
      <w:pPr>
        <w:pStyle w:val="Heading1"/>
        <w:numPr>
          <w:ilvl w:val="0"/>
          <w:numId w:val="0"/>
        </w:numPr>
        <w:spacing w:before="360"/>
      </w:pPr>
      <w:bookmarkStart w:id="7" w:name="_Toc46932422"/>
      <w:r w:rsidRPr="007E7E19">
        <w:lastRenderedPageBreak/>
        <w:t>Document History</w:t>
      </w:r>
      <w:bookmarkEnd w:id="5"/>
      <w:bookmarkEnd w:id="6"/>
      <w:bookmarkEnd w:id="7"/>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4832D29D" w14:textId="77777777" w:rsidTr="004C5FAF">
        <w:trPr>
          <w:tblHeader/>
        </w:trPr>
        <w:tc>
          <w:tcPr>
            <w:tcW w:w="1188" w:type="dxa"/>
            <w:tcBorders>
              <w:top w:val="double" w:sz="4" w:space="0" w:color="auto"/>
              <w:bottom w:val="double" w:sz="4" w:space="0" w:color="auto"/>
            </w:tcBorders>
          </w:tcPr>
          <w:p w14:paraId="311827EE"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06C0B214"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297C583F"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22523E75" w14:textId="77777777" w:rsidR="00595D9C" w:rsidRPr="001224E5" w:rsidRDefault="00595D9C" w:rsidP="001224E5">
            <w:pPr>
              <w:pStyle w:val="BodyText"/>
              <w:rPr>
                <w:b/>
              </w:rPr>
            </w:pPr>
            <w:r w:rsidRPr="001224E5">
              <w:rPr>
                <w:b/>
              </w:rPr>
              <w:t>Revision Comments</w:t>
            </w:r>
          </w:p>
        </w:tc>
      </w:tr>
      <w:tr w:rsidR="00595D9C" w14:paraId="5715E39B" w14:textId="77777777" w:rsidTr="004C5FAF">
        <w:tc>
          <w:tcPr>
            <w:tcW w:w="1188" w:type="dxa"/>
            <w:tcBorders>
              <w:top w:val="nil"/>
            </w:tcBorders>
          </w:tcPr>
          <w:p w14:paraId="60C6AF25" w14:textId="0C7F803C" w:rsidR="00595D9C" w:rsidRDefault="00E415D4" w:rsidP="001224E5">
            <w:pPr>
              <w:pStyle w:val="BodyText"/>
            </w:pPr>
            <w:r>
              <w:t>0.1</w:t>
            </w:r>
          </w:p>
        </w:tc>
        <w:tc>
          <w:tcPr>
            <w:tcW w:w="1440" w:type="dxa"/>
            <w:tcBorders>
              <w:top w:val="nil"/>
            </w:tcBorders>
          </w:tcPr>
          <w:p w14:paraId="4139FDAD" w14:textId="4D1E0712" w:rsidR="00595D9C" w:rsidRDefault="00E61C6F" w:rsidP="001224E5">
            <w:pPr>
              <w:pStyle w:val="BodyText"/>
            </w:pPr>
            <w:r>
              <w:t>29</w:t>
            </w:r>
            <w:r w:rsidR="00E415D4">
              <w:t xml:space="preserve"> </w:t>
            </w:r>
            <w:r w:rsidR="0058762F">
              <w:t>Jul</w:t>
            </w:r>
            <w:r w:rsidR="00D53B94">
              <w:t xml:space="preserve"> </w:t>
            </w:r>
            <w:r w:rsidR="00E415D4">
              <w:t>20</w:t>
            </w:r>
            <w:r w:rsidR="0058762F">
              <w:t>20</w:t>
            </w:r>
          </w:p>
        </w:tc>
        <w:tc>
          <w:tcPr>
            <w:tcW w:w="2520" w:type="dxa"/>
            <w:tcBorders>
              <w:top w:val="nil"/>
            </w:tcBorders>
          </w:tcPr>
          <w:p w14:paraId="0C8EF576" w14:textId="77777777" w:rsidR="00256F6A" w:rsidRDefault="0058762F" w:rsidP="001224E5">
            <w:pPr>
              <w:pStyle w:val="BodyText"/>
            </w:pPr>
            <w:r>
              <w:t>Hanno Klein, GTC</w:t>
            </w:r>
          </w:p>
          <w:p w14:paraId="68C5AA84" w14:textId="7097C734" w:rsidR="005E0750" w:rsidRDefault="005E0750" w:rsidP="001224E5">
            <w:pPr>
              <w:pStyle w:val="BodyText"/>
            </w:pPr>
            <w:r>
              <w:t>Lisa Taikitsadaporn</w:t>
            </w:r>
            <w:r w:rsidR="00487962">
              <w:t>, Brook Path</w:t>
            </w:r>
            <w:r w:rsidR="00213883">
              <w:t xml:space="preserve"> Partners</w:t>
            </w:r>
          </w:p>
        </w:tc>
        <w:tc>
          <w:tcPr>
            <w:tcW w:w="4410" w:type="dxa"/>
            <w:tcBorders>
              <w:top w:val="nil"/>
            </w:tcBorders>
          </w:tcPr>
          <w:p w14:paraId="022B6D89" w14:textId="77C03AC2" w:rsidR="00595D9C" w:rsidRDefault="000432D7" w:rsidP="001224E5">
            <w:pPr>
              <w:pStyle w:val="BodyText"/>
            </w:pPr>
            <w:r>
              <w:t>Initial draft</w:t>
            </w:r>
          </w:p>
        </w:tc>
      </w:tr>
      <w:tr w:rsidR="00595D9C" w:rsidRPr="00A312C2" w14:paraId="13BFB73E" w14:textId="77777777" w:rsidTr="004C5FAF">
        <w:tc>
          <w:tcPr>
            <w:tcW w:w="1188" w:type="dxa"/>
          </w:tcPr>
          <w:p w14:paraId="3FB75424" w14:textId="505BDF52" w:rsidR="00595D9C" w:rsidRDefault="004A0130" w:rsidP="001224E5">
            <w:pPr>
              <w:pStyle w:val="BodyText"/>
            </w:pPr>
            <w:r>
              <w:t>0.2</w:t>
            </w:r>
          </w:p>
        </w:tc>
        <w:tc>
          <w:tcPr>
            <w:tcW w:w="1440" w:type="dxa"/>
          </w:tcPr>
          <w:p w14:paraId="7723BEDE" w14:textId="2CBB7EA4" w:rsidR="00595D9C" w:rsidRDefault="007B1B87" w:rsidP="001224E5">
            <w:pPr>
              <w:pStyle w:val="BodyText"/>
            </w:pPr>
            <w:r>
              <w:t>18 Aug 2020</w:t>
            </w:r>
          </w:p>
        </w:tc>
        <w:tc>
          <w:tcPr>
            <w:tcW w:w="2520" w:type="dxa"/>
          </w:tcPr>
          <w:p w14:paraId="315E4A07" w14:textId="218600F6" w:rsidR="00595D9C" w:rsidRDefault="007B1B87" w:rsidP="001224E5">
            <w:pPr>
              <w:pStyle w:val="BodyText"/>
            </w:pPr>
            <w:r>
              <w:t>Hanno Klein, GTC</w:t>
            </w:r>
          </w:p>
        </w:tc>
        <w:tc>
          <w:tcPr>
            <w:tcW w:w="4410" w:type="dxa"/>
          </w:tcPr>
          <w:p w14:paraId="094AC04B" w14:textId="465821CF" w:rsidR="00595D9C" w:rsidRDefault="007B1B87" w:rsidP="001224E5">
            <w:pPr>
              <w:pStyle w:val="BodyText"/>
            </w:pPr>
            <w:r>
              <w:t xml:space="preserve">Removed Master SPSA ID from </w:t>
            </w:r>
            <w:proofErr w:type="spellStart"/>
            <w:proofErr w:type="gramStart"/>
            <w:r>
              <w:t>AcctIDSource</w:t>
            </w:r>
            <w:proofErr w:type="spellEnd"/>
            <w:r>
              <w:t>(</w:t>
            </w:r>
            <w:proofErr w:type="gramEnd"/>
            <w:r>
              <w:t>66</w:t>
            </w:r>
            <w:r w:rsidR="006431CA">
              <w:t>0</w:t>
            </w:r>
            <w:r>
              <w:t>)</w:t>
            </w:r>
            <w:r w:rsidR="001D3C5F">
              <w:t>.</w:t>
            </w:r>
          </w:p>
        </w:tc>
      </w:tr>
      <w:tr w:rsidR="00595D9C" w:rsidRPr="00A312C2" w14:paraId="1D192949" w14:textId="77777777" w:rsidTr="004C5FAF">
        <w:tc>
          <w:tcPr>
            <w:tcW w:w="1188" w:type="dxa"/>
          </w:tcPr>
          <w:p w14:paraId="3CE58FA1" w14:textId="77777777" w:rsidR="00595D9C" w:rsidRDefault="00595D9C" w:rsidP="001224E5">
            <w:pPr>
              <w:pStyle w:val="BodyText"/>
            </w:pPr>
          </w:p>
        </w:tc>
        <w:tc>
          <w:tcPr>
            <w:tcW w:w="1440" w:type="dxa"/>
          </w:tcPr>
          <w:p w14:paraId="4DC3DF9D" w14:textId="65D01D05" w:rsidR="00595D9C" w:rsidRDefault="00785E74" w:rsidP="001224E5">
            <w:pPr>
              <w:pStyle w:val="BodyText"/>
            </w:pPr>
            <w:r>
              <w:t>11 September, 2020</w:t>
            </w:r>
          </w:p>
        </w:tc>
        <w:tc>
          <w:tcPr>
            <w:tcW w:w="2520" w:type="dxa"/>
          </w:tcPr>
          <w:p w14:paraId="6E6678DA" w14:textId="467BCA05" w:rsidR="00595D9C" w:rsidRDefault="00785E74" w:rsidP="001224E5">
            <w:pPr>
              <w:pStyle w:val="BodyText"/>
            </w:pPr>
            <w:r>
              <w:t>GTC Technical Supp</w:t>
            </w:r>
            <w:r w:rsidR="00D80E2F">
              <w:t>o</w:t>
            </w:r>
            <w:r>
              <w:t>rt</w:t>
            </w:r>
          </w:p>
        </w:tc>
        <w:tc>
          <w:tcPr>
            <w:tcW w:w="4410" w:type="dxa"/>
          </w:tcPr>
          <w:p w14:paraId="6C3735D5" w14:textId="7E18FDA2" w:rsidR="00595D9C" w:rsidRDefault="0056722F" w:rsidP="001224E5">
            <w:pPr>
              <w:pStyle w:val="BodyText"/>
            </w:pPr>
            <w:r>
              <w:t>Gener</w:t>
            </w:r>
            <w:r w:rsidR="00785E74">
              <w:t>ated ASBUILT and assigned IDs</w:t>
            </w:r>
            <w:r>
              <w:t>.</w:t>
            </w:r>
          </w:p>
        </w:tc>
      </w:tr>
      <w:tr w:rsidR="00DD44E0" w:rsidRPr="00A312C2" w14:paraId="01BDDE4E" w14:textId="77777777" w:rsidTr="004C5FAF">
        <w:tc>
          <w:tcPr>
            <w:tcW w:w="1188" w:type="dxa"/>
          </w:tcPr>
          <w:p w14:paraId="6951A790" w14:textId="77777777" w:rsidR="00DD44E0" w:rsidRDefault="00DD44E0" w:rsidP="001224E5">
            <w:pPr>
              <w:pStyle w:val="BodyText"/>
            </w:pPr>
          </w:p>
        </w:tc>
        <w:tc>
          <w:tcPr>
            <w:tcW w:w="1440" w:type="dxa"/>
          </w:tcPr>
          <w:p w14:paraId="7C963B8A" w14:textId="77777777" w:rsidR="00DD44E0" w:rsidRDefault="00DD44E0" w:rsidP="001224E5">
            <w:pPr>
              <w:pStyle w:val="BodyText"/>
            </w:pPr>
          </w:p>
        </w:tc>
        <w:tc>
          <w:tcPr>
            <w:tcW w:w="2520" w:type="dxa"/>
          </w:tcPr>
          <w:p w14:paraId="2A77237B" w14:textId="77777777" w:rsidR="00DD44E0" w:rsidRDefault="00DD44E0" w:rsidP="001224E5">
            <w:pPr>
              <w:pStyle w:val="BodyText"/>
            </w:pPr>
          </w:p>
        </w:tc>
        <w:tc>
          <w:tcPr>
            <w:tcW w:w="4410" w:type="dxa"/>
          </w:tcPr>
          <w:p w14:paraId="3798F363" w14:textId="77777777" w:rsidR="00DD44E0" w:rsidRDefault="00DD44E0" w:rsidP="001224E5">
            <w:pPr>
              <w:pStyle w:val="BodyText"/>
            </w:pPr>
          </w:p>
        </w:tc>
      </w:tr>
      <w:tr w:rsidR="00DD44E0" w:rsidRPr="00A312C2" w14:paraId="3B94A9A2" w14:textId="77777777" w:rsidTr="004C5FAF">
        <w:tc>
          <w:tcPr>
            <w:tcW w:w="1188" w:type="dxa"/>
          </w:tcPr>
          <w:p w14:paraId="6C0618CC" w14:textId="77777777" w:rsidR="00DD44E0" w:rsidRDefault="00DD44E0" w:rsidP="001224E5">
            <w:pPr>
              <w:pStyle w:val="BodyText"/>
            </w:pPr>
          </w:p>
        </w:tc>
        <w:tc>
          <w:tcPr>
            <w:tcW w:w="1440" w:type="dxa"/>
          </w:tcPr>
          <w:p w14:paraId="40F2285F" w14:textId="77777777" w:rsidR="00DD44E0" w:rsidRDefault="00DD44E0" w:rsidP="001224E5">
            <w:pPr>
              <w:pStyle w:val="BodyText"/>
            </w:pPr>
          </w:p>
        </w:tc>
        <w:tc>
          <w:tcPr>
            <w:tcW w:w="2520" w:type="dxa"/>
          </w:tcPr>
          <w:p w14:paraId="2503A266" w14:textId="77777777" w:rsidR="00DD44E0" w:rsidRDefault="00DD44E0" w:rsidP="001224E5">
            <w:pPr>
              <w:pStyle w:val="BodyText"/>
            </w:pPr>
          </w:p>
        </w:tc>
        <w:tc>
          <w:tcPr>
            <w:tcW w:w="4410" w:type="dxa"/>
          </w:tcPr>
          <w:p w14:paraId="1779ED63" w14:textId="77777777" w:rsidR="00DD44E0" w:rsidRDefault="00DD44E0" w:rsidP="001224E5">
            <w:pPr>
              <w:pStyle w:val="BodyText"/>
            </w:pPr>
          </w:p>
        </w:tc>
      </w:tr>
      <w:tr w:rsidR="00DD44E0" w:rsidRPr="00A312C2" w14:paraId="6D686AA2" w14:textId="77777777" w:rsidTr="004C5FAF">
        <w:tc>
          <w:tcPr>
            <w:tcW w:w="1188" w:type="dxa"/>
          </w:tcPr>
          <w:p w14:paraId="513C8E4E" w14:textId="77777777" w:rsidR="00DD44E0" w:rsidRDefault="00DD44E0" w:rsidP="001224E5">
            <w:pPr>
              <w:pStyle w:val="BodyText"/>
            </w:pPr>
          </w:p>
        </w:tc>
        <w:tc>
          <w:tcPr>
            <w:tcW w:w="1440" w:type="dxa"/>
          </w:tcPr>
          <w:p w14:paraId="1B2C3A1A" w14:textId="77777777" w:rsidR="00DD44E0" w:rsidRDefault="00DD44E0" w:rsidP="001224E5">
            <w:pPr>
              <w:pStyle w:val="BodyText"/>
            </w:pPr>
          </w:p>
        </w:tc>
        <w:tc>
          <w:tcPr>
            <w:tcW w:w="2520" w:type="dxa"/>
          </w:tcPr>
          <w:p w14:paraId="0ABDC347" w14:textId="77777777" w:rsidR="00DD44E0" w:rsidRDefault="00DD44E0" w:rsidP="001224E5">
            <w:pPr>
              <w:pStyle w:val="BodyText"/>
            </w:pPr>
          </w:p>
        </w:tc>
        <w:tc>
          <w:tcPr>
            <w:tcW w:w="4410" w:type="dxa"/>
          </w:tcPr>
          <w:p w14:paraId="2CF92760" w14:textId="77777777" w:rsidR="00DD44E0" w:rsidRDefault="00DD44E0" w:rsidP="001224E5">
            <w:pPr>
              <w:pStyle w:val="BodyText"/>
            </w:pPr>
          </w:p>
        </w:tc>
      </w:tr>
      <w:tr w:rsidR="00DD44E0" w:rsidRPr="00A312C2" w14:paraId="5370DEFA" w14:textId="77777777" w:rsidTr="004C5FAF">
        <w:tc>
          <w:tcPr>
            <w:tcW w:w="1188" w:type="dxa"/>
          </w:tcPr>
          <w:p w14:paraId="59CFC41B" w14:textId="77777777" w:rsidR="00DD44E0" w:rsidRDefault="00DD44E0" w:rsidP="001224E5">
            <w:pPr>
              <w:pStyle w:val="BodyText"/>
            </w:pPr>
          </w:p>
        </w:tc>
        <w:tc>
          <w:tcPr>
            <w:tcW w:w="1440" w:type="dxa"/>
          </w:tcPr>
          <w:p w14:paraId="12A3385F" w14:textId="77777777" w:rsidR="00DD44E0" w:rsidRDefault="00DD44E0" w:rsidP="001224E5">
            <w:pPr>
              <w:pStyle w:val="BodyText"/>
            </w:pPr>
          </w:p>
        </w:tc>
        <w:tc>
          <w:tcPr>
            <w:tcW w:w="2520" w:type="dxa"/>
          </w:tcPr>
          <w:p w14:paraId="1AB651F5" w14:textId="77777777" w:rsidR="00DD44E0" w:rsidRDefault="00DD44E0" w:rsidP="001224E5">
            <w:pPr>
              <w:pStyle w:val="BodyText"/>
            </w:pPr>
          </w:p>
        </w:tc>
        <w:tc>
          <w:tcPr>
            <w:tcW w:w="4410" w:type="dxa"/>
          </w:tcPr>
          <w:p w14:paraId="5F72D561" w14:textId="77777777" w:rsidR="00DD44E0" w:rsidRDefault="00DD44E0" w:rsidP="001224E5">
            <w:pPr>
              <w:pStyle w:val="BodyText"/>
            </w:pPr>
          </w:p>
        </w:tc>
      </w:tr>
      <w:tr w:rsidR="00DD44E0" w:rsidRPr="00A312C2" w14:paraId="4DC2DECD" w14:textId="77777777" w:rsidTr="004C5FAF">
        <w:tc>
          <w:tcPr>
            <w:tcW w:w="1188" w:type="dxa"/>
          </w:tcPr>
          <w:p w14:paraId="2C26F683" w14:textId="77777777" w:rsidR="00DD44E0" w:rsidRDefault="00DD44E0" w:rsidP="001224E5">
            <w:pPr>
              <w:pStyle w:val="BodyText"/>
            </w:pPr>
          </w:p>
        </w:tc>
        <w:tc>
          <w:tcPr>
            <w:tcW w:w="1440" w:type="dxa"/>
          </w:tcPr>
          <w:p w14:paraId="6DCBC353" w14:textId="77777777" w:rsidR="00DD44E0" w:rsidRDefault="00DD44E0" w:rsidP="001224E5">
            <w:pPr>
              <w:pStyle w:val="BodyText"/>
            </w:pPr>
          </w:p>
        </w:tc>
        <w:tc>
          <w:tcPr>
            <w:tcW w:w="2520" w:type="dxa"/>
          </w:tcPr>
          <w:p w14:paraId="3D1128C9" w14:textId="77777777" w:rsidR="00DD44E0" w:rsidRDefault="00DD44E0" w:rsidP="001224E5">
            <w:pPr>
              <w:pStyle w:val="BodyText"/>
            </w:pPr>
          </w:p>
        </w:tc>
        <w:tc>
          <w:tcPr>
            <w:tcW w:w="4410" w:type="dxa"/>
          </w:tcPr>
          <w:p w14:paraId="56567492" w14:textId="77777777" w:rsidR="00DD44E0" w:rsidRDefault="00DD44E0" w:rsidP="001224E5">
            <w:pPr>
              <w:pStyle w:val="BodyText"/>
            </w:pPr>
          </w:p>
        </w:tc>
      </w:tr>
      <w:tr w:rsidR="00DD44E0" w:rsidRPr="00A312C2" w14:paraId="4BF95B67" w14:textId="77777777" w:rsidTr="004C5FAF">
        <w:tc>
          <w:tcPr>
            <w:tcW w:w="1188" w:type="dxa"/>
          </w:tcPr>
          <w:p w14:paraId="47EA4F8A" w14:textId="77777777" w:rsidR="00DD44E0" w:rsidRDefault="00DD44E0" w:rsidP="001224E5">
            <w:pPr>
              <w:pStyle w:val="BodyText"/>
            </w:pPr>
          </w:p>
        </w:tc>
        <w:tc>
          <w:tcPr>
            <w:tcW w:w="1440" w:type="dxa"/>
          </w:tcPr>
          <w:p w14:paraId="02FA3EA6" w14:textId="77777777" w:rsidR="00DD44E0" w:rsidRDefault="00DD44E0" w:rsidP="001224E5">
            <w:pPr>
              <w:pStyle w:val="BodyText"/>
            </w:pPr>
          </w:p>
        </w:tc>
        <w:tc>
          <w:tcPr>
            <w:tcW w:w="2520" w:type="dxa"/>
          </w:tcPr>
          <w:p w14:paraId="55420DCA" w14:textId="77777777" w:rsidR="00DD44E0" w:rsidRDefault="00DD44E0" w:rsidP="001224E5">
            <w:pPr>
              <w:pStyle w:val="BodyText"/>
            </w:pPr>
          </w:p>
        </w:tc>
        <w:tc>
          <w:tcPr>
            <w:tcW w:w="4410" w:type="dxa"/>
          </w:tcPr>
          <w:p w14:paraId="6217F405" w14:textId="77777777" w:rsidR="00DD44E0" w:rsidRDefault="00DD44E0" w:rsidP="001224E5">
            <w:pPr>
              <w:pStyle w:val="BodyText"/>
            </w:pPr>
          </w:p>
        </w:tc>
      </w:tr>
      <w:tr w:rsidR="00DD44E0" w:rsidRPr="00A312C2" w14:paraId="13272B65" w14:textId="77777777" w:rsidTr="004C5FAF">
        <w:tc>
          <w:tcPr>
            <w:tcW w:w="1188" w:type="dxa"/>
          </w:tcPr>
          <w:p w14:paraId="3834545D" w14:textId="77777777" w:rsidR="00DD44E0" w:rsidRDefault="00DD44E0" w:rsidP="001224E5">
            <w:pPr>
              <w:pStyle w:val="BodyText"/>
            </w:pPr>
          </w:p>
        </w:tc>
        <w:tc>
          <w:tcPr>
            <w:tcW w:w="1440" w:type="dxa"/>
          </w:tcPr>
          <w:p w14:paraId="4A95345F" w14:textId="77777777" w:rsidR="00DD44E0" w:rsidRDefault="00DD44E0" w:rsidP="001224E5">
            <w:pPr>
              <w:pStyle w:val="BodyText"/>
            </w:pPr>
          </w:p>
        </w:tc>
        <w:tc>
          <w:tcPr>
            <w:tcW w:w="2520" w:type="dxa"/>
          </w:tcPr>
          <w:p w14:paraId="59071061" w14:textId="77777777" w:rsidR="00DD44E0" w:rsidRDefault="00DD44E0" w:rsidP="001224E5">
            <w:pPr>
              <w:pStyle w:val="BodyText"/>
            </w:pPr>
          </w:p>
        </w:tc>
        <w:tc>
          <w:tcPr>
            <w:tcW w:w="4410" w:type="dxa"/>
          </w:tcPr>
          <w:p w14:paraId="7F0C3A58" w14:textId="77777777" w:rsidR="00DD44E0" w:rsidRDefault="00DD44E0" w:rsidP="001224E5">
            <w:pPr>
              <w:pStyle w:val="BodyText"/>
            </w:pPr>
          </w:p>
        </w:tc>
      </w:tr>
      <w:tr w:rsidR="00DD44E0" w:rsidRPr="00A312C2" w14:paraId="2065EB8D" w14:textId="77777777" w:rsidTr="004C5FAF">
        <w:tc>
          <w:tcPr>
            <w:tcW w:w="1188" w:type="dxa"/>
          </w:tcPr>
          <w:p w14:paraId="60B88B0B" w14:textId="77777777" w:rsidR="00DD44E0" w:rsidRDefault="00DD44E0" w:rsidP="001224E5">
            <w:pPr>
              <w:pStyle w:val="BodyText"/>
            </w:pPr>
          </w:p>
        </w:tc>
        <w:tc>
          <w:tcPr>
            <w:tcW w:w="1440" w:type="dxa"/>
          </w:tcPr>
          <w:p w14:paraId="22BB1E88" w14:textId="77777777" w:rsidR="00DD44E0" w:rsidRDefault="00DD44E0" w:rsidP="001224E5">
            <w:pPr>
              <w:pStyle w:val="BodyText"/>
            </w:pPr>
          </w:p>
        </w:tc>
        <w:tc>
          <w:tcPr>
            <w:tcW w:w="2520" w:type="dxa"/>
          </w:tcPr>
          <w:p w14:paraId="7F8F12B5" w14:textId="77777777" w:rsidR="00DD44E0" w:rsidRDefault="00DD44E0" w:rsidP="001224E5">
            <w:pPr>
              <w:pStyle w:val="BodyText"/>
            </w:pPr>
          </w:p>
        </w:tc>
        <w:tc>
          <w:tcPr>
            <w:tcW w:w="4410" w:type="dxa"/>
          </w:tcPr>
          <w:p w14:paraId="2ECD98A6" w14:textId="77777777" w:rsidR="00DD44E0" w:rsidRDefault="00DD44E0" w:rsidP="001224E5">
            <w:pPr>
              <w:pStyle w:val="BodyText"/>
            </w:pPr>
          </w:p>
        </w:tc>
      </w:tr>
      <w:tr w:rsidR="00595D9C" w:rsidRPr="00A312C2" w14:paraId="767E0314" w14:textId="77777777" w:rsidTr="00BF2A9C">
        <w:tc>
          <w:tcPr>
            <w:tcW w:w="1188" w:type="dxa"/>
            <w:tcBorders>
              <w:bottom w:val="double" w:sz="4" w:space="0" w:color="auto"/>
            </w:tcBorders>
          </w:tcPr>
          <w:p w14:paraId="3CF1ADD3" w14:textId="77777777" w:rsidR="00595D9C" w:rsidRDefault="00595D9C" w:rsidP="001224E5">
            <w:pPr>
              <w:pStyle w:val="BodyText"/>
            </w:pPr>
          </w:p>
        </w:tc>
        <w:tc>
          <w:tcPr>
            <w:tcW w:w="1440" w:type="dxa"/>
            <w:tcBorders>
              <w:bottom w:val="double" w:sz="4" w:space="0" w:color="auto"/>
            </w:tcBorders>
          </w:tcPr>
          <w:p w14:paraId="1EA6576A" w14:textId="77777777" w:rsidR="00595D9C" w:rsidRDefault="00595D9C" w:rsidP="001224E5">
            <w:pPr>
              <w:pStyle w:val="BodyText"/>
            </w:pPr>
          </w:p>
        </w:tc>
        <w:tc>
          <w:tcPr>
            <w:tcW w:w="2520" w:type="dxa"/>
            <w:tcBorders>
              <w:bottom w:val="double" w:sz="4" w:space="0" w:color="auto"/>
            </w:tcBorders>
          </w:tcPr>
          <w:p w14:paraId="6E74363A" w14:textId="77777777" w:rsidR="00595D9C" w:rsidRDefault="00595D9C" w:rsidP="001224E5">
            <w:pPr>
              <w:pStyle w:val="BodyText"/>
            </w:pPr>
          </w:p>
        </w:tc>
        <w:tc>
          <w:tcPr>
            <w:tcW w:w="4410" w:type="dxa"/>
            <w:tcBorders>
              <w:bottom w:val="double" w:sz="4" w:space="0" w:color="auto"/>
            </w:tcBorders>
          </w:tcPr>
          <w:p w14:paraId="7B513C2A" w14:textId="77777777" w:rsidR="00595D9C" w:rsidRDefault="00595D9C" w:rsidP="001224E5">
            <w:pPr>
              <w:pStyle w:val="BodyText"/>
            </w:pPr>
          </w:p>
        </w:tc>
      </w:tr>
    </w:tbl>
    <w:p w14:paraId="18B6E1F2" w14:textId="77777777" w:rsidR="00640B1F" w:rsidRDefault="00595D9C" w:rsidP="00595D9C">
      <w:pPr>
        <w:pStyle w:val="Heading1"/>
      </w:pPr>
      <w:r>
        <w:br w:type="page"/>
      </w:r>
      <w:bookmarkStart w:id="8" w:name="_Toc46932423"/>
      <w:r>
        <w:lastRenderedPageBreak/>
        <w:t>Introduction</w:t>
      </w:r>
      <w:bookmarkEnd w:id="8"/>
    </w:p>
    <w:p w14:paraId="20C2FAE2" w14:textId="56DC5E4E" w:rsidR="00D516B6" w:rsidRDefault="0058762F" w:rsidP="002F3F69">
      <w:pPr>
        <w:rPr>
          <w:rFonts w:asciiTheme="minorHAnsi" w:hAnsiTheme="minorHAnsi" w:cstheme="minorHAnsi"/>
          <w:color w:val="000000"/>
          <w:sz w:val="22"/>
          <w:szCs w:val="22"/>
          <w:lang w:val="en-US"/>
        </w:rPr>
      </w:pPr>
      <w:r w:rsidRPr="00071501">
        <w:rPr>
          <w:rFonts w:asciiTheme="minorHAnsi" w:hAnsiTheme="minorHAnsi" w:cstheme="minorHAnsi"/>
          <w:color w:val="000000"/>
          <w:sz w:val="22"/>
          <w:szCs w:val="22"/>
          <w:lang w:val="en-US"/>
        </w:rPr>
        <w:t xml:space="preserve">The Master SPSA </w:t>
      </w:r>
      <w:r w:rsidR="002F3F69" w:rsidRPr="00071501">
        <w:rPr>
          <w:rFonts w:asciiTheme="minorHAnsi" w:hAnsiTheme="minorHAnsi" w:cstheme="minorHAnsi"/>
          <w:color w:val="000000"/>
          <w:sz w:val="22"/>
          <w:szCs w:val="22"/>
          <w:lang w:val="en-US"/>
        </w:rPr>
        <w:t xml:space="preserve">(Master Special Segregated Account) </w:t>
      </w:r>
      <w:r w:rsidRPr="00071501">
        <w:rPr>
          <w:rFonts w:asciiTheme="minorHAnsi" w:hAnsiTheme="minorHAnsi" w:cstheme="minorHAnsi"/>
          <w:color w:val="000000"/>
          <w:sz w:val="22"/>
          <w:szCs w:val="22"/>
          <w:lang w:val="en-US"/>
        </w:rPr>
        <w:t>Service is an optional service introduced to facilitate the trading efficiency of the Shanghai and Shenzhen Connect</w:t>
      </w:r>
      <w:r w:rsidR="005237D0" w:rsidRPr="00071501">
        <w:rPr>
          <w:rFonts w:asciiTheme="minorHAnsi" w:hAnsiTheme="minorHAnsi" w:cstheme="minorHAnsi"/>
          <w:color w:val="000000"/>
          <w:sz w:val="22"/>
          <w:szCs w:val="22"/>
          <w:lang w:val="en-US"/>
        </w:rPr>
        <w:t>.</w:t>
      </w:r>
      <w:r w:rsidR="002F3F69" w:rsidRPr="00071501">
        <w:rPr>
          <w:rFonts w:asciiTheme="minorHAnsi" w:hAnsiTheme="minorHAnsi" w:cstheme="minorHAnsi"/>
          <w:color w:val="000000"/>
          <w:sz w:val="22"/>
          <w:szCs w:val="22"/>
          <w:lang w:val="en-US"/>
        </w:rPr>
        <w:t xml:space="preserve"> It requires </w:t>
      </w:r>
      <w:proofErr w:type="gramStart"/>
      <w:r w:rsidR="002F3F69" w:rsidRPr="00071501">
        <w:rPr>
          <w:rFonts w:asciiTheme="minorHAnsi" w:hAnsiTheme="minorHAnsi" w:cstheme="minorHAnsi"/>
          <w:color w:val="000000"/>
          <w:sz w:val="22"/>
          <w:szCs w:val="22"/>
          <w:lang w:val="en-US"/>
        </w:rPr>
        <w:t>a number of</w:t>
      </w:r>
      <w:proofErr w:type="gramEnd"/>
      <w:r w:rsidR="002F3F69" w:rsidRPr="00071501">
        <w:rPr>
          <w:rFonts w:asciiTheme="minorHAnsi" w:hAnsiTheme="minorHAnsi" w:cstheme="minorHAnsi"/>
          <w:color w:val="000000"/>
          <w:sz w:val="22"/>
          <w:szCs w:val="22"/>
          <w:lang w:val="en-US"/>
        </w:rPr>
        <w:t xml:space="preserve"> identifiers for investors </w:t>
      </w:r>
      <w:r w:rsidR="00321306">
        <w:rPr>
          <w:rFonts w:asciiTheme="minorHAnsi" w:hAnsiTheme="minorHAnsi" w:cstheme="minorHAnsi"/>
          <w:color w:val="000000"/>
          <w:sz w:val="22"/>
          <w:szCs w:val="22"/>
          <w:lang w:val="en-US"/>
        </w:rPr>
        <w:t>and their accounts</w:t>
      </w:r>
      <w:r w:rsidR="008B1365">
        <w:rPr>
          <w:rFonts w:asciiTheme="minorHAnsi" w:hAnsiTheme="minorHAnsi" w:cstheme="minorHAnsi"/>
          <w:color w:val="000000"/>
          <w:sz w:val="22"/>
          <w:szCs w:val="22"/>
          <w:lang w:val="en-US"/>
        </w:rPr>
        <w:t xml:space="preserve"> that are assigned by the </w:t>
      </w:r>
      <w:r w:rsidR="0041602B" w:rsidRPr="0041602B">
        <w:rPr>
          <w:rFonts w:asciiTheme="minorHAnsi" w:hAnsiTheme="minorHAnsi" w:cstheme="minorHAnsi"/>
          <w:color w:val="000000"/>
          <w:sz w:val="22"/>
          <w:szCs w:val="22"/>
          <w:lang w:val="en-US"/>
        </w:rPr>
        <w:t>central clearing and settlement system</w:t>
      </w:r>
      <w:r w:rsidR="0041602B">
        <w:rPr>
          <w:rFonts w:asciiTheme="minorHAnsi" w:hAnsiTheme="minorHAnsi" w:cstheme="minorHAnsi"/>
          <w:color w:val="000000"/>
          <w:sz w:val="22"/>
          <w:szCs w:val="22"/>
          <w:lang w:val="en-US"/>
        </w:rPr>
        <w:t xml:space="preserve"> (</w:t>
      </w:r>
      <w:r w:rsidR="008B1365">
        <w:rPr>
          <w:rFonts w:asciiTheme="minorHAnsi" w:hAnsiTheme="minorHAnsi" w:cstheme="minorHAnsi"/>
          <w:color w:val="000000"/>
          <w:sz w:val="22"/>
          <w:szCs w:val="22"/>
          <w:lang w:val="en-US"/>
        </w:rPr>
        <w:t xml:space="preserve">CCASS) </w:t>
      </w:r>
      <w:r w:rsidR="0041602B">
        <w:rPr>
          <w:rFonts w:asciiTheme="minorHAnsi" w:hAnsiTheme="minorHAnsi" w:cstheme="minorHAnsi"/>
          <w:color w:val="000000"/>
          <w:sz w:val="22"/>
          <w:szCs w:val="22"/>
          <w:lang w:val="en-US"/>
        </w:rPr>
        <w:t>of</w:t>
      </w:r>
      <w:r w:rsidR="008B1365">
        <w:rPr>
          <w:rFonts w:asciiTheme="minorHAnsi" w:hAnsiTheme="minorHAnsi" w:cstheme="minorHAnsi"/>
          <w:color w:val="000000"/>
          <w:sz w:val="22"/>
          <w:szCs w:val="22"/>
          <w:lang w:val="en-US"/>
        </w:rPr>
        <w:t xml:space="preserve"> Hong Kong</w:t>
      </w:r>
      <w:r w:rsidR="0041602B">
        <w:rPr>
          <w:rFonts w:asciiTheme="minorHAnsi" w:hAnsiTheme="minorHAnsi" w:cstheme="minorHAnsi"/>
          <w:color w:val="000000"/>
          <w:sz w:val="22"/>
          <w:szCs w:val="22"/>
          <w:lang w:val="en-US"/>
        </w:rPr>
        <w:t xml:space="preserve"> Exchange</w:t>
      </w:r>
      <w:r w:rsidR="00CF68D5">
        <w:rPr>
          <w:rFonts w:asciiTheme="minorHAnsi" w:hAnsiTheme="minorHAnsi" w:cstheme="minorHAnsi"/>
          <w:color w:val="000000"/>
          <w:sz w:val="22"/>
          <w:szCs w:val="22"/>
          <w:lang w:val="en-US"/>
        </w:rPr>
        <w:t>s</w:t>
      </w:r>
      <w:r w:rsidR="0041602B">
        <w:rPr>
          <w:rFonts w:asciiTheme="minorHAnsi" w:hAnsiTheme="minorHAnsi" w:cstheme="minorHAnsi"/>
          <w:color w:val="000000"/>
          <w:sz w:val="22"/>
          <w:szCs w:val="22"/>
          <w:lang w:val="en-US"/>
        </w:rPr>
        <w:t xml:space="preserve"> and Clearing</w:t>
      </w:r>
      <w:r w:rsidR="00CF68D5">
        <w:rPr>
          <w:rFonts w:asciiTheme="minorHAnsi" w:hAnsiTheme="minorHAnsi" w:cstheme="minorHAnsi"/>
          <w:color w:val="000000"/>
          <w:sz w:val="22"/>
          <w:szCs w:val="22"/>
          <w:lang w:val="en-US"/>
        </w:rPr>
        <w:t xml:space="preserve"> Limited (HKEX)</w:t>
      </w:r>
      <w:r w:rsidR="008B1365">
        <w:rPr>
          <w:rFonts w:asciiTheme="minorHAnsi" w:hAnsiTheme="minorHAnsi" w:cstheme="minorHAnsi"/>
          <w:color w:val="000000"/>
          <w:sz w:val="22"/>
          <w:szCs w:val="22"/>
          <w:lang w:val="en-US"/>
        </w:rPr>
        <w:t>.</w:t>
      </w:r>
      <w:r w:rsidR="00420883">
        <w:rPr>
          <w:rFonts w:asciiTheme="minorHAnsi" w:hAnsiTheme="minorHAnsi" w:cstheme="minorHAnsi"/>
          <w:color w:val="000000"/>
          <w:sz w:val="22"/>
          <w:szCs w:val="22"/>
          <w:lang w:val="en-US"/>
        </w:rPr>
        <w:t xml:space="preserve"> </w:t>
      </w:r>
      <w:r w:rsidR="00E43A14">
        <w:rPr>
          <w:rFonts w:asciiTheme="minorHAnsi" w:hAnsiTheme="minorHAnsi" w:cstheme="minorHAnsi"/>
          <w:color w:val="000000"/>
          <w:sz w:val="22"/>
          <w:szCs w:val="22"/>
          <w:lang w:val="en-US"/>
        </w:rPr>
        <w:t>It is proposed to extend FIX</w:t>
      </w:r>
      <w:r w:rsidR="005B2750">
        <w:rPr>
          <w:rFonts w:asciiTheme="minorHAnsi" w:hAnsiTheme="minorHAnsi" w:cstheme="minorHAnsi"/>
          <w:color w:val="000000"/>
          <w:sz w:val="22"/>
          <w:szCs w:val="22"/>
          <w:lang w:val="en-US"/>
        </w:rPr>
        <w:t xml:space="preserve"> to natively support </w:t>
      </w:r>
      <w:r w:rsidR="001C0F9F">
        <w:rPr>
          <w:rFonts w:asciiTheme="minorHAnsi" w:hAnsiTheme="minorHAnsi" w:cstheme="minorHAnsi"/>
          <w:color w:val="000000"/>
          <w:sz w:val="22"/>
          <w:szCs w:val="22"/>
          <w:lang w:val="en-US"/>
        </w:rPr>
        <w:t>additional identifier sources.</w:t>
      </w:r>
    </w:p>
    <w:p w14:paraId="13F85573" w14:textId="38F2CFCE" w:rsidR="00906A94" w:rsidRDefault="00906A94" w:rsidP="002F3F69">
      <w:pPr>
        <w:rPr>
          <w:rFonts w:asciiTheme="minorHAnsi" w:hAnsiTheme="minorHAnsi" w:cstheme="minorHAnsi"/>
          <w:color w:val="000000"/>
          <w:sz w:val="22"/>
          <w:szCs w:val="22"/>
          <w:lang w:val="en-US"/>
        </w:rPr>
      </w:pPr>
    </w:p>
    <w:p w14:paraId="561AE00F" w14:textId="2F1342F0" w:rsidR="00906A94" w:rsidRPr="00071501" w:rsidRDefault="00906A94" w:rsidP="002F3F69">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Please refer to </w:t>
      </w:r>
      <w:hyperlink r:id="rId14" w:history="1">
        <w:r w:rsidRPr="00FC2DCF">
          <w:rPr>
            <w:rStyle w:val="Hyperlink"/>
            <w:rFonts w:asciiTheme="minorHAnsi" w:hAnsiTheme="minorHAnsi" w:cstheme="minorHAnsi"/>
            <w:sz w:val="22"/>
            <w:szCs w:val="22"/>
            <w:lang w:val="en-US"/>
          </w:rPr>
          <w:t>https://www.hkex.com.hk/Mutual-Market/Stock-Connect/Reference-Materials/Master-SPSA-Service?sc_lang=en</w:t>
        </w:r>
      </w:hyperlink>
      <w:r>
        <w:rPr>
          <w:rFonts w:asciiTheme="minorHAnsi" w:hAnsiTheme="minorHAnsi" w:cstheme="minorHAnsi"/>
          <w:color w:val="000000"/>
          <w:sz w:val="22"/>
          <w:szCs w:val="22"/>
          <w:lang w:val="en-US"/>
        </w:rPr>
        <w:t xml:space="preserve"> for </w:t>
      </w:r>
      <w:r w:rsidR="00467E24">
        <w:rPr>
          <w:rFonts w:asciiTheme="minorHAnsi" w:hAnsiTheme="minorHAnsi" w:cstheme="minorHAnsi"/>
          <w:color w:val="000000"/>
          <w:sz w:val="22"/>
          <w:szCs w:val="22"/>
          <w:lang w:val="en-US"/>
        </w:rPr>
        <w:t>background information.</w:t>
      </w:r>
    </w:p>
    <w:p w14:paraId="71DCB42A" w14:textId="77777777" w:rsidR="00BF2B75" w:rsidRDefault="00BF2B75" w:rsidP="00172ACC">
      <w:pPr>
        <w:pStyle w:val="BodyText"/>
      </w:pPr>
    </w:p>
    <w:p w14:paraId="3AF8B11C" w14:textId="77777777" w:rsidR="002E7FCD" w:rsidRDefault="002E7FCD" w:rsidP="002E7FCD">
      <w:pPr>
        <w:pStyle w:val="Heading1"/>
      </w:pPr>
      <w:bookmarkStart w:id="9" w:name="_Toc46932424"/>
      <w:r>
        <w:t xml:space="preserve">Business </w:t>
      </w:r>
      <w:r w:rsidR="00BB510E">
        <w:t>Requirements</w:t>
      </w:r>
      <w:bookmarkEnd w:id="9"/>
    </w:p>
    <w:p w14:paraId="3F86C811" w14:textId="77777777" w:rsidR="00F537F4" w:rsidRDefault="00F537F4" w:rsidP="0024164B">
      <w:pPr>
        <w:rPr>
          <w:rFonts w:asciiTheme="minorHAnsi" w:hAnsiTheme="minorHAnsi" w:cstheme="minorHAnsi"/>
          <w:color w:val="000000"/>
          <w:sz w:val="22"/>
          <w:szCs w:val="22"/>
          <w:lang w:val="en-US"/>
        </w:rPr>
      </w:pPr>
    </w:p>
    <w:p w14:paraId="4CA5806A" w14:textId="596E4794" w:rsidR="002067ED" w:rsidRDefault="002067ED" w:rsidP="0024164B">
      <w:pPr>
        <w:rPr>
          <w:rFonts w:asciiTheme="minorHAnsi" w:hAnsiTheme="minorHAnsi" w:cstheme="minorHAnsi"/>
          <w:color w:val="000000"/>
          <w:sz w:val="22"/>
          <w:szCs w:val="22"/>
          <w:lang w:val="en-US"/>
        </w:rPr>
      </w:pPr>
      <w:r w:rsidRPr="002067ED">
        <w:rPr>
          <w:rFonts w:asciiTheme="minorHAnsi" w:hAnsiTheme="minorHAnsi" w:cstheme="minorHAnsi"/>
          <w:color w:val="000000"/>
          <w:sz w:val="22"/>
          <w:szCs w:val="22"/>
          <w:lang w:val="en-US"/>
        </w:rPr>
        <w:t xml:space="preserve">SPSA (Special Segregated Account) </w:t>
      </w:r>
      <w:r>
        <w:rPr>
          <w:rFonts w:asciiTheme="minorHAnsi" w:hAnsiTheme="minorHAnsi" w:cstheme="minorHAnsi"/>
          <w:color w:val="000000"/>
          <w:sz w:val="22"/>
          <w:szCs w:val="22"/>
          <w:lang w:val="en-US"/>
        </w:rPr>
        <w:t>identifier</w:t>
      </w:r>
      <w:r w:rsidRPr="002067ED">
        <w:rPr>
          <w:rFonts w:asciiTheme="minorHAnsi" w:hAnsiTheme="minorHAnsi" w:cstheme="minorHAnsi"/>
          <w:color w:val="000000"/>
          <w:sz w:val="22"/>
          <w:szCs w:val="22"/>
          <w:lang w:val="en-US"/>
        </w:rPr>
        <w:t xml:space="preserve"> were introduced by HKEX for the sole purpose of pre-trade checking for sell orders.</w:t>
      </w:r>
      <w:r w:rsidR="009954B8">
        <w:rPr>
          <w:rFonts w:asciiTheme="minorHAnsi" w:hAnsiTheme="minorHAnsi" w:cstheme="minorHAnsi"/>
          <w:color w:val="000000"/>
          <w:sz w:val="22"/>
          <w:szCs w:val="22"/>
          <w:lang w:val="en-US"/>
        </w:rPr>
        <w:t xml:space="preserve"> </w:t>
      </w:r>
      <w:r w:rsidR="00E57CB4" w:rsidRPr="00E57CB4">
        <w:rPr>
          <w:rFonts w:asciiTheme="minorHAnsi" w:hAnsiTheme="minorHAnsi" w:cstheme="minorHAnsi"/>
          <w:color w:val="000000"/>
          <w:sz w:val="22"/>
          <w:szCs w:val="22"/>
          <w:lang w:val="en-US"/>
        </w:rPr>
        <w:t xml:space="preserve">Once a Master SPSA exists, the exchange moves all positions previously held under one of its SPSAs to the Master SPSA. The settlement process is then conducted </w:t>
      </w:r>
      <w:proofErr w:type="gramStart"/>
      <w:r w:rsidR="00E57CB4" w:rsidRPr="00E57CB4">
        <w:rPr>
          <w:rFonts w:asciiTheme="minorHAnsi" w:hAnsiTheme="minorHAnsi" w:cstheme="minorHAnsi"/>
          <w:color w:val="000000"/>
          <w:sz w:val="22"/>
          <w:szCs w:val="22"/>
          <w:lang w:val="en-US"/>
        </w:rPr>
        <w:t>on the basis of</w:t>
      </w:r>
      <w:proofErr w:type="gramEnd"/>
      <w:r w:rsidR="00E57CB4" w:rsidRPr="00E57CB4">
        <w:rPr>
          <w:rFonts w:asciiTheme="minorHAnsi" w:hAnsiTheme="minorHAnsi" w:cstheme="minorHAnsi"/>
          <w:color w:val="000000"/>
          <w:sz w:val="22"/>
          <w:szCs w:val="22"/>
          <w:lang w:val="en-US"/>
        </w:rPr>
        <w:t xml:space="preserve"> the SPSA, i.e. not the Master SPSA. Hence, the individual SPSAs are only absent at the exchange level but continue to exist at buy- and sell-side as well as for the settlement.</w:t>
      </w:r>
    </w:p>
    <w:p w14:paraId="0F78DEC8" w14:textId="37C9C6BA" w:rsidR="002067ED" w:rsidRDefault="002067ED" w:rsidP="0024164B">
      <w:pPr>
        <w:rPr>
          <w:rFonts w:asciiTheme="minorHAnsi" w:hAnsiTheme="minorHAnsi" w:cstheme="minorHAnsi"/>
          <w:color w:val="000000"/>
          <w:sz w:val="22"/>
          <w:szCs w:val="22"/>
          <w:lang w:val="en-US"/>
        </w:rPr>
      </w:pPr>
    </w:p>
    <w:p w14:paraId="52D98FBB" w14:textId="16E1E85D" w:rsidR="00C860EE" w:rsidRDefault="00C860EE" w:rsidP="0024164B">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following is </w:t>
      </w:r>
      <w:r w:rsidR="00FD7C79">
        <w:rPr>
          <w:rFonts w:asciiTheme="minorHAnsi" w:hAnsiTheme="minorHAnsi" w:cstheme="minorHAnsi"/>
          <w:color w:val="000000"/>
          <w:sz w:val="22"/>
          <w:szCs w:val="22"/>
          <w:lang w:val="en-US"/>
        </w:rPr>
        <w:t xml:space="preserve">an excerpt from the FAQ </w:t>
      </w:r>
      <w:r w:rsidR="00F63B34">
        <w:rPr>
          <w:rFonts w:asciiTheme="minorHAnsi" w:hAnsiTheme="minorHAnsi" w:cstheme="minorHAnsi"/>
          <w:color w:val="000000"/>
          <w:sz w:val="22"/>
          <w:szCs w:val="22"/>
          <w:lang w:val="en-US"/>
        </w:rPr>
        <w:t xml:space="preserve">(question 1.1) </w:t>
      </w:r>
      <w:r w:rsidR="00FD7C79">
        <w:rPr>
          <w:rFonts w:asciiTheme="minorHAnsi" w:hAnsiTheme="minorHAnsi" w:cstheme="minorHAnsi"/>
          <w:color w:val="000000"/>
          <w:sz w:val="22"/>
          <w:szCs w:val="22"/>
          <w:lang w:val="en-US"/>
        </w:rPr>
        <w:t>published by HKEX (</w:t>
      </w:r>
      <w:hyperlink r:id="rId15" w:history="1">
        <w:r w:rsidR="00F63B34" w:rsidRPr="00823199">
          <w:rPr>
            <w:rStyle w:val="Hyperlink"/>
            <w:rFonts w:asciiTheme="minorHAnsi" w:hAnsiTheme="minorHAnsi" w:cstheme="minorHAnsi"/>
            <w:sz w:val="22"/>
            <w:szCs w:val="22"/>
            <w:lang w:val="en-US"/>
          </w:rPr>
          <w:t>https://www.hkex.com.hk/-/media/HKEX-Market/Mutual-Market/Stock-Connect/Reference-Materials/Master-SPSA-Service/Master_Spsa_Service_FAQ_Eng.pdf?la=en</w:t>
        </w:r>
      </w:hyperlink>
      <w:r w:rsidR="00FD7C79">
        <w:rPr>
          <w:rFonts w:asciiTheme="minorHAnsi" w:hAnsiTheme="minorHAnsi" w:cstheme="minorHAnsi"/>
          <w:color w:val="000000"/>
          <w:sz w:val="22"/>
          <w:szCs w:val="22"/>
          <w:lang w:val="en-US"/>
        </w:rPr>
        <w:t>)</w:t>
      </w:r>
      <w:r w:rsidR="007159A0">
        <w:rPr>
          <w:rFonts w:asciiTheme="minorHAnsi" w:hAnsiTheme="minorHAnsi" w:cstheme="minorHAnsi"/>
          <w:color w:val="000000"/>
          <w:sz w:val="22"/>
          <w:szCs w:val="22"/>
          <w:lang w:val="en-US"/>
        </w:rPr>
        <w:t>:</w:t>
      </w:r>
    </w:p>
    <w:p w14:paraId="739BFC0B" w14:textId="77777777" w:rsidR="007159A0" w:rsidRDefault="007159A0" w:rsidP="0024164B">
      <w:pPr>
        <w:rPr>
          <w:rFonts w:asciiTheme="minorHAnsi" w:hAnsiTheme="minorHAnsi" w:cstheme="minorHAnsi"/>
          <w:color w:val="000000"/>
          <w:sz w:val="22"/>
          <w:szCs w:val="22"/>
          <w:lang w:val="en-US"/>
        </w:rPr>
      </w:pPr>
    </w:p>
    <w:p w14:paraId="50DAB170" w14:textId="390B7AE5" w:rsidR="0084295F" w:rsidRPr="007159A0" w:rsidRDefault="0084295F" w:rsidP="0024164B">
      <w:pPr>
        <w:rPr>
          <w:rFonts w:asciiTheme="minorHAnsi" w:hAnsiTheme="minorHAnsi" w:cstheme="minorHAnsi"/>
          <w:i/>
          <w:iCs/>
          <w:color w:val="000000"/>
          <w:sz w:val="22"/>
          <w:szCs w:val="22"/>
          <w:lang w:val="en-US"/>
        </w:rPr>
      </w:pPr>
      <w:r w:rsidRPr="007159A0">
        <w:rPr>
          <w:rFonts w:asciiTheme="minorHAnsi" w:hAnsiTheme="minorHAnsi" w:cstheme="minorHAnsi"/>
          <w:i/>
          <w:iCs/>
          <w:color w:val="000000"/>
          <w:sz w:val="22"/>
          <w:szCs w:val="22"/>
          <w:lang w:val="en-US"/>
        </w:rPr>
        <w:t>An entity (e.g. fund manager, asset manager, investment manager, etc.) which owns and/or maintains more than one SPSA with one or multiple Custodian Participants or General Clearing Participants which are non-Exchange Participants (“non-EP GCPs") are eligible to apply for the Master SPSA Service. Upon successful application, a Master SPSA Holder ID (FXXXXX) will be assigned to such entity as a “Master SPSA Holder” and a unique 6-digit Master SPSA ID. The Master SPSA Holder can then map the existing unique 6- digit SPSA investor identification numbers assigned by CCASS (“SPSA ID”) to the assigned Master SPSA ID, and designate at most 20 China Connect Exchange Participants (“CCEPs”) as its executing brokers for such Master SPSA ID. Once all required mappings are completed, the Master SPSA ID can be used for pre-trade checking for Northbound sell orders at the aggregate level.</w:t>
      </w:r>
    </w:p>
    <w:p w14:paraId="08766C66" w14:textId="42294A4A" w:rsidR="003C0BDF" w:rsidRDefault="003C0BDF" w:rsidP="0024164B">
      <w:pPr>
        <w:rPr>
          <w:rFonts w:asciiTheme="minorHAnsi" w:hAnsiTheme="minorHAnsi" w:cstheme="minorHAnsi"/>
          <w:color w:val="000000"/>
          <w:sz w:val="22"/>
          <w:szCs w:val="22"/>
          <w:lang w:val="en-US"/>
        </w:rPr>
      </w:pPr>
    </w:p>
    <w:p w14:paraId="2D31819E" w14:textId="39F4A75F" w:rsidR="007867A4" w:rsidRDefault="00EE4FFA" w:rsidP="007867A4">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While a</w:t>
      </w:r>
      <w:r w:rsidR="007867A4">
        <w:rPr>
          <w:rFonts w:asciiTheme="minorHAnsi" w:hAnsiTheme="minorHAnsi" w:cstheme="minorHAnsi"/>
          <w:color w:val="000000"/>
          <w:sz w:val="22"/>
          <w:szCs w:val="22"/>
          <w:lang w:val="en-US"/>
        </w:rPr>
        <w:t xml:space="preserve"> SPSA may be conveyed in FIX by means of the Parties component with </w:t>
      </w:r>
      <w:proofErr w:type="spellStart"/>
      <w:r w:rsidR="007867A4">
        <w:rPr>
          <w:rFonts w:asciiTheme="minorHAnsi" w:hAnsiTheme="minorHAnsi" w:cstheme="minorHAnsi"/>
          <w:color w:val="000000"/>
          <w:sz w:val="22"/>
          <w:szCs w:val="22"/>
          <w:lang w:val="en-US"/>
        </w:rPr>
        <w:t>PartyRole</w:t>
      </w:r>
      <w:proofErr w:type="spellEnd"/>
      <w:r w:rsidR="007867A4">
        <w:rPr>
          <w:rFonts w:asciiTheme="minorHAnsi" w:hAnsiTheme="minorHAnsi" w:cstheme="minorHAnsi"/>
          <w:color w:val="000000"/>
          <w:sz w:val="22"/>
          <w:szCs w:val="22"/>
          <w:lang w:val="en-US"/>
        </w:rPr>
        <w:t xml:space="preserve">(452) = 5 (Investor ID) and </w:t>
      </w:r>
      <w:proofErr w:type="spellStart"/>
      <w:r w:rsidR="007867A4">
        <w:rPr>
          <w:rFonts w:asciiTheme="minorHAnsi" w:hAnsiTheme="minorHAnsi" w:cstheme="minorHAnsi"/>
          <w:color w:val="000000"/>
          <w:sz w:val="22"/>
          <w:szCs w:val="22"/>
          <w:lang w:val="en-US"/>
        </w:rPr>
        <w:t>PartyIDSource</w:t>
      </w:r>
      <w:proofErr w:type="spellEnd"/>
      <w:r w:rsidR="007867A4">
        <w:rPr>
          <w:rFonts w:asciiTheme="minorHAnsi" w:hAnsiTheme="minorHAnsi" w:cstheme="minorHAnsi"/>
          <w:color w:val="000000"/>
          <w:sz w:val="22"/>
          <w:szCs w:val="22"/>
          <w:lang w:val="en-US"/>
        </w:rPr>
        <w:t>(447) = 5 (Chinese Investor ID)</w:t>
      </w:r>
      <w:r w:rsidR="004C4A4F">
        <w:rPr>
          <w:rFonts w:asciiTheme="minorHAnsi" w:hAnsiTheme="minorHAnsi" w:cstheme="minorHAnsi"/>
          <w:color w:val="000000"/>
          <w:sz w:val="22"/>
          <w:szCs w:val="22"/>
          <w:lang w:val="en-US"/>
        </w:rPr>
        <w:t>, there is a regulatory requirement to be able to explicitly differentiate between the two type</w:t>
      </w:r>
      <w:r w:rsidR="009B49BA">
        <w:rPr>
          <w:rFonts w:asciiTheme="minorHAnsi" w:hAnsiTheme="minorHAnsi" w:cstheme="minorHAnsi"/>
          <w:color w:val="000000"/>
          <w:sz w:val="22"/>
          <w:szCs w:val="22"/>
          <w:lang w:val="en-US"/>
        </w:rPr>
        <w:t>s</w:t>
      </w:r>
      <w:r w:rsidR="004C4A4F">
        <w:rPr>
          <w:rFonts w:asciiTheme="minorHAnsi" w:hAnsiTheme="minorHAnsi" w:cstheme="minorHAnsi"/>
          <w:color w:val="000000"/>
          <w:sz w:val="22"/>
          <w:szCs w:val="22"/>
          <w:lang w:val="en-US"/>
        </w:rPr>
        <w:t xml:space="preserve"> of SPSA IDs</w:t>
      </w:r>
      <w:r w:rsidR="007867A4">
        <w:rPr>
          <w:rFonts w:asciiTheme="minorHAnsi" w:hAnsiTheme="minorHAnsi" w:cstheme="minorHAnsi"/>
          <w:color w:val="000000"/>
          <w:sz w:val="22"/>
          <w:szCs w:val="22"/>
          <w:lang w:val="en-US"/>
        </w:rPr>
        <w:t xml:space="preserve">. </w:t>
      </w:r>
      <w:r w:rsidR="004E24BB">
        <w:rPr>
          <w:rFonts w:asciiTheme="minorHAnsi" w:hAnsiTheme="minorHAnsi" w:cstheme="minorHAnsi"/>
          <w:color w:val="000000"/>
          <w:sz w:val="22"/>
          <w:szCs w:val="22"/>
          <w:lang w:val="en-US"/>
        </w:rPr>
        <w:t xml:space="preserve">The following </w:t>
      </w:r>
      <w:r w:rsidR="00C40780">
        <w:rPr>
          <w:rFonts w:asciiTheme="minorHAnsi" w:hAnsiTheme="minorHAnsi" w:cstheme="minorHAnsi"/>
          <w:color w:val="000000"/>
          <w:sz w:val="22"/>
          <w:szCs w:val="22"/>
          <w:lang w:val="en-US"/>
        </w:rPr>
        <w:t>new</w:t>
      </w:r>
      <w:r w:rsidR="009C54AE">
        <w:rPr>
          <w:rFonts w:asciiTheme="minorHAnsi" w:hAnsiTheme="minorHAnsi" w:cstheme="minorHAnsi"/>
          <w:color w:val="000000"/>
          <w:sz w:val="22"/>
          <w:szCs w:val="22"/>
          <w:lang w:val="en-US"/>
        </w:rPr>
        <w:t xml:space="preserve"> </w:t>
      </w:r>
      <w:r w:rsidR="00C40780">
        <w:rPr>
          <w:rFonts w:asciiTheme="minorHAnsi" w:hAnsiTheme="minorHAnsi" w:cstheme="minorHAnsi"/>
          <w:color w:val="000000"/>
          <w:sz w:val="22"/>
          <w:szCs w:val="22"/>
          <w:lang w:val="en-US"/>
        </w:rPr>
        <w:t xml:space="preserve">values for </w:t>
      </w:r>
      <w:proofErr w:type="spellStart"/>
      <w:proofErr w:type="gramStart"/>
      <w:r w:rsidR="00C40780">
        <w:rPr>
          <w:rFonts w:asciiTheme="minorHAnsi" w:hAnsiTheme="minorHAnsi" w:cstheme="minorHAnsi"/>
          <w:color w:val="000000"/>
          <w:sz w:val="22"/>
          <w:szCs w:val="22"/>
          <w:lang w:val="en-US"/>
        </w:rPr>
        <w:t>PartyIDSource</w:t>
      </w:r>
      <w:proofErr w:type="spellEnd"/>
      <w:r w:rsidR="00C40780">
        <w:rPr>
          <w:rFonts w:asciiTheme="minorHAnsi" w:hAnsiTheme="minorHAnsi" w:cstheme="minorHAnsi"/>
          <w:color w:val="000000"/>
          <w:sz w:val="22"/>
          <w:szCs w:val="22"/>
          <w:lang w:val="en-US"/>
        </w:rPr>
        <w:t>(</w:t>
      </w:r>
      <w:proofErr w:type="gramEnd"/>
      <w:r w:rsidR="00C40780">
        <w:rPr>
          <w:rFonts w:asciiTheme="minorHAnsi" w:hAnsiTheme="minorHAnsi" w:cstheme="minorHAnsi"/>
          <w:color w:val="000000"/>
          <w:sz w:val="22"/>
          <w:szCs w:val="22"/>
          <w:lang w:val="en-US"/>
        </w:rPr>
        <w:t xml:space="preserve">447) </w:t>
      </w:r>
      <w:r w:rsidR="009C54AE">
        <w:rPr>
          <w:rFonts w:asciiTheme="minorHAnsi" w:hAnsiTheme="minorHAnsi" w:cstheme="minorHAnsi"/>
          <w:color w:val="000000"/>
          <w:sz w:val="22"/>
          <w:szCs w:val="22"/>
          <w:lang w:val="en-US"/>
        </w:rPr>
        <w:t xml:space="preserve">are proposed </w:t>
      </w:r>
      <w:r w:rsidR="007867A4">
        <w:rPr>
          <w:rFonts w:asciiTheme="minorHAnsi" w:hAnsiTheme="minorHAnsi" w:cstheme="minorHAnsi"/>
          <w:color w:val="000000"/>
          <w:sz w:val="22"/>
          <w:szCs w:val="22"/>
          <w:lang w:val="en-US"/>
        </w:rPr>
        <w:t xml:space="preserve">to support </w:t>
      </w:r>
      <w:r w:rsidR="009C54AE">
        <w:rPr>
          <w:rFonts w:asciiTheme="minorHAnsi" w:hAnsiTheme="minorHAnsi" w:cstheme="minorHAnsi"/>
          <w:color w:val="000000"/>
          <w:sz w:val="22"/>
          <w:szCs w:val="22"/>
          <w:lang w:val="en-US"/>
        </w:rPr>
        <w:t xml:space="preserve">the explicit identification of </w:t>
      </w:r>
      <w:r w:rsidR="007867A4">
        <w:rPr>
          <w:rFonts w:asciiTheme="minorHAnsi" w:hAnsiTheme="minorHAnsi" w:cstheme="minorHAnsi"/>
          <w:color w:val="000000"/>
          <w:sz w:val="22"/>
          <w:szCs w:val="22"/>
          <w:lang w:val="en-US"/>
        </w:rPr>
        <w:t xml:space="preserve">both an SPSA </w:t>
      </w:r>
      <w:r w:rsidR="009C54AE">
        <w:rPr>
          <w:rFonts w:asciiTheme="minorHAnsi" w:hAnsiTheme="minorHAnsi" w:cstheme="minorHAnsi"/>
          <w:color w:val="000000"/>
          <w:sz w:val="22"/>
          <w:szCs w:val="22"/>
          <w:lang w:val="en-US"/>
        </w:rPr>
        <w:t>and</w:t>
      </w:r>
      <w:r w:rsidR="007867A4">
        <w:rPr>
          <w:rFonts w:asciiTheme="minorHAnsi" w:hAnsiTheme="minorHAnsi" w:cstheme="minorHAnsi"/>
          <w:color w:val="000000"/>
          <w:sz w:val="22"/>
          <w:szCs w:val="22"/>
          <w:lang w:val="en-US"/>
        </w:rPr>
        <w:t xml:space="preserve"> a Master SPSA.</w:t>
      </w:r>
    </w:p>
    <w:p w14:paraId="4513CC6E" w14:textId="73045ED7" w:rsidR="003C0BDF" w:rsidRDefault="003C0BDF" w:rsidP="0024164B">
      <w:pPr>
        <w:rPr>
          <w:rFonts w:asciiTheme="minorHAnsi" w:hAnsiTheme="minorHAnsi" w:cstheme="minorHAnsi"/>
          <w:color w:val="000000"/>
          <w:sz w:val="22"/>
          <w:szCs w:val="22"/>
          <w:lang w:val="en-US"/>
        </w:rPr>
      </w:pPr>
    </w:p>
    <w:p w14:paraId="09B74F53" w14:textId="5045D71A" w:rsidR="00C40780" w:rsidRDefault="006F578A" w:rsidP="00C40780">
      <w:pPr>
        <w:pStyle w:val="ListParagraph"/>
        <w:numPr>
          <w:ilvl w:val="0"/>
          <w:numId w:val="18"/>
        </w:num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w:t>
      </w:r>
      <w:r w:rsidR="00C40780">
        <w:rPr>
          <w:rFonts w:asciiTheme="minorHAnsi" w:hAnsiTheme="minorHAnsi" w:cstheme="minorHAnsi"/>
          <w:color w:val="000000"/>
          <w:sz w:val="22"/>
          <w:szCs w:val="22"/>
          <w:lang w:val="en-US"/>
        </w:rPr>
        <w:t xml:space="preserve"> = </w:t>
      </w:r>
      <w:r w:rsidR="0048780F">
        <w:rPr>
          <w:rFonts w:asciiTheme="minorHAnsi" w:hAnsiTheme="minorHAnsi" w:cstheme="minorHAnsi"/>
          <w:color w:val="000000"/>
          <w:sz w:val="22"/>
          <w:szCs w:val="22"/>
          <w:lang w:val="en-US"/>
        </w:rPr>
        <w:t>SPSA</w:t>
      </w:r>
      <w:r w:rsidR="00B06746">
        <w:rPr>
          <w:rFonts w:asciiTheme="minorHAnsi" w:hAnsiTheme="minorHAnsi" w:cstheme="minorHAnsi"/>
          <w:color w:val="000000"/>
          <w:sz w:val="22"/>
          <w:szCs w:val="22"/>
          <w:lang w:val="en-US"/>
        </w:rPr>
        <w:t xml:space="preserve"> ID</w:t>
      </w:r>
    </w:p>
    <w:p w14:paraId="5A828B3F" w14:textId="2259EF31" w:rsidR="0048780F" w:rsidRPr="00C40780" w:rsidRDefault="006F578A" w:rsidP="00C40780">
      <w:pPr>
        <w:pStyle w:val="ListParagraph"/>
        <w:numPr>
          <w:ilvl w:val="0"/>
          <w:numId w:val="18"/>
        </w:num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U</w:t>
      </w:r>
      <w:r w:rsidR="0048780F">
        <w:rPr>
          <w:rFonts w:asciiTheme="minorHAnsi" w:hAnsiTheme="minorHAnsi" w:cstheme="minorHAnsi"/>
          <w:color w:val="000000"/>
          <w:sz w:val="22"/>
          <w:szCs w:val="22"/>
          <w:lang w:val="en-US"/>
        </w:rPr>
        <w:t xml:space="preserve"> = Master SPSA</w:t>
      </w:r>
      <w:r w:rsidR="00B06746">
        <w:rPr>
          <w:rFonts w:asciiTheme="minorHAnsi" w:hAnsiTheme="minorHAnsi" w:cstheme="minorHAnsi"/>
          <w:color w:val="000000"/>
          <w:sz w:val="22"/>
          <w:szCs w:val="22"/>
          <w:lang w:val="en-US"/>
        </w:rPr>
        <w:t xml:space="preserve"> ID</w:t>
      </w:r>
    </w:p>
    <w:p w14:paraId="2B6EC268" w14:textId="0C75DC63" w:rsidR="009C54AE" w:rsidRDefault="009C54AE" w:rsidP="0024164B">
      <w:pPr>
        <w:rPr>
          <w:rFonts w:asciiTheme="minorHAnsi" w:hAnsiTheme="minorHAnsi" w:cstheme="minorHAnsi"/>
          <w:color w:val="000000"/>
          <w:sz w:val="22"/>
          <w:szCs w:val="22"/>
          <w:lang w:val="en-US"/>
        </w:rPr>
      </w:pPr>
    </w:p>
    <w:p w14:paraId="20948255" w14:textId="6F39F01B" w:rsidR="002F73BB" w:rsidRDefault="00E41D8A" w:rsidP="0024164B">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buy-side </w:t>
      </w:r>
      <w:r w:rsidR="00295582">
        <w:rPr>
          <w:rFonts w:asciiTheme="minorHAnsi" w:hAnsiTheme="minorHAnsi" w:cstheme="minorHAnsi"/>
          <w:color w:val="000000"/>
          <w:sz w:val="22"/>
          <w:szCs w:val="22"/>
          <w:lang w:val="en-US"/>
        </w:rPr>
        <w:t xml:space="preserve">needs to be able to convey different </w:t>
      </w:r>
      <w:r w:rsidR="002F33C1">
        <w:rPr>
          <w:rFonts w:asciiTheme="minorHAnsi" w:hAnsiTheme="minorHAnsi" w:cstheme="minorHAnsi"/>
          <w:color w:val="000000"/>
          <w:sz w:val="22"/>
          <w:szCs w:val="22"/>
          <w:lang w:val="en-US"/>
        </w:rPr>
        <w:t>quantities</w:t>
      </w:r>
      <w:r w:rsidR="00295582">
        <w:rPr>
          <w:rFonts w:asciiTheme="minorHAnsi" w:hAnsiTheme="minorHAnsi" w:cstheme="minorHAnsi"/>
          <w:color w:val="000000"/>
          <w:sz w:val="22"/>
          <w:szCs w:val="22"/>
          <w:lang w:val="en-US"/>
        </w:rPr>
        <w:t xml:space="preserve"> per SPSA </w:t>
      </w:r>
      <w:r w:rsidR="00D71065">
        <w:rPr>
          <w:rFonts w:asciiTheme="minorHAnsi" w:hAnsiTheme="minorHAnsi" w:cstheme="minorHAnsi"/>
          <w:color w:val="000000"/>
          <w:sz w:val="22"/>
          <w:szCs w:val="22"/>
          <w:lang w:val="en-US"/>
        </w:rPr>
        <w:t xml:space="preserve">account </w:t>
      </w:r>
      <w:r w:rsidR="00295582">
        <w:rPr>
          <w:rFonts w:asciiTheme="minorHAnsi" w:hAnsiTheme="minorHAnsi" w:cstheme="minorHAnsi"/>
          <w:color w:val="000000"/>
          <w:sz w:val="22"/>
          <w:szCs w:val="22"/>
          <w:lang w:val="en-US"/>
        </w:rPr>
        <w:t>to the sell-side</w:t>
      </w:r>
      <w:r w:rsidR="00916B9B">
        <w:rPr>
          <w:rFonts w:asciiTheme="minorHAnsi" w:hAnsiTheme="minorHAnsi" w:cstheme="minorHAnsi"/>
          <w:color w:val="000000"/>
          <w:sz w:val="22"/>
          <w:szCs w:val="22"/>
          <w:lang w:val="en-US"/>
        </w:rPr>
        <w:t xml:space="preserve"> by means of the </w:t>
      </w:r>
      <w:proofErr w:type="spellStart"/>
      <w:r w:rsidR="00916B9B">
        <w:rPr>
          <w:rFonts w:asciiTheme="minorHAnsi" w:hAnsiTheme="minorHAnsi" w:cstheme="minorHAnsi"/>
          <w:color w:val="000000"/>
          <w:sz w:val="22"/>
          <w:szCs w:val="22"/>
          <w:lang w:val="en-US"/>
        </w:rPr>
        <w:t>PreAllocGrp</w:t>
      </w:r>
      <w:proofErr w:type="spellEnd"/>
      <w:r w:rsidR="00916B9B">
        <w:rPr>
          <w:rFonts w:asciiTheme="minorHAnsi" w:hAnsiTheme="minorHAnsi" w:cstheme="minorHAnsi"/>
          <w:color w:val="000000"/>
          <w:sz w:val="22"/>
          <w:szCs w:val="22"/>
          <w:lang w:val="en-US"/>
        </w:rPr>
        <w:t xml:space="preserve"> component</w:t>
      </w:r>
      <w:r w:rsidR="00CA0CFA">
        <w:rPr>
          <w:rFonts w:asciiTheme="minorHAnsi" w:hAnsiTheme="minorHAnsi" w:cstheme="minorHAnsi"/>
          <w:color w:val="000000"/>
          <w:sz w:val="22"/>
          <w:szCs w:val="22"/>
          <w:lang w:val="en-US"/>
        </w:rPr>
        <w:t xml:space="preserve">, using </w:t>
      </w:r>
      <w:proofErr w:type="spellStart"/>
      <w:proofErr w:type="gramStart"/>
      <w:r w:rsidR="00CA0CFA">
        <w:rPr>
          <w:rFonts w:asciiTheme="minorHAnsi" w:hAnsiTheme="minorHAnsi" w:cstheme="minorHAnsi"/>
          <w:color w:val="000000"/>
          <w:sz w:val="22"/>
          <w:szCs w:val="22"/>
          <w:lang w:val="en-US"/>
        </w:rPr>
        <w:t>Alloc</w:t>
      </w:r>
      <w:r w:rsidR="00FC2203">
        <w:rPr>
          <w:rFonts w:asciiTheme="minorHAnsi" w:hAnsiTheme="minorHAnsi" w:cstheme="minorHAnsi"/>
          <w:color w:val="000000"/>
          <w:sz w:val="22"/>
          <w:szCs w:val="22"/>
          <w:lang w:val="en-US"/>
        </w:rPr>
        <w:t>AcctIDSource</w:t>
      </w:r>
      <w:proofErr w:type="spellEnd"/>
      <w:r w:rsidR="00FC2203">
        <w:rPr>
          <w:rFonts w:asciiTheme="minorHAnsi" w:hAnsiTheme="minorHAnsi" w:cstheme="minorHAnsi"/>
          <w:color w:val="000000"/>
          <w:sz w:val="22"/>
          <w:szCs w:val="22"/>
          <w:lang w:val="en-US"/>
        </w:rPr>
        <w:t>(</w:t>
      </w:r>
      <w:proofErr w:type="gramEnd"/>
      <w:r w:rsidR="002833F5">
        <w:rPr>
          <w:rFonts w:asciiTheme="minorHAnsi" w:hAnsiTheme="minorHAnsi" w:cstheme="minorHAnsi"/>
          <w:color w:val="000000"/>
          <w:sz w:val="22"/>
          <w:szCs w:val="22"/>
          <w:lang w:val="en-US"/>
        </w:rPr>
        <w:t xml:space="preserve">661) to identify </w:t>
      </w:r>
      <w:proofErr w:type="spellStart"/>
      <w:r w:rsidR="002833F5">
        <w:rPr>
          <w:rFonts w:asciiTheme="minorHAnsi" w:hAnsiTheme="minorHAnsi" w:cstheme="minorHAnsi"/>
          <w:color w:val="000000"/>
          <w:sz w:val="22"/>
          <w:szCs w:val="22"/>
          <w:lang w:val="en-US"/>
        </w:rPr>
        <w:t>AllocAccount</w:t>
      </w:r>
      <w:proofErr w:type="spellEnd"/>
      <w:r w:rsidR="002833F5">
        <w:rPr>
          <w:rFonts w:asciiTheme="minorHAnsi" w:hAnsiTheme="minorHAnsi" w:cstheme="minorHAnsi"/>
          <w:color w:val="000000"/>
          <w:sz w:val="22"/>
          <w:szCs w:val="22"/>
          <w:lang w:val="en-US"/>
        </w:rPr>
        <w:t>(79) as a SPSA</w:t>
      </w:r>
      <w:r w:rsidR="00916B9B">
        <w:rPr>
          <w:rFonts w:asciiTheme="minorHAnsi" w:hAnsiTheme="minorHAnsi" w:cstheme="minorHAnsi"/>
          <w:color w:val="000000"/>
          <w:sz w:val="22"/>
          <w:szCs w:val="22"/>
          <w:lang w:val="en-US"/>
        </w:rPr>
        <w:t xml:space="preserve">. </w:t>
      </w:r>
      <w:r w:rsidR="00BD740E">
        <w:rPr>
          <w:rFonts w:asciiTheme="minorHAnsi" w:hAnsiTheme="minorHAnsi" w:cstheme="minorHAnsi"/>
          <w:color w:val="000000"/>
          <w:sz w:val="22"/>
          <w:szCs w:val="22"/>
          <w:lang w:val="en-US"/>
        </w:rPr>
        <w:t>It is proposed</w:t>
      </w:r>
      <w:r w:rsidR="00CE41B2">
        <w:rPr>
          <w:rFonts w:asciiTheme="minorHAnsi" w:hAnsiTheme="minorHAnsi" w:cstheme="minorHAnsi"/>
          <w:color w:val="000000"/>
          <w:sz w:val="22"/>
          <w:szCs w:val="22"/>
          <w:lang w:val="en-US"/>
        </w:rPr>
        <w:t xml:space="preserve"> to add </w:t>
      </w:r>
      <w:r w:rsidR="002447C4">
        <w:rPr>
          <w:rFonts w:asciiTheme="minorHAnsi" w:hAnsiTheme="minorHAnsi" w:cstheme="minorHAnsi"/>
          <w:color w:val="000000"/>
          <w:sz w:val="22"/>
          <w:szCs w:val="22"/>
          <w:lang w:val="en-US"/>
        </w:rPr>
        <w:t xml:space="preserve">a </w:t>
      </w:r>
      <w:r w:rsidR="00CE41B2">
        <w:rPr>
          <w:rFonts w:asciiTheme="minorHAnsi" w:hAnsiTheme="minorHAnsi" w:cstheme="minorHAnsi"/>
          <w:color w:val="000000"/>
          <w:sz w:val="22"/>
          <w:szCs w:val="22"/>
          <w:lang w:val="en-US"/>
        </w:rPr>
        <w:t xml:space="preserve">new value </w:t>
      </w:r>
      <w:r w:rsidR="00DA051E">
        <w:rPr>
          <w:rFonts w:asciiTheme="minorHAnsi" w:hAnsiTheme="minorHAnsi" w:cstheme="minorHAnsi"/>
          <w:color w:val="000000"/>
          <w:sz w:val="22"/>
          <w:szCs w:val="22"/>
          <w:lang w:val="en-US"/>
        </w:rPr>
        <w:t>6</w:t>
      </w:r>
      <w:r w:rsidR="002447C4">
        <w:rPr>
          <w:rFonts w:asciiTheme="minorHAnsi" w:hAnsiTheme="minorHAnsi" w:cstheme="minorHAnsi"/>
          <w:color w:val="000000"/>
          <w:sz w:val="22"/>
          <w:szCs w:val="22"/>
          <w:lang w:val="en-US"/>
        </w:rPr>
        <w:t xml:space="preserve"> = SPSA ID </w:t>
      </w:r>
      <w:r w:rsidR="00CE41B2">
        <w:rPr>
          <w:rFonts w:asciiTheme="minorHAnsi" w:hAnsiTheme="minorHAnsi" w:cstheme="minorHAnsi"/>
          <w:color w:val="000000"/>
          <w:sz w:val="22"/>
          <w:szCs w:val="22"/>
          <w:lang w:val="en-US"/>
        </w:rPr>
        <w:t xml:space="preserve">to </w:t>
      </w:r>
      <w:proofErr w:type="spellStart"/>
      <w:proofErr w:type="gramStart"/>
      <w:r w:rsidR="00CE41B2">
        <w:rPr>
          <w:rFonts w:asciiTheme="minorHAnsi" w:hAnsiTheme="minorHAnsi" w:cstheme="minorHAnsi"/>
          <w:color w:val="000000"/>
          <w:sz w:val="22"/>
          <w:szCs w:val="22"/>
          <w:lang w:val="en-US"/>
        </w:rPr>
        <w:t>AllocAcctIDSource</w:t>
      </w:r>
      <w:proofErr w:type="spellEnd"/>
      <w:r w:rsidR="00CE41B2">
        <w:rPr>
          <w:rFonts w:asciiTheme="minorHAnsi" w:hAnsiTheme="minorHAnsi" w:cstheme="minorHAnsi"/>
          <w:color w:val="000000"/>
          <w:sz w:val="22"/>
          <w:szCs w:val="22"/>
          <w:lang w:val="en-US"/>
        </w:rPr>
        <w:t>(</w:t>
      </w:r>
      <w:proofErr w:type="gramEnd"/>
      <w:r w:rsidR="00CE41B2">
        <w:rPr>
          <w:rFonts w:asciiTheme="minorHAnsi" w:hAnsiTheme="minorHAnsi" w:cstheme="minorHAnsi"/>
          <w:color w:val="000000"/>
          <w:sz w:val="22"/>
          <w:szCs w:val="22"/>
          <w:lang w:val="en-US"/>
        </w:rPr>
        <w:t>661)</w:t>
      </w:r>
      <w:r w:rsidR="004271AD">
        <w:rPr>
          <w:rStyle w:val="FootnoteReference"/>
          <w:rFonts w:asciiTheme="minorHAnsi" w:hAnsiTheme="minorHAnsi" w:cstheme="minorHAnsi"/>
          <w:color w:val="000000"/>
          <w:sz w:val="22"/>
          <w:szCs w:val="22"/>
          <w:lang w:val="en-US"/>
        </w:rPr>
        <w:footnoteReference w:id="1"/>
      </w:r>
      <w:r w:rsidR="002447C4">
        <w:rPr>
          <w:rFonts w:asciiTheme="minorHAnsi" w:hAnsiTheme="minorHAnsi" w:cstheme="minorHAnsi"/>
          <w:color w:val="000000"/>
          <w:sz w:val="22"/>
          <w:szCs w:val="22"/>
          <w:lang w:val="en-US"/>
        </w:rPr>
        <w:t>.</w:t>
      </w:r>
    </w:p>
    <w:p w14:paraId="55B9A6A0" w14:textId="4E3A3B5D" w:rsidR="004271AD" w:rsidRDefault="004271AD" w:rsidP="0024164B">
      <w:pPr>
        <w:rPr>
          <w:rFonts w:asciiTheme="minorHAnsi" w:hAnsiTheme="minorHAnsi" w:cstheme="minorHAnsi"/>
          <w:color w:val="000000"/>
          <w:sz w:val="22"/>
          <w:szCs w:val="22"/>
          <w:lang w:val="en-US"/>
        </w:rPr>
      </w:pPr>
    </w:p>
    <w:p w14:paraId="776F3AF6" w14:textId="77777777" w:rsidR="002E7FCD" w:rsidRDefault="002E7FCD" w:rsidP="002E7FCD">
      <w:pPr>
        <w:pStyle w:val="Heading1"/>
      </w:pPr>
      <w:bookmarkStart w:id="10" w:name="_Toc46932425"/>
      <w:r>
        <w:t>Issues and Discussion Points</w:t>
      </w:r>
      <w:bookmarkEnd w:id="10"/>
    </w:p>
    <w:p w14:paraId="06EE2384" w14:textId="564D83C6" w:rsidR="00325CC8" w:rsidRPr="0058762F" w:rsidRDefault="0058762F" w:rsidP="006D6FD9">
      <w:pPr>
        <w:pStyle w:val="BodyText"/>
      </w:pPr>
      <w:r w:rsidRPr="0058762F">
        <w:t>NONE</w:t>
      </w:r>
    </w:p>
    <w:p w14:paraId="6258FCB4" w14:textId="77777777" w:rsidR="002E7FCD" w:rsidRDefault="002E7FCD" w:rsidP="001D52BA">
      <w:pPr>
        <w:pStyle w:val="Heading1"/>
        <w:ind w:left="431" w:hanging="431"/>
      </w:pPr>
      <w:bookmarkStart w:id="11" w:name="_Ref4058619"/>
      <w:bookmarkStart w:id="12" w:name="_Ref4058630"/>
      <w:bookmarkStart w:id="13" w:name="_Toc46932426"/>
      <w:r>
        <w:t>Proposed Message Flow</w:t>
      </w:r>
      <w:bookmarkEnd w:id="11"/>
      <w:bookmarkEnd w:id="12"/>
      <w:bookmarkEnd w:id="13"/>
    </w:p>
    <w:p w14:paraId="361ED017" w14:textId="184F8243" w:rsidR="00BE2DF5" w:rsidRDefault="00AB7610" w:rsidP="00172ACC">
      <w:pPr>
        <w:pStyle w:val="BodyText"/>
      </w:pPr>
      <w:r>
        <w:t>No changes.</w:t>
      </w:r>
    </w:p>
    <w:p w14:paraId="5721CEEE" w14:textId="77777777" w:rsidR="002E7FCD" w:rsidRDefault="002E7FCD" w:rsidP="002E7FCD">
      <w:pPr>
        <w:pStyle w:val="Heading1"/>
      </w:pPr>
      <w:bookmarkStart w:id="14" w:name="_Toc46932427"/>
      <w:r>
        <w:t xml:space="preserve">FIX </w:t>
      </w:r>
      <w:r w:rsidR="00BD39FB">
        <w:t>M</w:t>
      </w:r>
      <w:r>
        <w:t xml:space="preserve">essage </w:t>
      </w:r>
      <w:r w:rsidR="00BD39FB">
        <w:t>T</w:t>
      </w:r>
      <w:r>
        <w:t>ables</w:t>
      </w:r>
      <w:bookmarkEnd w:id="14"/>
    </w:p>
    <w:p w14:paraId="0B5024B1" w14:textId="1E6A315C" w:rsidR="003F27AC" w:rsidRDefault="00D7580C" w:rsidP="00172ACC">
      <w:pPr>
        <w:pStyle w:val="BodyText"/>
      </w:pPr>
      <w:r>
        <w:t>No changes.</w:t>
      </w:r>
    </w:p>
    <w:p w14:paraId="04B015D7" w14:textId="77777777" w:rsidR="00D001DD" w:rsidRDefault="00D001DD" w:rsidP="00FB6AF6">
      <w:pPr>
        <w:pStyle w:val="Heading1"/>
        <w:keepLines/>
      </w:pPr>
      <w:bookmarkStart w:id="15" w:name="_Toc3884907"/>
      <w:bookmarkStart w:id="16" w:name="_Toc3884908"/>
      <w:bookmarkStart w:id="17" w:name="_Toc3884909"/>
      <w:bookmarkStart w:id="18" w:name="_Toc3884910"/>
      <w:bookmarkStart w:id="19" w:name="_Toc3884911"/>
      <w:bookmarkStart w:id="20" w:name="_Toc3884912"/>
      <w:bookmarkStart w:id="21" w:name="_Toc3884913"/>
      <w:bookmarkStart w:id="22" w:name="_Toc3884914"/>
      <w:bookmarkStart w:id="23" w:name="_Toc3884915"/>
      <w:bookmarkStart w:id="24" w:name="_Toc3884916"/>
      <w:bookmarkStart w:id="25" w:name="_Toc3884947"/>
      <w:bookmarkStart w:id="26" w:name="_Toc3884948"/>
      <w:bookmarkStart w:id="27" w:name="_Toc3884949"/>
      <w:bookmarkStart w:id="28" w:name="_Toc3884950"/>
      <w:bookmarkStart w:id="29" w:name="_Toc3884951"/>
      <w:bookmarkStart w:id="30" w:name="_Toc3884952"/>
      <w:bookmarkStart w:id="31" w:name="_Toc3884953"/>
      <w:bookmarkStart w:id="32" w:name="_Toc3884954"/>
      <w:bookmarkStart w:id="33" w:name="_Toc3884955"/>
      <w:bookmarkStart w:id="34" w:name="_Toc3884956"/>
      <w:bookmarkStart w:id="35" w:name="_Toc3884957"/>
      <w:bookmarkStart w:id="36" w:name="_Toc3884958"/>
      <w:bookmarkStart w:id="37" w:name="_Toc3884959"/>
      <w:bookmarkStart w:id="38" w:name="_Toc3884960"/>
      <w:bookmarkStart w:id="39" w:name="_Toc3884961"/>
      <w:bookmarkStart w:id="40" w:name="_Toc3884962"/>
      <w:bookmarkStart w:id="41" w:name="_Toc3884963"/>
      <w:bookmarkStart w:id="42" w:name="_Toc3884964"/>
      <w:bookmarkStart w:id="43" w:name="_Toc3884965"/>
      <w:bookmarkStart w:id="44" w:name="_Toc3884966"/>
      <w:bookmarkStart w:id="45" w:name="_Toc3884967"/>
      <w:bookmarkStart w:id="46" w:name="_Toc3884968"/>
      <w:bookmarkStart w:id="47" w:name="_Toc3884969"/>
      <w:bookmarkStart w:id="48" w:name="_Toc3884970"/>
      <w:bookmarkStart w:id="49" w:name="_Toc3884979"/>
      <w:bookmarkStart w:id="50" w:name="_Toc3884987"/>
      <w:bookmarkStart w:id="51" w:name="_Toc3884995"/>
      <w:bookmarkStart w:id="52" w:name="_Toc3885010"/>
      <w:bookmarkStart w:id="53" w:name="_Toc3885018"/>
      <w:bookmarkStart w:id="54" w:name="_Toc3885128"/>
      <w:bookmarkStart w:id="55" w:name="_Toc3885136"/>
      <w:bookmarkStart w:id="56" w:name="_Toc3885144"/>
      <w:bookmarkStart w:id="57" w:name="_Toc3885152"/>
      <w:bookmarkStart w:id="58" w:name="_Toc3885160"/>
      <w:bookmarkStart w:id="59" w:name="_Toc4693242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 xml:space="preserve">FIX </w:t>
      </w:r>
      <w:r w:rsidR="00BD39FB">
        <w:t>C</w:t>
      </w:r>
      <w:r>
        <w:t xml:space="preserve">omponent </w:t>
      </w:r>
      <w:r w:rsidR="00BD39FB">
        <w:t>B</w:t>
      </w:r>
      <w:r>
        <w:t>locks</w:t>
      </w:r>
      <w:bookmarkEnd w:id="59"/>
    </w:p>
    <w:p w14:paraId="1427D35C" w14:textId="77777777" w:rsidR="003D5E31" w:rsidRDefault="003D5E31" w:rsidP="003D5E31">
      <w:pPr>
        <w:pStyle w:val="BodyText"/>
      </w:pPr>
      <w:r>
        <w:t>No changes.</w:t>
      </w:r>
    </w:p>
    <w:p w14:paraId="320B9EB8" w14:textId="77777777" w:rsidR="004829A2" w:rsidRDefault="004829A2" w:rsidP="004829A2">
      <w:pPr>
        <w:pStyle w:val="Heading1"/>
      </w:pPr>
      <w:bookmarkStart w:id="60" w:name="_Toc46932429"/>
      <w:r>
        <w:t>Category Changes</w:t>
      </w:r>
      <w:bookmarkEnd w:id="60"/>
    </w:p>
    <w:p w14:paraId="07899917" w14:textId="1C3AB3B2" w:rsidR="004829A2" w:rsidRPr="00FF1458" w:rsidRDefault="003D5E31" w:rsidP="00F53094">
      <w:pPr>
        <w:pStyle w:val="BodyText"/>
      </w:pPr>
      <w:r>
        <w:t>No changes.</w:t>
      </w:r>
    </w:p>
    <w:p w14:paraId="5CC638CE" w14:textId="77777777" w:rsidR="005C77E7" w:rsidRDefault="005C77E7" w:rsidP="005C77E7">
      <w:pPr>
        <w:pStyle w:val="Heading1"/>
      </w:pPr>
      <w:bookmarkStart w:id="61" w:name="_Toc433102885"/>
      <w:bookmarkStart w:id="62" w:name="_Toc438729374"/>
      <w:bookmarkStart w:id="63" w:name="_Toc443312720"/>
      <w:bookmarkStart w:id="64" w:name="_Toc494190079"/>
      <w:r>
        <w:t>FIX Specification Errata</w:t>
      </w:r>
      <w:bookmarkEnd w:id="61"/>
      <w:bookmarkEnd w:id="62"/>
      <w:bookmarkEnd w:id="63"/>
      <w:bookmarkEnd w:id="64"/>
    </w:p>
    <w:p w14:paraId="3B7E29ED" w14:textId="77777777" w:rsidR="005C77E7" w:rsidRDefault="005C77E7" w:rsidP="005C77E7">
      <w:r>
        <w:t>This section includes errata from prior versions and extension packs (EP) that are being implemented as corrections as part of this extension pack.</w:t>
      </w:r>
    </w:p>
    <w:p w14:paraId="721B42EF" w14:textId="77777777" w:rsidR="005C77E7" w:rsidRDefault="005C77E7" w:rsidP="005C77E7"/>
    <w:tbl>
      <w:tblPr>
        <w:tblStyle w:val="TableGrid"/>
        <w:tblW w:w="964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15"/>
        <w:gridCol w:w="1390"/>
        <w:gridCol w:w="6843"/>
      </w:tblGrid>
      <w:tr w:rsidR="005C77E7" w14:paraId="0AD1406D" w14:textId="77777777" w:rsidTr="00B741E5">
        <w:tc>
          <w:tcPr>
            <w:tcW w:w="1425" w:type="dxa"/>
            <w:tcBorders>
              <w:top w:val="double" w:sz="4" w:space="0" w:color="auto"/>
              <w:bottom w:val="double" w:sz="4" w:space="0" w:color="auto"/>
              <w:right w:val="double" w:sz="4" w:space="0" w:color="auto"/>
            </w:tcBorders>
          </w:tcPr>
          <w:p w14:paraId="1AE3C2DD" w14:textId="77777777" w:rsidR="005C77E7" w:rsidRDefault="005C77E7" w:rsidP="00B741E5">
            <w:pPr>
              <w:rPr>
                <w:b/>
              </w:rPr>
            </w:pPr>
          </w:p>
          <w:p w14:paraId="2EB74B76" w14:textId="77777777" w:rsidR="005C77E7" w:rsidRPr="002C10ED" w:rsidRDefault="005C77E7" w:rsidP="00B741E5">
            <w:pPr>
              <w:rPr>
                <w:b/>
              </w:rPr>
            </w:pPr>
            <w:r w:rsidRPr="002C10ED">
              <w:rPr>
                <w:b/>
              </w:rPr>
              <w:t>Jira Item</w:t>
            </w:r>
          </w:p>
        </w:tc>
        <w:tc>
          <w:tcPr>
            <w:tcW w:w="1293" w:type="dxa"/>
            <w:tcBorders>
              <w:top w:val="double" w:sz="4" w:space="0" w:color="auto"/>
              <w:left w:val="double" w:sz="4" w:space="0" w:color="auto"/>
              <w:bottom w:val="double" w:sz="4" w:space="0" w:color="auto"/>
              <w:right w:val="double" w:sz="4" w:space="0" w:color="auto"/>
            </w:tcBorders>
          </w:tcPr>
          <w:p w14:paraId="48D6CA07" w14:textId="77777777" w:rsidR="005C77E7" w:rsidRPr="002C10ED" w:rsidRDefault="005C77E7" w:rsidP="00B741E5">
            <w:pPr>
              <w:rPr>
                <w:b/>
              </w:rPr>
            </w:pPr>
            <w:r w:rsidRPr="002C10ED">
              <w:rPr>
                <w:b/>
              </w:rPr>
              <w:t>Affected EP</w:t>
            </w:r>
            <w:r>
              <w:rPr>
                <w:b/>
              </w:rPr>
              <w:t>/Version</w:t>
            </w:r>
          </w:p>
        </w:tc>
        <w:tc>
          <w:tcPr>
            <w:tcW w:w="6930" w:type="dxa"/>
            <w:tcBorders>
              <w:top w:val="double" w:sz="4" w:space="0" w:color="auto"/>
              <w:left w:val="double" w:sz="4" w:space="0" w:color="auto"/>
              <w:bottom w:val="double" w:sz="4" w:space="0" w:color="auto"/>
            </w:tcBorders>
          </w:tcPr>
          <w:p w14:paraId="7311586A" w14:textId="77777777" w:rsidR="005C77E7" w:rsidRDefault="005C77E7" w:rsidP="00B741E5">
            <w:pPr>
              <w:rPr>
                <w:b/>
              </w:rPr>
            </w:pPr>
          </w:p>
          <w:p w14:paraId="7B79CD98" w14:textId="77777777" w:rsidR="005C77E7" w:rsidRPr="002C10ED" w:rsidRDefault="005C77E7" w:rsidP="00B741E5">
            <w:pPr>
              <w:rPr>
                <w:b/>
              </w:rPr>
            </w:pPr>
            <w:r w:rsidRPr="002C10ED">
              <w:rPr>
                <w:b/>
              </w:rPr>
              <w:t>Synopsis of change.</w:t>
            </w:r>
          </w:p>
        </w:tc>
      </w:tr>
      <w:tr w:rsidR="005C77E7" w14:paraId="0CE1AB27" w14:textId="77777777" w:rsidTr="00B741E5">
        <w:tc>
          <w:tcPr>
            <w:tcW w:w="1425" w:type="dxa"/>
            <w:tcBorders>
              <w:top w:val="double" w:sz="4" w:space="0" w:color="auto"/>
            </w:tcBorders>
          </w:tcPr>
          <w:p w14:paraId="18A140FC" w14:textId="0F547F5B" w:rsidR="005C77E7" w:rsidRDefault="005C77E7" w:rsidP="00B741E5">
            <w:r>
              <w:t>SPEC-24</w:t>
            </w:r>
            <w:r w:rsidR="00C14C6E">
              <w:t>73</w:t>
            </w:r>
          </w:p>
        </w:tc>
        <w:tc>
          <w:tcPr>
            <w:tcW w:w="1293" w:type="dxa"/>
            <w:tcBorders>
              <w:top w:val="double" w:sz="4" w:space="0" w:color="auto"/>
            </w:tcBorders>
          </w:tcPr>
          <w:p w14:paraId="7D46BD8A" w14:textId="11FE6C9F" w:rsidR="005C77E7" w:rsidRDefault="00C14C6E" w:rsidP="00B741E5">
            <w:r>
              <w:t>Latest</w:t>
            </w:r>
          </w:p>
        </w:tc>
        <w:tc>
          <w:tcPr>
            <w:tcW w:w="6930" w:type="dxa"/>
            <w:tcBorders>
              <w:top w:val="double" w:sz="4" w:space="0" w:color="auto"/>
            </w:tcBorders>
          </w:tcPr>
          <w:p w14:paraId="1DE2479A" w14:textId="0A9206BE" w:rsidR="005C77E7" w:rsidRDefault="00C14C6E" w:rsidP="00B741E5">
            <w:r w:rsidRPr="00C14C6E">
              <w:t>Change enum short description and elaboration for PartyIDSource(447) value "S"</w:t>
            </w:r>
            <w:r>
              <w:t>.</w:t>
            </w:r>
          </w:p>
        </w:tc>
      </w:tr>
    </w:tbl>
    <w:p w14:paraId="5875AA3B" w14:textId="77777777" w:rsidR="004829A2" w:rsidRPr="003C51A3" w:rsidRDefault="004829A2" w:rsidP="004829A2">
      <w:pPr>
        <w:rPr>
          <w:lang w:val="en-US"/>
        </w:rPr>
      </w:pPr>
    </w:p>
    <w:p w14:paraId="35108495" w14:textId="77777777" w:rsidR="004829A2" w:rsidRPr="00D001DD" w:rsidRDefault="004829A2" w:rsidP="00172ACC">
      <w:pPr>
        <w:pStyle w:val="BodyText"/>
      </w:pPr>
    </w:p>
    <w:p w14:paraId="388E192B" w14:textId="77777777" w:rsidR="00CC134C" w:rsidRDefault="00CC134C" w:rsidP="00E36BED">
      <w:pPr>
        <w:pStyle w:val="Heading1"/>
        <w:numPr>
          <w:ilvl w:val="0"/>
          <w:numId w:val="0"/>
        </w:numPr>
        <w:ind w:left="432"/>
        <w:sectPr w:rsidR="00CC134C" w:rsidSect="003C2BEB">
          <w:headerReference w:type="default" r:id="rId16"/>
          <w:footerReference w:type="default" r:id="rId17"/>
          <w:pgSz w:w="12240" w:h="15840" w:code="1"/>
          <w:pgMar w:top="720" w:right="1440" w:bottom="1440" w:left="1440" w:header="720" w:footer="720" w:gutter="0"/>
          <w:cols w:space="720"/>
          <w:docGrid w:linePitch="360"/>
        </w:sectPr>
      </w:pPr>
    </w:p>
    <w:p w14:paraId="3E684F3A" w14:textId="77777777" w:rsidR="00BE2DF5" w:rsidRDefault="00F85F52" w:rsidP="00171BC7">
      <w:pPr>
        <w:pStyle w:val="Heading1"/>
        <w:numPr>
          <w:ilvl w:val="0"/>
          <w:numId w:val="0"/>
        </w:numPr>
      </w:pPr>
      <w:bookmarkStart w:id="65" w:name="_Toc46932430"/>
      <w:r>
        <w:lastRenderedPageBreak/>
        <w:t>Appendix A - Data Dictionary</w:t>
      </w:r>
      <w:bookmarkEnd w:id="65"/>
    </w:p>
    <w:p w14:paraId="2C8A370D" w14:textId="77777777" w:rsidR="00F85F52" w:rsidRDefault="00F85F52"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A312C2" w14:paraId="6EB590EF" w14:textId="77777777">
        <w:trPr>
          <w:cantSplit/>
        </w:trPr>
        <w:tc>
          <w:tcPr>
            <w:tcW w:w="827" w:type="dxa"/>
            <w:tcBorders>
              <w:top w:val="double" w:sz="4" w:space="0" w:color="auto"/>
              <w:bottom w:val="double" w:sz="4" w:space="0" w:color="auto"/>
            </w:tcBorders>
            <w:shd w:val="pct10" w:color="auto" w:fill="FFFFFF"/>
          </w:tcPr>
          <w:p w14:paraId="2B165193" w14:textId="77777777" w:rsidR="007600CB" w:rsidRPr="00B5299D" w:rsidRDefault="007600CB" w:rsidP="00CC134C">
            <w:pPr>
              <w:jc w:val="center"/>
              <w:rPr>
                <w:rFonts w:asciiTheme="minorHAnsi" w:hAnsiTheme="minorHAnsi" w:cstheme="minorHAnsi"/>
                <w:b/>
                <w:sz w:val="22"/>
                <w:szCs w:val="22"/>
              </w:rPr>
            </w:pPr>
            <w:r w:rsidRPr="00B5299D">
              <w:rPr>
                <w:rFonts w:asciiTheme="minorHAnsi" w:hAnsiTheme="minorHAnsi" w:cstheme="minorHAnsi"/>
                <w:b/>
                <w:sz w:val="22"/>
                <w:szCs w:val="22"/>
              </w:rPr>
              <w:t>Tag</w:t>
            </w:r>
          </w:p>
        </w:tc>
        <w:tc>
          <w:tcPr>
            <w:tcW w:w="2072" w:type="dxa"/>
            <w:tcBorders>
              <w:top w:val="double" w:sz="4" w:space="0" w:color="auto"/>
              <w:bottom w:val="double" w:sz="4" w:space="0" w:color="auto"/>
            </w:tcBorders>
            <w:shd w:val="pct10" w:color="auto" w:fill="FFFFFF"/>
          </w:tcPr>
          <w:p w14:paraId="1244507E" w14:textId="77777777" w:rsidR="007600CB" w:rsidRPr="00B5299D" w:rsidRDefault="007600CB" w:rsidP="00CC134C">
            <w:pPr>
              <w:rPr>
                <w:rFonts w:asciiTheme="minorHAnsi" w:hAnsiTheme="minorHAnsi" w:cstheme="minorHAnsi"/>
                <w:b/>
                <w:sz w:val="22"/>
                <w:szCs w:val="22"/>
              </w:rPr>
            </w:pPr>
            <w:r w:rsidRPr="00B5299D">
              <w:rPr>
                <w:rFonts w:asciiTheme="minorHAnsi" w:hAnsiTheme="minorHAnsi" w:cstheme="minorHAnsi"/>
                <w:b/>
                <w:sz w:val="22"/>
                <w:szCs w:val="22"/>
              </w:rPr>
              <w:t>FieldName</w:t>
            </w:r>
          </w:p>
        </w:tc>
        <w:tc>
          <w:tcPr>
            <w:tcW w:w="1081" w:type="dxa"/>
            <w:tcBorders>
              <w:top w:val="double" w:sz="4" w:space="0" w:color="auto"/>
              <w:bottom w:val="double" w:sz="4" w:space="0" w:color="auto"/>
            </w:tcBorders>
            <w:shd w:val="pct10" w:color="auto" w:fill="FFFFFF"/>
          </w:tcPr>
          <w:p w14:paraId="61D0AE50" w14:textId="77777777" w:rsidR="007600CB" w:rsidRPr="00B5299D" w:rsidRDefault="007600CB" w:rsidP="00CC134C">
            <w:pPr>
              <w:rPr>
                <w:rFonts w:asciiTheme="minorHAnsi" w:hAnsiTheme="minorHAnsi" w:cstheme="minorHAnsi"/>
                <w:b/>
                <w:sz w:val="22"/>
                <w:szCs w:val="22"/>
              </w:rPr>
            </w:pPr>
            <w:r w:rsidRPr="00B5299D">
              <w:rPr>
                <w:rFonts w:asciiTheme="minorHAnsi" w:hAnsiTheme="minorHAnsi" w:cstheme="minorHAnsi"/>
                <w:b/>
                <w:sz w:val="22"/>
                <w:szCs w:val="22"/>
              </w:rPr>
              <w:t>Action</w:t>
            </w:r>
          </w:p>
        </w:tc>
        <w:tc>
          <w:tcPr>
            <w:tcW w:w="1081" w:type="dxa"/>
            <w:tcBorders>
              <w:top w:val="double" w:sz="4" w:space="0" w:color="auto"/>
              <w:bottom w:val="double" w:sz="4" w:space="0" w:color="auto"/>
            </w:tcBorders>
            <w:shd w:val="pct10" w:color="auto" w:fill="FFFFFF"/>
          </w:tcPr>
          <w:p w14:paraId="1DBC2A47" w14:textId="77777777" w:rsidR="007600CB" w:rsidRPr="00B5299D" w:rsidRDefault="007600CB" w:rsidP="00CC134C">
            <w:pPr>
              <w:rPr>
                <w:rFonts w:asciiTheme="minorHAnsi" w:hAnsiTheme="minorHAnsi" w:cstheme="minorHAnsi"/>
                <w:b/>
                <w:sz w:val="22"/>
                <w:szCs w:val="22"/>
              </w:rPr>
            </w:pPr>
            <w:r w:rsidRPr="00B5299D">
              <w:rPr>
                <w:rFonts w:asciiTheme="minorHAnsi" w:hAnsiTheme="minorHAnsi" w:cstheme="minorHAnsi"/>
                <w:b/>
                <w:sz w:val="22"/>
                <w:szCs w:val="22"/>
              </w:rPr>
              <w:t>Datatype</w:t>
            </w:r>
          </w:p>
        </w:tc>
        <w:tc>
          <w:tcPr>
            <w:tcW w:w="4030" w:type="dxa"/>
            <w:tcBorders>
              <w:top w:val="double" w:sz="4" w:space="0" w:color="auto"/>
              <w:bottom w:val="double" w:sz="4" w:space="0" w:color="auto"/>
            </w:tcBorders>
            <w:shd w:val="pct10" w:color="auto" w:fill="FFFFFF"/>
          </w:tcPr>
          <w:p w14:paraId="56AE98E5" w14:textId="77777777" w:rsidR="007600CB" w:rsidRPr="00B5299D" w:rsidRDefault="007600CB" w:rsidP="00CC134C">
            <w:pPr>
              <w:rPr>
                <w:rFonts w:asciiTheme="minorHAnsi" w:hAnsiTheme="minorHAnsi" w:cstheme="minorHAnsi"/>
                <w:b/>
                <w:sz w:val="22"/>
                <w:szCs w:val="22"/>
              </w:rPr>
            </w:pPr>
            <w:r w:rsidRPr="00B5299D">
              <w:rPr>
                <w:rFonts w:asciiTheme="minorHAnsi" w:hAnsiTheme="minorHAnsi" w:cstheme="minorHAnsi"/>
                <w:b/>
                <w:sz w:val="22"/>
                <w:szCs w:val="22"/>
              </w:rPr>
              <w:t>Description</w:t>
            </w:r>
          </w:p>
        </w:tc>
        <w:tc>
          <w:tcPr>
            <w:tcW w:w="1655" w:type="dxa"/>
            <w:tcBorders>
              <w:top w:val="double" w:sz="4" w:space="0" w:color="auto"/>
              <w:bottom w:val="double" w:sz="4" w:space="0" w:color="auto"/>
            </w:tcBorders>
            <w:shd w:val="pct10" w:color="auto" w:fill="FFFFFF"/>
          </w:tcPr>
          <w:p w14:paraId="032C5E64" w14:textId="77777777" w:rsidR="007600CB" w:rsidRPr="00B5299D" w:rsidRDefault="007600CB" w:rsidP="00CC134C">
            <w:pPr>
              <w:rPr>
                <w:rFonts w:asciiTheme="minorHAnsi" w:hAnsiTheme="minorHAnsi" w:cstheme="minorHAnsi"/>
                <w:b/>
                <w:sz w:val="22"/>
                <w:szCs w:val="22"/>
              </w:rPr>
            </w:pPr>
            <w:r w:rsidRPr="00B5299D">
              <w:rPr>
                <w:rFonts w:asciiTheme="minorHAnsi" w:hAnsiTheme="minorHAnsi" w:cstheme="minorHAnsi"/>
                <w:b/>
                <w:sz w:val="22"/>
                <w:szCs w:val="22"/>
              </w:rPr>
              <w:t>FIXML Abbreviation</w:t>
            </w:r>
          </w:p>
        </w:tc>
        <w:tc>
          <w:tcPr>
            <w:tcW w:w="3120" w:type="dxa"/>
            <w:tcBorders>
              <w:top w:val="double" w:sz="4" w:space="0" w:color="auto"/>
              <w:bottom w:val="double" w:sz="4" w:space="0" w:color="auto"/>
            </w:tcBorders>
            <w:shd w:val="pct10" w:color="auto" w:fill="FFFFFF"/>
          </w:tcPr>
          <w:p w14:paraId="582DC398" w14:textId="77777777" w:rsidR="007600CB" w:rsidRPr="00B5299D" w:rsidRDefault="00D50272" w:rsidP="00CC134C">
            <w:pPr>
              <w:rPr>
                <w:rFonts w:asciiTheme="minorHAnsi" w:hAnsiTheme="minorHAnsi" w:cstheme="minorHAnsi"/>
                <w:b/>
                <w:sz w:val="22"/>
                <w:szCs w:val="22"/>
                <w:lang w:val="en-US"/>
              </w:rPr>
            </w:pPr>
            <w:r w:rsidRPr="00B5299D">
              <w:rPr>
                <w:rFonts w:asciiTheme="minorHAnsi" w:hAnsiTheme="minorHAnsi" w:cstheme="minorHAnsi"/>
                <w:b/>
                <w:sz w:val="22"/>
                <w:szCs w:val="22"/>
                <w:lang w:val="en-US"/>
              </w:rPr>
              <w:t>Add to / Deprecate from Message type or Component block</w:t>
            </w:r>
          </w:p>
        </w:tc>
      </w:tr>
      <w:tr w:rsidR="007600CB" w:rsidRPr="00B5299D" w14:paraId="13DF08EA" w14:textId="77777777">
        <w:trPr>
          <w:cantSplit/>
        </w:trPr>
        <w:tc>
          <w:tcPr>
            <w:tcW w:w="827" w:type="dxa"/>
          </w:tcPr>
          <w:p w14:paraId="1E963E01" w14:textId="69D22CF7" w:rsidR="007600CB" w:rsidRPr="00B5299D" w:rsidRDefault="00B5299D" w:rsidP="00CC134C">
            <w:pPr>
              <w:jc w:val="center"/>
              <w:rPr>
                <w:rFonts w:asciiTheme="minorHAnsi" w:hAnsiTheme="minorHAnsi" w:cstheme="minorHAnsi"/>
                <w:sz w:val="22"/>
                <w:szCs w:val="22"/>
              </w:rPr>
            </w:pPr>
            <w:r>
              <w:rPr>
                <w:rFonts w:asciiTheme="minorHAnsi" w:hAnsiTheme="minorHAnsi" w:cstheme="minorHAnsi"/>
                <w:sz w:val="22"/>
                <w:szCs w:val="22"/>
              </w:rPr>
              <w:t>447</w:t>
            </w:r>
          </w:p>
        </w:tc>
        <w:tc>
          <w:tcPr>
            <w:tcW w:w="2072" w:type="dxa"/>
          </w:tcPr>
          <w:p w14:paraId="04D57965" w14:textId="4FB99A7A" w:rsidR="007600CB" w:rsidRPr="00B5299D" w:rsidRDefault="00B5299D" w:rsidP="00CC134C">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PartyIDSource</w:t>
            </w:r>
          </w:p>
        </w:tc>
        <w:tc>
          <w:tcPr>
            <w:tcW w:w="1081" w:type="dxa"/>
          </w:tcPr>
          <w:p w14:paraId="0C9EC0AE" w14:textId="64E7844C" w:rsidR="007600CB" w:rsidRPr="00B5299D" w:rsidRDefault="00B5299D" w:rsidP="00CC134C">
            <w:pPr>
              <w:rPr>
                <w:rFonts w:asciiTheme="minorHAnsi" w:hAnsiTheme="minorHAnsi" w:cstheme="minorHAnsi"/>
                <w:sz w:val="22"/>
                <w:szCs w:val="22"/>
              </w:rPr>
            </w:pPr>
            <w:r>
              <w:rPr>
                <w:rFonts w:asciiTheme="minorHAnsi" w:hAnsiTheme="minorHAnsi" w:cstheme="minorHAnsi"/>
                <w:sz w:val="22"/>
                <w:szCs w:val="22"/>
              </w:rPr>
              <w:t>CHANGE</w:t>
            </w:r>
          </w:p>
        </w:tc>
        <w:tc>
          <w:tcPr>
            <w:tcW w:w="1081" w:type="dxa"/>
          </w:tcPr>
          <w:p w14:paraId="41529466" w14:textId="43A196A3" w:rsidR="007600CB" w:rsidRPr="00B5299D" w:rsidRDefault="00232E13" w:rsidP="00CC134C">
            <w:pPr>
              <w:rPr>
                <w:rFonts w:asciiTheme="minorHAnsi" w:hAnsiTheme="minorHAnsi" w:cstheme="minorHAnsi"/>
                <w:sz w:val="22"/>
                <w:szCs w:val="22"/>
              </w:rPr>
            </w:pPr>
            <w:r>
              <w:rPr>
                <w:rFonts w:asciiTheme="minorHAnsi" w:hAnsiTheme="minorHAnsi" w:cstheme="minorHAnsi"/>
                <w:sz w:val="22"/>
                <w:szCs w:val="22"/>
              </w:rPr>
              <w:t>char</w:t>
            </w:r>
          </w:p>
        </w:tc>
        <w:tc>
          <w:tcPr>
            <w:tcW w:w="4030" w:type="dxa"/>
          </w:tcPr>
          <w:p w14:paraId="579F6B12" w14:textId="77777777" w:rsidR="007600CB" w:rsidRDefault="006B0323" w:rsidP="00CC134C">
            <w:pPr>
              <w:rPr>
                <w:rFonts w:asciiTheme="minorHAnsi" w:hAnsiTheme="minorHAnsi" w:cstheme="minorHAnsi"/>
                <w:sz w:val="22"/>
                <w:szCs w:val="22"/>
                <w:lang w:val="en-US"/>
              </w:rPr>
            </w:pPr>
            <w:r w:rsidRPr="006B0323">
              <w:rPr>
                <w:rFonts w:asciiTheme="minorHAnsi" w:hAnsiTheme="minorHAnsi" w:cstheme="minorHAnsi"/>
                <w:sz w:val="22"/>
                <w:szCs w:val="22"/>
                <w:lang w:val="en-US"/>
              </w:rPr>
              <w:t xml:space="preserve">Identifies class or source of the </w:t>
            </w:r>
            <w:proofErr w:type="spellStart"/>
            <w:r w:rsidRPr="006B0323">
              <w:rPr>
                <w:rFonts w:asciiTheme="minorHAnsi" w:hAnsiTheme="minorHAnsi" w:cstheme="minorHAnsi"/>
                <w:sz w:val="22"/>
                <w:szCs w:val="22"/>
                <w:lang w:val="en-US"/>
              </w:rPr>
              <w:t>PartyID</w:t>
            </w:r>
            <w:proofErr w:type="spellEnd"/>
            <w:r w:rsidRPr="006B0323">
              <w:rPr>
                <w:rFonts w:asciiTheme="minorHAnsi" w:hAnsiTheme="minorHAnsi" w:cstheme="minorHAnsi"/>
                <w:sz w:val="22"/>
                <w:szCs w:val="22"/>
                <w:lang w:val="en-US"/>
              </w:rPr>
              <w:t xml:space="preserve"> (448) value. Required if </w:t>
            </w:r>
            <w:proofErr w:type="spellStart"/>
            <w:r w:rsidRPr="006B0323">
              <w:rPr>
                <w:rFonts w:asciiTheme="minorHAnsi" w:hAnsiTheme="minorHAnsi" w:cstheme="minorHAnsi"/>
                <w:sz w:val="22"/>
                <w:szCs w:val="22"/>
                <w:lang w:val="en-US"/>
              </w:rPr>
              <w:t>PartyID</w:t>
            </w:r>
            <w:proofErr w:type="spellEnd"/>
            <w:r w:rsidRPr="006B0323">
              <w:rPr>
                <w:rFonts w:asciiTheme="minorHAnsi" w:hAnsiTheme="minorHAnsi" w:cstheme="minorHAnsi"/>
                <w:sz w:val="22"/>
                <w:szCs w:val="22"/>
                <w:lang w:val="en-US"/>
              </w:rPr>
              <w:t xml:space="preserve"> is specified. Note: applicable values depend upon </w:t>
            </w:r>
            <w:proofErr w:type="spellStart"/>
            <w:r w:rsidRPr="006B0323">
              <w:rPr>
                <w:rFonts w:asciiTheme="minorHAnsi" w:hAnsiTheme="minorHAnsi" w:cstheme="minorHAnsi"/>
                <w:sz w:val="22"/>
                <w:szCs w:val="22"/>
                <w:lang w:val="en-US"/>
              </w:rPr>
              <w:t>PartyRole</w:t>
            </w:r>
            <w:proofErr w:type="spellEnd"/>
            <w:r w:rsidRPr="006B0323">
              <w:rPr>
                <w:rFonts w:asciiTheme="minorHAnsi" w:hAnsiTheme="minorHAnsi" w:cstheme="minorHAnsi"/>
                <w:sz w:val="22"/>
                <w:szCs w:val="22"/>
                <w:lang w:val="en-US"/>
              </w:rPr>
              <w:t xml:space="preserve"> (452) specified.</w:t>
            </w:r>
          </w:p>
          <w:p w14:paraId="11825C1D" w14:textId="77777777" w:rsidR="00037276" w:rsidRDefault="00037276" w:rsidP="00CC134C">
            <w:pPr>
              <w:rPr>
                <w:rFonts w:asciiTheme="minorHAnsi" w:hAnsiTheme="minorHAnsi" w:cstheme="minorHAnsi"/>
                <w:sz w:val="22"/>
                <w:szCs w:val="22"/>
                <w:lang w:val="en-US"/>
              </w:rPr>
            </w:pPr>
          </w:p>
          <w:p w14:paraId="5DB2A89D" w14:textId="77777777" w:rsidR="00037276" w:rsidRDefault="00037276" w:rsidP="00CC134C">
            <w:pPr>
              <w:rPr>
                <w:rFonts w:asciiTheme="minorHAnsi" w:hAnsiTheme="minorHAnsi" w:cstheme="minorHAnsi"/>
                <w:sz w:val="22"/>
                <w:szCs w:val="22"/>
                <w:lang w:val="en-US"/>
              </w:rPr>
            </w:pPr>
            <w:r>
              <w:rPr>
                <w:rFonts w:asciiTheme="minorHAnsi" w:hAnsiTheme="minorHAnsi" w:cstheme="minorHAnsi"/>
                <w:sz w:val="22"/>
                <w:szCs w:val="22"/>
                <w:lang w:val="en-US"/>
              </w:rPr>
              <w:t>Values:</w:t>
            </w:r>
          </w:p>
          <w:p w14:paraId="2EC4D619" w14:textId="77777777" w:rsidR="00037276" w:rsidRDefault="00037276" w:rsidP="00CC134C">
            <w:pPr>
              <w:rPr>
                <w:rFonts w:asciiTheme="minorHAnsi" w:hAnsiTheme="minorHAnsi" w:cstheme="minorHAnsi"/>
                <w:sz w:val="22"/>
                <w:szCs w:val="22"/>
                <w:lang w:val="en-US"/>
              </w:rPr>
            </w:pPr>
          </w:p>
          <w:p w14:paraId="5F20EA91" w14:textId="0CB63FCA" w:rsidR="00037276" w:rsidRPr="00A70CA0" w:rsidRDefault="006F578A" w:rsidP="00CC134C">
            <w:pPr>
              <w:rPr>
                <w:rFonts w:asciiTheme="minorHAnsi" w:hAnsiTheme="minorHAnsi" w:cstheme="minorHAnsi"/>
                <w:sz w:val="22"/>
                <w:szCs w:val="22"/>
                <w:highlight w:val="yellow"/>
                <w:lang w:val="en-US"/>
              </w:rPr>
            </w:pPr>
            <w:r>
              <w:rPr>
                <w:rFonts w:asciiTheme="minorHAnsi" w:hAnsiTheme="minorHAnsi" w:cstheme="minorHAnsi"/>
                <w:sz w:val="22"/>
                <w:szCs w:val="22"/>
                <w:highlight w:val="yellow"/>
                <w:lang w:val="en-US"/>
              </w:rPr>
              <w:t>T</w:t>
            </w:r>
            <w:r w:rsidR="00037276" w:rsidRPr="00A70CA0">
              <w:rPr>
                <w:rFonts w:asciiTheme="minorHAnsi" w:hAnsiTheme="minorHAnsi" w:cstheme="minorHAnsi"/>
                <w:sz w:val="22"/>
                <w:szCs w:val="22"/>
                <w:highlight w:val="yellow"/>
                <w:lang w:val="en-US"/>
              </w:rPr>
              <w:t xml:space="preserve"> = SPSA ID</w:t>
            </w:r>
          </w:p>
          <w:p w14:paraId="61EDD028" w14:textId="1B40865E" w:rsidR="00037276" w:rsidRDefault="00037276" w:rsidP="00CC134C">
            <w:pPr>
              <w:rPr>
                <w:rFonts w:asciiTheme="minorHAnsi" w:hAnsiTheme="minorHAnsi" w:cstheme="minorHAnsi"/>
                <w:sz w:val="22"/>
                <w:szCs w:val="22"/>
                <w:highlight w:val="yellow"/>
                <w:lang w:val="en-US"/>
              </w:rPr>
            </w:pPr>
            <w:r w:rsidRPr="00A70CA0">
              <w:rPr>
                <w:rFonts w:asciiTheme="minorHAnsi" w:hAnsiTheme="minorHAnsi" w:cstheme="minorHAnsi"/>
                <w:sz w:val="22"/>
                <w:szCs w:val="22"/>
                <w:highlight w:val="yellow"/>
                <w:lang w:val="en-US"/>
              </w:rPr>
              <w:t xml:space="preserve">[Elaboration: </w:t>
            </w:r>
            <w:r w:rsidRPr="00A70CA0">
              <w:rPr>
                <w:rFonts w:asciiTheme="minorHAnsi" w:hAnsiTheme="minorHAnsi" w:cstheme="minorHAnsi"/>
                <w:color w:val="000000"/>
                <w:sz w:val="22"/>
                <w:szCs w:val="22"/>
                <w:highlight w:val="yellow"/>
                <w:lang w:val="en-US"/>
              </w:rPr>
              <w:t xml:space="preserve">Special Segregated Account </w:t>
            </w:r>
            <w:r w:rsidR="00A70CA0">
              <w:rPr>
                <w:rFonts w:asciiTheme="minorHAnsi" w:hAnsiTheme="minorHAnsi" w:cstheme="minorHAnsi"/>
                <w:color w:val="000000"/>
                <w:sz w:val="22"/>
                <w:szCs w:val="22"/>
                <w:highlight w:val="yellow"/>
                <w:lang w:val="en-US"/>
              </w:rPr>
              <w:t xml:space="preserve">identifier </w:t>
            </w:r>
            <w:r w:rsidRPr="00A70CA0">
              <w:rPr>
                <w:rFonts w:asciiTheme="minorHAnsi" w:hAnsiTheme="minorHAnsi" w:cstheme="minorHAnsi"/>
                <w:color w:val="000000"/>
                <w:sz w:val="22"/>
                <w:szCs w:val="22"/>
                <w:highlight w:val="yellow"/>
                <w:lang w:val="en-US"/>
              </w:rPr>
              <w:t xml:space="preserve">issued </w:t>
            </w:r>
            <w:r w:rsidR="006B5E05" w:rsidRPr="00A70CA0">
              <w:rPr>
                <w:rFonts w:asciiTheme="minorHAnsi" w:hAnsiTheme="minorHAnsi" w:cstheme="minorHAnsi"/>
                <w:color w:val="000000"/>
                <w:sz w:val="22"/>
                <w:szCs w:val="22"/>
                <w:highlight w:val="yellow"/>
                <w:lang w:val="en-US"/>
              </w:rPr>
              <w:t>by HKEX</w:t>
            </w:r>
            <w:r w:rsidR="00DF5B4F" w:rsidRPr="00A70CA0">
              <w:rPr>
                <w:rFonts w:asciiTheme="minorHAnsi" w:hAnsiTheme="minorHAnsi" w:cstheme="minorHAnsi"/>
                <w:color w:val="000000"/>
                <w:sz w:val="22"/>
                <w:szCs w:val="22"/>
                <w:highlight w:val="yellow"/>
                <w:lang w:val="en-US"/>
              </w:rPr>
              <w:t>.</w:t>
            </w:r>
            <w:r w:rsidRPr="00A70CA0">
              <w:rPr>
                <w:rFonts w:asciiTheme="minorHAnsi" w:hAnsiTheme="minorHAnsi" w:cstheme="minorHAnsi"/>
                <w:sz w:val="22"/>
                <w:szCs w:val="22"/>
                <w:highlight w:val="yellow"/>
                <w:lang w:val="en-US"/>
              </w:rPr>
              <w:t>]</w:t>
            </w:r>
          </w:p>
          <w:p w14:paraId="17A92377" w14:textId="46B9EE71" w:rsidR="00037276" w:rsidRPr="00A70CA0" w:rsidRDefault="006F578A" w:rsidP="00CC134C">
            <w:pPr>
              <w:rPr>
                <w:rFonts w:asciiTheme="minorHAnsi" w:hAnsiTheme="minorHAnsi" w:cstheme="minorHAnsi"/>
                <w:sz w:val="22"/>
                <w:szCs w:val="22"/>
                <w:highlight w:val="yellow"/>
                <w:lang w:val="en-US"/>
              </w:rPr>
            </w:pPr>
            <w:r>
              <w:rPr>
                <w:rFonts w:asciiTheme="minorHAnsi" w:hAnsiTheme="minorHAnsi" w:cstheme="minorHAnsi"/>
                <w:sz w:val="22"/>
                <w:szCs w:val="22"/>
                <w:highlight w:val="yellow"/>
                <w:lang w:val="en-US"/>
              </w:rPr>
              <w:t>U</w:t>
            </w:r>
            <w:r w:rsidR="00037276" w:rsidRPr="00A70CA0">
              <w:rPr>
                <w:rFonts w:asciiTheme="minorHAnsi" w:hAnsiTheme="minorHAnsi" w:cstheme="minorHAnsi"/>
                <w:sz w:val="22"/>
                <w:szCs w:val="22"/>
                <w:highlight w:val="yellow"/>
                <w:lang w:val="en-US"/>
              </w:rPr>
              <w:t xml:space="preserve"> = Master SPSA ID</w:t>
            </w:r>
          </w:p>
          <w:p w14:paraId="5BB8126C" w14:textId="2BA5170B" w:rsidR="00DF5B4F" w:rsidRDefault="00DF5B4F" w:rsidP="00DF5B4F">
            <w:pPr>
              <w:rPr>
                <w:rFonts w:asciiTheme="minorHAnsi" w:hAnsiTheme="minorHAnsi" w:cstheme="minorHAnsi"/>
                <w:sz w:val="22"/>
                <w:szCs w:val="22"/>
                <w:lang w:val="en-US"/>
              </w:rPr>
            </w:pPr>
            <w:r w:rsidRPr="00A70CA0">
              <w:rPr>
                <w:rFonts w:asciiTheme="minorHAnsi" w:hAnsiTheme="minorHAnsi" w:cstheme="minorHAnsi"/>
                <w:sz w:val="22"/>
                <w:szCs w:val="22"/>
                <w:highlight w:val="yellow"/>
                <w:lang w:val="en-US"/>
              </w:rPr>
              <w:t xml:space="preserve">[Elaboration: </w:t>
            </w:r>
            <w:r w:rsidR="00D13D07" w:rsidRPr="00A70CA0">
              <w:rPr>
                <w:rFonts w:asciiTheme="minorHAnsi" w:hAnsiTheme="minorHAnsi" w:cstheme="minorHAnsi"/>
                <w:color w:val="000000"/>
                <w:sz w:val="22"/>
                <w:szCs w:val="22"/>
                <w:highlight w:val="yellow"/>
                <w:lang w:val="en-US"/>
              </w:rPr>
              <w:t>Identifier issued</w:t>
            </w:r>
            <w:r w:rsidRPr="00A70CA0">
              <w:rPr>
                <w:rFonts w:asciiTheme="minorHAnsi" w:hAnsiTheme="minorHAnsi" w:cstheme="minorHAnsi"/>
                <w:color w:val="000000"/>
                <w:sz w:val="22"/>
                <w:szCs w:val="22"/>
                <w:highlight w:val="yellow"/>
                <w:lang w:val="en-US"/>
              </w:rPr>
              <w:t xml:space="preserve"> by HKEX for </w:t>
            </w:r>
            <w:r w:rsidR="00A70CA0" w:rsidRPr="00A70CA0">
              <w:rPr>
                <w:rFonts w:asciiTheme="minorHAnsi" w:hAnsiTheme="minorHAnsi" w:cstheme="minorHAnsi"/>
                <w:color w:val="000000"/>
                <w:sz w:val="22"/>
                <w:szCs w:val="22"/>
                <w:highlight w:val="yellow"/>
                <w:lang w:val="en-US"/>
              </w:rPr>
              <w:t>the aggregation of SPSA IDs</w:t>
            </w:r>
            <w:r w:rsidRPr="00A70CA0">
              <w:rPr>
                <w:rFonts w:asciiTheme="minorHAnsi" w:hAnsiTheme="minorHAnsi" w:cstheme="minorHAnsi"/>
                <w:color w:val="000000"/>
                <w:sz w:val="22"/>
                <w:szCs w:val="22"/>
                <w:highlight w:val="yellow"/>
                <w:lang w:val="en-US"/>
              </w:rPr>
              <w:t>.</w:t>
            </w:r>
            <w:r w:rsidRPr="00A70CA0">
              <w:rPr>
                <w:rFonts w:asciiTheme="minorHAnsi" w:hAnsiTheme="minorHAnsi" w:cstheme="minorHAnsi"/>
                <w:sz w:val="22"/>
                <w:szCs w:val="22"/>
                <w:highlight w:val="yellow"/>
                <w:lang w:val="en-US"/>
              </w:rPr>
              <w:t>]</w:t>
            </w:r>
          </w:p>
          <w:p w14:paraId="1813E7F2" w14:textId="10974E72" w:rsidR="00DF5B4F" w:rsidRPr="00B5299D" w:rsidRDefault="00DF5B4F" w:rsidP="00CC134C">
            <w:pPr>
              <w:rPr>
                <w:rFonts w:asciiTheme="minorHAnsi" w:hAnsiTheme="minorHAnsi" w:cstheme="minorHAnsi"/>
                <w:sz w:val="22"/>
                <w:szCs w:val="22"/>
                <w:lang w:val="en-US"/>
              </w:rPr>
            </w:pPr>
          </w:p>
        </w:tc>
        <w:tc>
          <w:tcPr>
            <w:tcW w:w="1655" w:type="dxa"/>
          </w:tcPr>
          <w:p w14:paraId="4EB5EF0D" w14:textId="01069DFE" w:rsidR="007600CB" w:rsidRPr="00B5299D" w:rsidRDefault="00E13599" w:rsidP="00CC134C">
            <w:pPr>
              <w:rPr>
                <w:rFonts w:asciiTheme="minorHAnsi" w:hAnsiTheme="minorHAnsi" w:cstheme="minorHAnsi"/>
                <w:sz w:val="22"/>
                <w:szCs w:val="22"/>
                <w:lang w:val="en-US"/>
              </w:rPr>
            </w:pPr>
            <w:r w:rsidRPr="00B5299D">
              <w:rPr>
                <w:rFonts w:asciiTheme="minorHAnsi" w:hAnsiTheme="minorHAnsi" w:cstheme="minorHAnsi"/>
                <w:sz w:val="22"/>
                <w:szCs w:val="22"/>
                <w:lang w:val="en-US"/>
              </w:rPr>
              <w:t>@</w:t>
            </w:r>
            <w:r w:rsidR="00232E13">
              <w:rPr>
                <w:rFonts w:asciiTheme="minorHAnsi" w:hAnsiTheme="minorHAnsi" w:cstheme="minorHAnsi"/>
                <w:sz w:val="22"/>
                <w:szCs w:val="22"/>
                <w:lang w:val="en-US"/>
              </w:rPr>
              <w:t>Src</w:t>
            </w:r>
          </w:p>
        </w:tc>
        <w:tc>
          <w:tcPr>
            <w:tcW w:w="3120" w:type="dxa"/>
          </w:tcPr>
          <w:p w14:paraId="34A0B225" w14:textId="75E7D18B" w:rsidR="007600CB" w:rsidRPr="00B5299D" w:rsidRDefault="007600CB" w:rsidP="00CC134C">
            <w:pPr>
              <w:rPr>
                <w:rFonts w:asciiTheme="minorHAnsi" w:hAnsiTheme="minorHAnsi" w:cstheme="minorHAnsi"/>
                <w:sz w:val="22"/>
                <w:szCs w:val="22"/>
                <w:lang w:val="en-US"/>
              </w:rPr>
            </w:pPr>
          </w:p>
        </w:tc>
      </w:tr>
      <w:tr w:rsidR="007600CB" w:rsidRPr="00A312C2" w14:paraId="381A58FE" w14:textId="77777777">
        <w:trPr>
          <w:cantSplit/>
        </w:trPr>
        <w:tc>
          <w:tcPr>
            <w:tcW w:w="827" w:type="dxa"/>
          </w:tcPr>
          <w:p w14:paraId="3761AFA4" w14:textId="52B8F469" w:rsidR="007600CB" w:rsidRPr="00B5299D" w:rsidRDefault="00232E13" w:rsidP="00CC134C">
            <w:pPr>
              <w:jc w:val="center"/>
              <w:rPr>
                <w:rFonts w:asciiTheme="minorHAnsi" w:hAnsiTheme="minorHAnsi" w:cstheme="minorHAnsi"/>
                <w:sz w:val="22"/>
                <w:szCs w:val="22"/>
                <w:lang w:val="en-US"/>
              </w:rPr>
            </w:pPr>
            <w:r>
              <w:rPr>
                <w:rFonts w:asciiTheme="minorHAnsi" w:hAnsiTheme="minorHAnsi" w:cstheme="minorHAnsi"/>
                <w:sz w:val="22"/>
                <w:szCs w:val="22"/>
                <w:lang w:val="en-US"/>
              </w:rPr>
              <w:t>660</w:t>
            </w:r>
          </w:p>
        </w:tc>
        <w:tc>
          <w:tcPr>
            <w:tcW w:w="2072" w:type="dxa"/>
          </w:tcPr>
          <w:p w14:paraId="399BEC30" w14:textId="4DFEA223" w:rsidR="007600CB" w:rsidRPr="00B5299D" w:rsidRDefault="00232E13" w:rsidP="00CC134C">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AcctIDSource</w:t>
            </w:r>
            <w:proofErr w:type="spellEnd"/>
          </w:p>
        </w:tc>
        <w:tc>
          <w:tcPr>
            <w:tcW w:w="1081" w:type="dxa"/>
          </w:tcPr>
          <w:p w14:paraId="2DC0BD76" w14:textId="1564A66B" w:rsidR="007600CB" w:rsidRPr="00B5299D" w:rsidRDefault="00232E13" w:rsidP="00CC134C">
            <w:pPr>
              <w:rPr>
                <w:rFonts w:asciiTheme="minorHAnsi" w:hAnsiTheme="minorHAnsi" w:cstheme="minorHAnsi"/>
                <w:sz w:val="22"/>
                <w:szCs w:val="22"/>
                <w:lang w:val="en-US"/>
              </w:rPr>
            </w:pPr>
            <w:r>
              <w:rPr>
                <w:rFonts w:asciiTheme="minorHAnsi" w:hAnsiTheme="minorHAnsi" w:cstheme="minorHAnsi"/>
                <w:sz w:val="22"/>
                <w:szCs w:val="22"/>
                <w:lang w:val="en-US"/>
              </w:rPr>
              <w:t>CHANGE</w:t>
            </w:r>
          </w:p>
        </w:tc>
        <w:tc>
          <w:tcPr>
            <w:tcW w:w="1081" w:type="dxa"/>
          </w:tcPr>
          <w:p w14:paraId="56313168" w14:textId="6ECF8216" w:rsidR="007600CB" w:rsidRPr="00B5299D" w:rsidRDefault="006F2EC0" w:rsidP="00CC134C">
            <w:pPr>
              <w:rPr>
                <w:rFonts w:asciiTheme="minorHAnsi" w:hAnsiTheme="minorHAnsi" w:cstheme="minorHAnsi"/>
                <w:sz w:val="22"/>
                <w:szCs w:val="22"/>
                <w:lang w:val="en-US"/>
              </w:rPr>
            </w:pPr>
            <w:r>
              <w:rPr>
                <w:rFonts w:asciiTheme="minorHAnsi" w:hAnsiTheme="minorHAnsi" w:cstheme="minorHAnsi"/>
                <w:sz w:val="22"/>
                <w:szCs w:val="22"/>
                <w:lang w:val="en-US"/>
              </w:rPr>
              <w:t>int</w:t>
            </w:r>
          </w:p>
        </w:tc>
        <w:tc>
          <w:tcPr>
            <w:tcW w:w="4030" w:type="dxa"/>
          </w:tcPr>
          <w:p w14:paraId="6F840A04" w14:textId="77777777" w:rsidR="007600CB" w:rsidRDefault="006F2EC0" w:rsidP="00CC134C">
            <w:pPr>
              <w:rPr>
                <w:rFonts w:asciiTheme="minorHAnsi" w:hAnsiTheme="minorHAnsi" w:cstheme="minorHAnsi"/>
                <w:sz w:val="22"/>
                <w:szCs w:val="22"/>
                <w:lang w:val="en-US"/>
              </w:rPr>
            </w:pPr>
            <w:r w:rsidRPr="006F2EC0">
              <w:rPr>
                <w:rFonts w:asciiTheme="minorHAnsi" w:hAnsiTheme="minorHAnsi" w:cstheme="minorHAnsi"/>
                <w:sz w:val="22"/>
                <w:szCs w:val="22"/>
                <w:lang w:val="en-US"/>
              </w:rPr>
              <w:t>Used to identify the source of the Account (1) code.</w:t>
            </w:r>
          </w:p>
          <w:p w14:paraId="73E60430" w14:textId="77777777" w:rsidR="006F2EC0" w:rsidRDefault="006F2EC0" w:rsidP="00CC134C">
            <w:pPr>
              <w:rPr>
                <w:rFonts w:asciiTheme="minorHAnsi" w:hAnsiTheme="minorHAnsi" w:cstheme="minorHAnsi"/>
                <w:sz w:val="22"/>
                <w:szCs w:val="22"/>
                <w:lang w:val="en-US"/>
              </w:rPr>
            </w:pPr>
          </w:p>
          <w:p w14:paraId="6FD82101" w14:textId="77777777" w:rsidR="006F2EC0" w:rsidRDefault="006F2EC0" w:rsidP="00CC134C">
            <w:pPr>
              <w:rPr>
                <w:rFonts w:asciiTheme="minorHAnsi" w:hAnsiTheme="minorHAnsi" w:cstheme="minorHAnsi"/>
                <w:sz w:val="22"/>
                <w:szCs w:val="22"/>
                <w:lang w:val="en-US"/>
              </w:rPr>
            </w:pPr>
            <w:r>
              <w:rPr>
                <w:rFonts w:asciiTheme="minorHAnsi" w:hAnsiTheme="minorHAnsi" w:cstheme="minorHAnsi"/>
                <w:sz w:val="22"/>
                <w:szCs w:val="22"/>
                <w:lang w:val="en-US"/>
              </w:rPr>
              <w:t>Values:</w:t>
            </w:r>
          </w:p>
          <w:p w14:paraId="6106F5BB" w14:textId="78F65941" w:rsidR="009D6725" w:rsidRDefault="00DC0A8A" w:rsidP="00CC134C">
            <w:pPr>
              <w:rPr>
                <w:rFonts w:asciiTheme="minorHAnsi" w:hAnsiTheme="minorHAnsi" w:cstheme="minorHAnsi"/>
                <w:sz w:val="22"/>
                <w:szCs w:val="22"/>
                <w:lang w:val="en-US"/>
              </w:rPr>
            </w:pPr>
            <w:r>
              <w:rPr>
                <w:rFonts w:asciiTheme="minorHAnsi" w:hAnsiTheme="minorHAnsi" w:cstheme="minorHAnsi"/>
                <w:sz w:val="22"/>
                <w:szCs w:val="22"/>
                <w:lang w:val="en-US"/>
              </w:rPr>
              <w:t>…</w:t>
            </w:r>
          </w:p>
          <w:p w14:paraId="1DCB0EFF" w14:textId="155CF446" w:rsidR="00DC0A8A" w:rsidRDefault="00DC0A8A" w:rsidP="00CC134C">
            <w:pPr>
              <w:rPr>
                <w:rFonts w:asciiTheme="minorHAnsi" w:hAnsiTheme="minorHAnsi" w:cstheme="minorHAnsi"/>
                <w:sz w:val="22"/>
                <w:szCs w:val="22"/>
                <w:lang w:val="en-US"/>
              </w:rPr>
            </w:pPr>
            <w:r>
              <w:rPr>
                <w:rFonts w:asciiTheme="minorHAnsi" w:hAnsiTheme="minorHAnsi" w:cstheme="minorHAnsi"/>
                <w:sz w:val="22"/>
                <w:szCs w:val="22"/>
                <w:lang w:val="en-US"/>
              </w:rPr>
              <w:t>5 = DTCC code</w:t>
            </w:r>
          </w:p>
          <w:p w14:paraId="6CB71999" w14:textId="65FD3885" w:rsidR="009D6725" w:rsidRPr="00A70CA0" w:rsidRDefault="00DA051E" w:rsidP="009D6725">
            <w:pPr>
              <w:rPr>
                <w:rFonts w:asciiTheme="minorHAnsi" w:hAnsiTheme="minorHAnsi" w:cstheme="minorHAnsi"/>
                <w:sz w:val="22"/>
                <w:szCs w:val="22"/>
                <w:highlight w:val="yellow"/>
                <w:lang w:val="en-US"/>
              </w:rPr>
            </w:pPr>
            <w:r>
              <w:rPr>
                <w:rFonts w:asciiTheme="minorHAnsi" w:hAnsiTheme="minorHAnsi" w:cstheme="minorHAnsi"/>
                <w:sz w:val="22"/>
                <w:szCs w:val="22"/>
                <w:highlight w:val="yellow"/>
                <w:lang w:val="en-US"/>
              </w:rPr>
              <w:t>6</w:t>
            </w:r>
            <w:r w:rsidR="009D6725" w:rsidRPr="00A70CA0">
              <w:rPr>
                <w:rFonts w:asciiTheme="minorHAnsi" w:hAnsiTheme="minorHAnsi" w:cstheme="minorHAnsi"/>
                <w:sz w:val="22"/>
                <w:szCs w:val="22"/>
                <w:highlight w:val="yellow"/>
                <w:lang w:val="en-US"/>
              </w:rPr>
              <w:t xml:space="preserve">= SPSA </w:t>
            </w:r>
            <w:r w:rsidR="007E43EE">
              <w:rPr>
                <w:rFonts w:asciiTheme="minorHAnsi" w:hAnsiTheme="minorHAnsi" w:cstheme="minorHAnsi"/>
                <w:sz w:val="22"/>
                <w:szCs w:val="22"/>
                <w:highlight w:val="yellow"/>
                <w:lang w:val="en-US"/>
              </w:rPr>
              <w:t>ID</w:t>
            </w:r>
          </w:p>
          <w:p w14:paraId="212BC195" w14:textId="31395F30" w:rsidR="0065054E" w:rsidRDefault="009D6725" w:rsidP="009D6725">
            <w:pPr>
              <w:rPr>
                <w:rFonts w:asciiTheme="minorHAnsi" w:hAnsiTheme="minorHAnsi" w:cstheme="minorHAnsi"/>
                <w:sz w:val="22"/>
                <w:szCs w:val="22"/>
                <w:highlight w:val="yellow"/>
                <w:lang w:val="en-US"/>
              </w:rPr>
            </w:pPr>
            <w:r w:rsidRPr="00A70CA0">
              <w:rPr>
                <w:rFonts w:asciiTheme="minorHAnsi" w:hAnsiTheme="minorHAnsi" w:cstheme="minorHAnsi"/>
                <w:sz w:val="22"/>
                <w:szCs w:val="22"/>
                <w:highlight w:val="yellow"/>
                <w:lang w:val="en-US"/>
              </w:rPr>
              <w:t xml:space="preserve">[Elaboration: </w:t>
            </w:r>
            <w:r w:rsidRPr="00A70CA0">
              <w:rPr>
                <w:rFonts w:asciiTheme="minorHAnsi" w:hAnsiTheme="minorHAnsi" w:cstheme="minorHAnsi"/>
                <w:color w:val="000000"/>
                <w:sz w:val="22"/>
                <w:szCs w:val="22"/>
                <w:highlight w:val="yellow"/>
                <w:lang w:val="en-US"/>
              </w:rPr>
              <w:t xml:space="preserve">Special Segregated Account </w:t>
            </w:r>
            <w:r>
              <w:rPr>
                <w:rFonts w:asciiTheme="minorHAnsi" w:hAnsiTheme="minorHAnsi" w:cstheme="minorHAnsi"/>
                <w:color w:val="000000"/>
                <w:sz w:val="22"/>
                <w:szCs w:val="22"/>
                <w:highlight w:val="yellow"/>
                <w:lang w:val="en-US"/>
              </w:rPr>
              <w:t xml:space="preserve">identifier </w:t>
            </w:r>
            <w:r w:rsidRPr="00A70CA0">
              <w:rPr>
                <w:rFonts w:asciiTheme="minorHAnsi" w:hAnsiTheme="minorHAnsi" w:cstheme="minorHAnsi"/>
                <w:color w:val="000000"/>
                <w:sz w:val="22"/>
                <w:szCs w:val="22"/>
                <w:highlight w:val="yellow"/>
                <w:lang w:val="en-US"/>
              </w:rPr>
              <w:t>issued by HKEX.</w:t>
            </w:r>
            <w:r w:rsidRPr="00A70CA0">
              <w:rPr>
                <w:rFonts w:asciiTheme="minorHAnsi" w:hAnsiTheme="minorHAnsi" w:cstheme="minorHAnsi"/>
                <w:sz w:val="22"/>
                <w:szCs w:val="22"/>
                <w:highlight w:val="yellow"/>
                <w:lang w:val="en-US"/>
              </w:rPr>
              <w:t>]</w:t>
            </w:r>
          </w:p>
          <w:p w14:paraId="38413EF2" w14:textId="51771900" w:rsidR="009D6725" w:rsidRPr="00B5299D" w:rsidRDefault="009D6725" w:rsidP="00C458B1">
            <w:pPr>
              <w:rPr>
                <w:rFonts w:asciiTheme="minorHAnsi" w:hAnsiTheme="minorHAnsi" w:cstheme="minorHAnsi"/>
                <w:sz w:val="22"/>
                <w:szCs w:val="22"/>
                <w:lang w:val="en-US"/>
              </w:rPr>
            </w:pPr>
          </w:p>
        </w:tc>
        <w:tc>
          <w:tcPr>
            <w:tcW w:w="1655" w:type="dxa"/>
          </w:tcPr>
          <w:p w14:paraId="3A188D6D" w14:textId="77777777" w:rsidR="007600CB" w:rsidRPr="00B5299D" w:rsidRDefault="007600CB" w:rsidP="00CC134C">
            <w:pPr>
              <w:rPr>
                <w:rFonts w:asciiTheme="minorHAnsi" w:hAnsiTheme="minorHAnsi" w:cstheme="minorHAnsi"/>
                <w:sz w:val="22"/>
                <w:szCs w:val="22"/>
                <w:lang w:val="en-US"/>
              </w:rPr>
            </w:pPr>
          </w:p>
        </w:tc>
        <w:tc>
          <w:tcPr>
            <w:tcW w:w="3120" w:type="dxa"/>
          </w:tcPr>
          <w:p w14:paraId="5AF65B53" w14:textId="77777777" w:rsidR="007600CB" w:rsidRPr="00B5299D" w:rsidRDefault="007600CB" w:rsidP="00CC134C">
            <w:pPr>
              <w:rPr>
                <w:rFonts w:asciiTheme="minorHAnsi" w:hAnsiTheme="minorHAnsi" w:cstheme="minorHAnsi"/>
                <w:sz w:val="22"/>
                <w:szCs w:val="22"/>
                <w:lang w:val="en-US"/>
              </w:rPr>
            </w:pPr>
          </w:p>
        </w:tc>
      </w:tr>
      <w:tr w:rsidR="007600CB" w:rsidRPr="00A312C2" w14:paraId="008DDFF4" w14:textId="77777777">
        <w:trPr>
          <w:cantSplit/>
        </w:trPr>
        <w:tc>
          <w:tcPr>
            <w:tcW w:w="827" w:type="dxa"/>
          </w:tcPr>
          <w:p w14:paraId="65D4D9F1" w14:textId="77777777" w:rsidR="007600CB" w:rsidRPr="00B5299D" w:rsidRDefault="007600CB" w:rsidP="00CC134C">
            <w:pPr>
              <w:jc w:val="center"/>
              <w:rPr>
                <w:rFonts w:asciiTheme="minorHAnsi" w:hAnsiTheme="minorHAnsi" w:cstheme="minorHAnsi"/>
                <w:sz w:val="22"/>
                <w:szCs w:val="22"/>
                <w:lang w:val="en-US"/>
              </w:rPr>
            </w:pPr>
          </w:p>
        </w:tc>
        <w:tc>
          <w:tcPr>
            <w:tcW w:w="2072" w:type="dxa"/>
          </w:tcPr>
          <w:p w14:paraId="31B9F24E" w14:textId="77777777" w:rsidR="007600CB" w:rsidRPr="00B5299D" w:rsidRDefault="007600CB" w:rsidP="00CC134C">
            <w:pPr>
              <w:rPr>
                <w:rFonts w:asciiTheme="minorHAnsi" w:hAnsiTheme="minorHAnsi" w:cstheme="minorHAnsi"/>
                <w:sz w:val="22"/>
                <w:szCs w:val="22"/>
                <w:lang w:val="en-US"/>
              </w:rPr>
            </w:pPr>
          </w:p>
        </w:tc>
        <w:tc>
          <w:tcPr>
            <w:tcW w:w="1081" w:type="dxa"/>
          </w:tcPr>
          <w:p w14:paraId="45916890" w14:textId="77777777" w:rsidR="007600CB" w:rsidRPr="00B5299D" w:rsidRDefault="007600CB" w:rsidP="00CC134C">
            <w:pPr>
              <w:rPr>
                <w:rFonts w:asciiTheme="minorHAnsi" w:hAnsiTheme="minorHAnsi" w:cstheme="minorHAnsi"/>
                <w:sz w:val="22"/>
                <w:szCs w:val="22"/>
                <w:lang w:val="en-US"/>
              </w:rPr>
            </w:pPr>
          </w:p>
        </w:tc>
        <w:tc>
          <w:tcPr>
            <w:tcW w:w="1081" w:type="dxa"/>
          </w:tcPr>
          <w:p w14:paraId="76652810" w14:textId="77777777" w:rsidR="007600CB" w:rsidRPr="00B5299D" w:rsidRDefault="007600CB" w:rsidP="00CC134C">
            <w:pPr>
              <w:rPr>
                <w:rFonts w:asciiTheme="minorHAnsi" w:hAnsiTheme="minorHAnsi" w:cstheme="minorHAnsi"/>
                <w:sz w:val="22"/>
                <w:szCs w:val="22"/>
                <w:lang w:val="en-US"/>
              </w:rPr>
            </w:pPr>
          </w:p>
        </w:tc>
        <w:tc>
          <w:tcPr>
            <w:tcW w:w="4030" w:type="dxa"/>
          </w:tcPr>
          <w:p w14:paraId="21BEE028" w14:textId="77777777" w:rsidR="007600CB" w:rsidRPr="00B5299D" w:rsidRDefault="007600CB" w:rsidP="00CC134C">
            <w:pPr>
              <w:rPr>
                <w:rFonts w:asciiTheme="minorHAnsi" w:hAnsiTheme="minorHAnsi" w:cstheme="minorHAnsi"/>
                <w:sz w:val="22"/>
                <w:szCs w:val="22"/>
                <w:lang w:val="en-US"/>
              </w:rPr>
            </w:pPr>
          </w:p>
        </w:tc>
        <w:tc>
          <w:tcPr>
            <w:tcW w:w="1655" w:type="dxa"/>
          </w:tcPr>
          <w:p w14:paraId="32AA1934" w14:textId="77777777" w:rsidR="007600CB" w:rsidRPr="00B5299D" w:rsidRDefault="007600CB" w:rsidP="00CC134C">
            <w:pPr>
              <w:rPr>
                <w:rFonts w:asciiTheme="minorHAnsi" w:hAnsiTheme="minorHAnsi" w:cstheme="minorHAnsi"/>
                <w:sz w:val="22"/>
                <w:szCs w:val="22"/>
                <w:lang w:val="en-US"/>
              </w:rPr>
            </w:pPr>
          </w:p>
        </w:tc>
        <w:tc>
          <w:tcPr>
            <w:tcW w:w="3120" w:type="dxa"/>
          </w:tcPr>
          <w:p w14:paraId="42959BFC" w14:textId="77777777" w:rsidR="007600CB" w:rsidRPr="00B5299D" w:rsidRDefault="007600CB" w:rsidP="00CC134C">
            <w:pPr>
              <w:rPr>
                <w:rFonts w:asciiTheme="minorHAnsi" w:hAnsiTheme="minorHAnsi" w:cstheme="minorHAnsi"/>
                <w:sz w:val="22"/>
                <w:szCs w:val="22"/>
                <w:lang w:val="en-US"/>
              </w:rPr>
            </w:pPr>
          </w:p>
        </w:tc>
      </w:tr>
    </w:tbl>
    <w:p w14:paraId="57FC93C1" w14:textId="77777777" w:rsidR="005C2A42" w:rsidRDefault="005C2A42" w:rsidP="00172ACC">
      <w:pPr>
        <w:pStyle w:val="BodyText"/>
      </w:pPr>
    </w:p>
    <w:p w14:paraId="0FBD3B58" w14:textId="77777777" w:rsidR="00CC134C" w:rsidRDefault="00CC134C" w:rsidP="00A312C2">
      <w:pPr>
        <w:pStyle w:val="Heading1"/>
        <w:numPr>
          <w:ilvl w:val="0"/>
          <w:numId w:val="0"/>
        </w:numPr>
        <w:sectPr w:rsidR="00CC134C" w:rsidSect="00142D98">
          <w:pgSz w:w="15840" w:h="12240" w:orient="landscape" w:code="1"/>
          <w:pgMar w:top="1440" w:right="1440" w:bottom="1440" w:left="1440" w:header="720" w:footer="720" w:gutter="0"/>
          <w:cols w:space="720"/>
          <w:docGrid w:linePitch="360"/>
        </w:sectPr>
      </w:pPr>
    </w:p>
    <w:p w14:paraId="699A457B" w14:textId="77777777" w:rsidR="00F85F52" w:rsidRDefault="00F85F52" w:rsidP="00171BC7">
      <w:pPr>
        <w:pStyle w:val="Heading1"/>
        <w:numPr>
          <w:ilvl w:val="0"/>
          <w:numId w:val="0"/>
        </w:numPr>
      </w:pPr>
      <w:bookmarkStart w:id="66" w:name="_Toc46932431"/>
      <w:r>
        <w:lastRenderedPageBreak/>
        <w:t>Appendix B - Glossary Entries</w:t>
      </w:r>
      <w:bookmarkEnd w:id="66"/>
    </w:p>
    <w:p w14:paraId="5F15DAA8" w14:textId="77777777" w:rsidR="00F85F52" w:rsidRDefault="00F85F52" w:rsidP="00172ACC">
      <w:pPr>
        <w:pStyle w:val="BodyText"/>
      </w:pPr>
    </w:p>
    <w:p w14:paraId="6472430F"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0F48DFF1" w14:textId="77777777" w:rsidTr="00853CEE">
        <w:tc>
          <w:tcPr>
            <w:tcW w:w="2358" w:type="dxa"/>
            <w:tcBorders>
              <w:top w:val="double" w:sz="4" w:space="0" w:color="auto"/>
              <w:bottom w:val="double" w:sz="4" w:space="0" w:color="auto"/>
            </w:tcBorders>
            <w:shd w:val="clear" w:color="auto" w:fill="F3F3F3"/>
          </w:tcPr>
          <w:p w14:paraId="0E838319"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66491818"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1D2E2B89" w14:textId="77777777" w:rsidR="00CC134C" w:rsidRDefault="00CC134C" w:rsidP="006C2CC2">
            <w:pPr>
              <w:jc w:val="center"/>
              <w:rPr>
                <w:b/>
              </w:rPr>
            </w:pPr>
            <w:r>
              <w:rPr>
                <w:b/>
              </w:rPr>
              <w:t>Field where used</w:t>
            </w:r>
          </w:p>
        </w:tc>
      </w:tr>
      <w:tr w:rsidR="00CC134C" w14:paraId="31C0A51F" w14:textId="77777777" w:rsidTr="00853CEE">
        <w:tc>
          <w:tcPr>
            <w:tcW w:w="2358" w:type="dxa"/>
            <w:tcBorders>
              <w:top w:val="double" w:sz="4" w:space="0" w:color="auto"/>
            </w:tcBorders>
          </w:tcPr>
          <w:p w14:paraId="79C3EABA" w14:textId="77777777" w:rsidR="00CC134C" w:rsidRDefault="00CC134C" w:rsidP="006C2CC2"/>
        </w:tc>
        <w:tc>
          <w:tcPr>
            <w:tcW w:w="5400" w:type="dxa"/>
            <w:tcBorders>
              <w:top w:val="double" w:sz="4" w:space="0" w:color="auto"/>
            </w:tcBorders>
          </w:tcPr>
          <w:p w14:paraId="6C10DB07" w14:textId="77777777" w:rsidR="00CC134C" w:rsidRDefault="00CC134C" w:rsidP="006C2CC2"/>
        </w:tc>
        <w:tc>
          <w:tcPr>
            <w:tcW w:w="1800" w:type="dxa"/>
            <w:tcBorders>
              <w:top w:val="double" w:sz="4" w:space="0" w:color="auto"/>
            </w:tcBorders>
          </w:tcPr>
          <w:p w14:paraId="5DAF8650" w14:textId="77777777" w:rsidR="00CC134C" w:rsidRDefault="00CC134C" w:rsidP="006C2CC2"/>
        </w:tc>
      </w:tr>
      <w:tr w:rsidR="00CC134C" w14:paraId="0E83811C" w14:textId="77777777" w:rsidTr="00853CEE">
        <w:tc>
          <w:tcPr>
            <w:tcW w:w="2358" w:type="dxa"/>
          </w:tcPr>
          <w:p w14:paraId="468B6BFB" w14:textId="77777777" w:rsidR="00CC134C" w:rsidRDefault="00CC134C" w:rsidP="006C2CC2"/>
        </w:tc>
        <w:tc>
          <w:tcPr>
            <w:tcW w:w="5400" w:type="dxa"/>
          </w:tcPr>
          <w:p w14:paraId="6DBA4E3A" w14:textId="77777777" w:rsidR="00CC134C" w:rsidRDefault="00CC134C" w:rsidP="006C2CC2"/>
        </w:tc>
        <w:tc>
          <w:tcPr>
            <w:tcW w:w="1800" w:type="dxa"/>
          </w:tcPr>
          <w:p w14:paraId="1F58034E" w14:textId="77777777" w:rsidR="00CC134C" w:rsidRDefault="00CC134C" w:rsidP="006C2CC2"/>
        </w:tc>
      </w:tr>
      <w:tr w:rsidR="00CC134C" w14:paraId="4EDBED81" w14:textId="77777777" w:rsidTr="00853CEE">
        <w:tc>
          <w:tcPr>
            <w:tcW w:w="2358" w:type="dxa"/>
          </w:tcPr>
          <w:p w14:paraId="65FCC45E" w14:textId="77777777" w:rsidR="00CC134C" w:rsidRDefault="00CC134C" w:rsidP="006C2CC2"/>
        </w:tc>
        <w:tc>
          <w:tcPr>
            <w:tcW w:w="5400" w:type="dxa"/>
          </w:tcPr>
          <w:p w14:paraId="2D064901" w14:textId="77777777" w:rsidR="00CC134C" w:rsidRDefault="00CC134C" w:rsidP="006C2CC2"/>
        </w:tc>
        <w:tc>
          <w:tcPr>
            <w:tcW w:w="1800" w:type="dxa"/>
          </w:tcPr>
          <w:p w14:paraId="652B72B1" w14:textId="77777777" w:rsidR="00CC134C" w:rsidRDefault="00CC134C" w:rsidP="006C2CC2"/>
        </w:tc>
      </w:tr>
      <w:tr w:rsidR="00CC134C" w14:paraId="5F25E841" w14:textId="77777777" w:rsidTr="00853CEE">
        <w:tc>
          <w:tcPr>
            <w:tcW w:w="2358" w:type="dxa"/>
          </w:tcPr>
          <w:p w14:paraId="66335BB5" w14:textId="77777777" w:rsidR="00CC134C" w:rsidRDefault="00CC134C" w:rsidP="006C2CC2">
            <w:pPr>
              <w:rPr>
                <w:snapToGrid w:val="0"/>
              </w:rPr>
            </w:pPr>
          </w:p>
        </w:tc>
        <w:tc>
          <w:tcPr>
            <w:tcW w:w="5400" w:type="dxa"/>
          </w:tcPr>
          <w:p w14:paraId="5B521388" w14:textId="77777777" w:rsidR="00CC134C" w:rsidRDefault="00CC134C" w:rsidP="006C2CC2"/>
        </w:tc>
        <w:tc>
          <w:tcPr>
            <w:tcW w:w="1800" w:type="dxa"/>
          </w:tcPr>
          <w:p w14:paraId="76C42E02" w14:textId="77777777" w:rsidR="00CC134C" w:rsidRDefault="00CC134C" w:rsidP="006C2CC2"/>
        </w:tc>
      </w:tr>
    </w:tbl>
    <w:p w14:paraId="4C4BE43F" w14:textId="77777777" w:rsidR="00F85F52" w:rsidRDefault="00F85F52" w:rsidP="00172ACC">
      <w:pPr>
        <w:pStyle w:val="BodyText"/>
      </w:pPr>
    </w:p>
    <w:p w14:paraId="16802E8A" w14:textId="77777777" w:rsidR="004829A2" w:rsidRDefault="004829A2" w:rsidP="00172ACC">
      <w:pPr>
        <w:pStyle w:val="BodyText"/>
      </w:pPr>
    </w:p>
    <w:p w14:paraId="4E861BF4" w14:textId="77777777" w:rsidR="00171BC7" w:rsidRDefault="00171BC7" w:rsidP="00171BC7">
      <w:pPr>
        <w:pStyle w:val="Heading1"/>
        <w:numPr>
          <w:ilvl w:val="0"/>
          <w:numId w:val="0"/>
        </w:numPr>
      </w:pPr>
      <w:bookmarkStart w:id="67" w:name="_Toc46932432"/>
      <w:r>
        <w:t xml:space="preserve">Appendix C </w:t>
      </w:r>
      <w:r w:rsidR="00BD39FB">
        <w:t>-</w:t>
      </w:r>
      <w:r>
        <w:t xml:space="preserve"> Abbreviations</w:t>
      </w:r>
      <w:bookmarkEnd w:id="67"/>
    </w:p>
    <w:p w14:paraId="113E2476"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rsidRPr="00A312C2" w14:paraId="12934DD0" w14:textId="77777777" w:rsidTr="00853CEE">
        <w:tc>
          <w:tcPr>
            <w:tcW w:w="2358" w:type="dxa"/>
            <w:tcBorders>
              <w:top w:val="double" w:sz="4" w:space="0" w:color="auto"/>
              <w:bottom w:val="double" w:sz="4" w:space="0" w:color="auto"/>
            </w:tcBorders>
            <w:shd w:val="clear" w:color="auto" w:fill="F3F3F3"/>
          </w:tcPr>
          <w:p w14:paraId="18098901"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40D99F70"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77C66EBD" w14:textId="77777777" w:rsidR="00171BC7" w:rsidRPr="00F53094" w:rsidRDefault="00171BC7" w:rsidP="00414EBB">
            <w:pPr>
              <w:jc w:val="center"/>
              <w:rPr>
                <w:b/>
                <w:lang w:val="en-US"/>
              </w:rPr>
            </w:pPr>
            <w:r w:rsidRPr="00F53094">
              <w:rPr>
                <w:b/>
                <w:lang w:val="en-US"/>
              </w:rPr>
              <w:t>Proposed Message</w:t>
            </w:r>
            <w:r w:rsidR="00FF1458" w:rsidRPr="00F53094">
              <w:rPr>
                <w:b/>
                <w:lang w:val="en-US"/>
              </w:rPr>
              <w:t>s</w:t>
            </w:r>
            <w:r w:rsidRPr="00F53094">
              <w:rPr>
                <w:b/>
                <w:lang w:val="en-US"/>
              </w:rPr>
              <w:t>, Component</w:t>
            </w:r>
            <w:r w:rsidR="00FF1458" w:rsidRPr="00F53094">
              <w:rPr>
                <w:b/>
                <w:lang w:val="en-US"/>
              </w:rPr>
              <w:t>s</w:t>
            </w:r>
            <w:r w:rsidRPr="00F53094">
              <w:rPr>
                <w:b/>
                <w:lang w:val="en-US"/>
              </w:rPr>
              <w:t>, Field</w:t>
            </w:r>
            <w:r w:rsidR="00FF1458" w:rsidRPr="00F53094">
              <w:rPr>
                <w:b/>
                <w:lang w:val="en-US"/>
              </w:rPr>
              <w:t>s</w:t>
            </w:r>
            <w:r w:rsidRPr="00F53094">
              <w:rPr>
                <w:b/>
                <w:lang w:val="en-US"/>
              </w:rPr>
              <w:t xml:space="preserve"> where used</w:t>
            </w:r>
          </w:p>
        </w:tc>
      </w:tr>
      <w:tr w:rsidR="00171BC7" w:rsidRPr="00A312C2" w14:paraId="07C78CAF" w14:textId="77777777" w:rsidTr="00853CEE">
        <w:tc>
          <w:tcPr>
            <w:tcW w:w="2358" w:type="dxa"/>
            <w:tcBorders>
              <w:top w:val="double" w:sz="4" w:space="0" w:color="auto"/>
            </w:tcBorders>
          </w:tcPr>
          <w:p w14:paraId="381CCF7F" w14:textId="77777777" w:rsidR="00171BC7" w:rsidRPr="00F53094" w:rsidRDefault="00171BC7" w:rsidP="00414EBB">
            <w:pPr>
              <w:rPr>
                <w:lang w:val="en-US"/>
              </w:rPr>
            </w:pPr>
          </w:p>
        </w:tc>
        <w:tc>
          <w:tcPr>
            <w:tcW w:w="2430" w:type="dxa"/>
            <w:tcBorders>
              <w:top w:val="double" w:sz="4" w:space="0" w:color="auto"/>
            </w:tcBorders>
          </w:tcPr>
          <w:p w14:paraId="4451180C" w14:textId="77777777" w:rsidR="00171BC7" w:rsidRPr="00F53094" w:rsidRDefault="00171BC7" w:rsidP="00414EBB">
            <w:pPr>
              <w:rPr>
                <w:lang w:val="en-US"/>
              </w:rPr>
            </w:pPr>
          </w:p>
        </w:tc>
        <w:tc>
          <w:tcPr>
            <w:tcW w:w="4770" w:type="dxa"/>
            <w:tcBorders>
              <w:top w:val="double" w:sz="4" w:space="0" w:color="auto"/>
            </w:tcBorders>
          </w:tcPr>
          <w:p w14:paraId="76146730" w14:textId="77777777" w:rsidR="00171BC7" w:rsidRPr="00F53094" w:rsidRDefault="00171BC7" w:rsidP="00414EBB">
            <w:pPr>
              <w:rPr>
                <w:lang w:val="en-US"/>
              </w:rPr>
            </w:pPr>
          </w:p>
        </w:tc>
      </w:tr>
      <w:tr w:rsidR="00171BC7" w:rsidRPr="00A312C2" w14:paraId="13969B67" w14:textId="77777777" w:rsidTr="00853CEE">
        <w:tc>
          <w:tcPr>
            <w:tcW w:w="2358" w:type="dxa"/>
          </w:tcPr>
          <w:p w14:paraId="0D6CCCF3" w14:textId="77777777" w:rsidR="00171BC7" w:rsidRPr="00F53094" w:rsidRDefault="00171BC7" w:rsidP="00414EBB">
            <w:pPr>
              <w:rPr>
                <w:lang w:val="en-US"/>
              </w:rPr>
            </w:pPr>
          </w:p>
        </w:tc>
        <w:tc>
          <w:tcPr>
            <w:tcW w:w="2430" w:type="dxa"/>
          </w:tcPr>
          <w:p w14:paraId="21FF42AC" w14:textId="77777777" w:rsidR="00171BC7" w:rsidRPr="00F53094" w:rsidRDefault="00171BC7" w:rsidP="00414EBB">
            <w:pPr>
              <w:rPr>
                <w:lang w:val="en-US"/>
              </w:rPr>
            </w:pPr>
          </w:p>
        </w:tc>
        <w:tc>
          <w:tcPr>
            <w:tcW w:w="4770" w:type="dxa"/>
          </w:tcPr>
          <w:p w14:paraId="58AD8365" w14:textId="77777777" w:rsidR="00171BC7" w:rsidRPr="00F53094" w:rsidRDefault="00171BC7" w:rsidP="00414EBB">
            <w:pPr>
              <w:rPr>
                <w:lang w:val="en-US"/>
              </w:rPr>
            </w:pPr>
          </w:p>
        </w:tc>
      </w:tr>
      <w:tr w:rsidR="00171BC7" w:rsidRPr="00A312C2" w14:paraId="6096CE79" w14:textId="77777777" w:rsidTr="00853CEE">
        <w:tc>
          <w:tcPr>
            <w:tcW w:w="2358" w:type="dxa"/>
          </w:tcPr>
          <w:p w14:paraId="13D46C80" w14:textId="77777777" w:rsidR="00171BC7" w:rsidRPr="00F53094" w:rsidRDefault="00171BC7" w:rsidP="00414EBB">
            <w:pPr>
              <w:rPr>
                <w:lang w:val="en-US"/>
              </w:rPr>
            </w:pPr>
          </w:p>
        </w:tc>
        <w:tc>
          <w:tcPr>
            <w:tcW w:w="2430" w:type="dxa"/>
          </w:tcPr>
          <w:p w14:paraId="5753392C" w14:textId="77777777" w:rsidR="00171BC7" w:rsidRPr="00F53094" w:rsidRDefault="00171BC7" w:rsidP="00414EBB">
            <w:pPr>
              <w:rPr>
                <w:lang w:val="en-US"/>
              </w:rPr>
            </w:pPr>
          </w:p>
        </w:tc>
        <w:tc>
          <w:tcPr>
            <w:tcW w:w="4770" w:type="dxa"/>
          </w:tcPr>
          <w:p w14:paraId="2EC5428C" w14:textId="77777777" w:rsidR="00171BC7" w:rsidRPr="00F53094" w:rsidRDefault="00171BC7" w:rsidP="00414EBB">
            <w:pPr>
              <w:rPr>
                <w:lang w:val="en-US"/>
              </w:rPr>
            </w:pPr>
          </w:p>
        </w:tc>
      </w:tr>
      <w:tr w:rsidR="00171BC7" w:rsidRPr="00A312C2" w14:paraId="0C9A8DCE" w14:textId="77777777" w:rsidTr="00853CEE">
        <w:tc>
          <w:tcPr>
            <w:tcW w:w="2358" w:type="dxa"/>
          </w:tcPr>
          <w:p w14:paraId="147BDB17" w14:textId="77777777" w:rsidR="00171BC7" w:rsidRPr="00F53094" w:rsidRDefault="00171BC7" w:rsidP="00414EBB">
            <w:pPr>
              <w:rPr>
                <w:snapToGrid w:val="0"/>
                <w:lang w:val="en-US"/>
              </w:rPr>
            </w:pPr>
          </w:p>
        </w:tc>
        <w:tc>
          <w:tcPr>
            <w:tcW w:w="2430" w:type="dxa"/>
          </w:tcPr>
          <w:p w14:paraId="6E90C0BE" w14:textId="77777777" w:rsidR="00171BC7" w:rsidRPr="00F53094" w:rsidRDefault="00171BC7" w:rsidP="00414EBB">
            <w:pPr>
              <w:rPr>
                <w:lang w:val="en-US"/>
              </w:rPr>
            </w:pPr>
          </w:p>
        </w:tc>
        <w:tc>
          <w:tcPr>
            <w:tcW w:w="4770" w:type="dxa"/>
          </w:tcPr>
          <w:p w14:paraId="423F2C7D" w14:textId="77777777" w:rsidR="00171BC7" w:rsidRPr="00F53094" w:rsidRDefault="00171BC7" w:rsidP="00414EBB">
            <w:pPr>
              <w:rPr>
                <w:lang w:val="en-US"/>
              </w:rPr>
            </w:pPr>
          </w:p>
        </w:tc>
      </w:tr>
    </w:tbl>
    <w:p w14:paraId="203EDBE0" w14:textId="77777777" w:rsidR="00171BC7" w:rsidRDefault="00171BC7" w:rsidP="00171BC7">
      <w:pPr>
        <w:pStyle w:val="BodyText"/>
      </w:pPr>
    </w:p>
    <w:p w14:paraId="2685D128" w14:textId="77777777" w:rsidR="00D001DD" w:rsidRDefault="00171BC7" w:rsidP="00171BC7">
      <w:pPr>
        <w:pStyle w:val="Heading1"/>
        <w:numPr>
          <w:ilvl w:val="0"/>
          <w:numId w:val="0"/>
        </w:numPr>
      </w:pPr>
      <w:bookmarkStart w:id="68" w:name="_Toc46932433"/>
      <w:r>
        <w:t>Appendix D</w:t>
      </w:r>
      <w:r w:rsidR="00D001DD">
        <w:t xml:space="preserve"> - Usage Examples</w:t>
      </w:r>
      <w:bookmarkEnd w:id="68"/>
    </w:p>
    <w:p w14:paraId="320EF0FA" w14:textId="77777777" w:rsidR="00D001DD" w:rsidRDefault="00D001DD" w:rsidP="00172ACC">
      <w:pPr>
        <w:pStyle w:val="BodyText"/>
      </w:pPr>
    </w:p>
    <w:p w14:paraId="023F67A3" w14:textId="77777777" w:rsidR="003704FE" w:rsidRDefault="00AB2374" w:rsidP="00172ACC">
      <w:pPr>
        <w:pStyle w:val="BodyText"/>
      </w:pPr>
      <w:r>
        <w:t>[Examples may be entered below this line]</w:t>
      </w:r>
    </w:p>
    <w:p w14:paraId="55779043" w14:textId="77777777" w:rsidR="00AB2374" w:rsidRDefault="00AB2374" w:rsidP="00172ACC">
      <w:pPr>
        <w:pStyle w:val="BodyText"/>
      </w:pPr>
    </w:p>
    <w:p w14:paraId="3DE18E9B" w14:textId="46C23329" w:rsidR="00E823A4" w:rsidRDefault="00E823A4" w:rsidP="00E823A4">
      <w:pPr>
        <w:pStyle w:val="Heading1"/>
        <w:numPr>
          <w:ilvl w:val="0"/>
          <w:numId w:val="0"/>
        </w:numPr>
      </w:pPr>
      <w:r>
        <w:t xml:space="preserve">Appendix E - </w:t>
      </w:r>
      <w:r w:rsidR="00B266A4">
        <w:t>Disposition of Public Comments</w:t>
      </w:r>
    </w:p>
    <w:p w14:paraId="66E62F16" w14:textId="0E0965B7" w:rsidR="00AB2374" w:rsidRDefault="007B1E78" w:rsidP="00172ACC">
      <w:pPr>
        <w:pStyle w:val="BodyText"/>
      </w:pPr>
      <w:r>
        <w:t xml:space="preserve">Public </w:t>
      </w:r>
      <w:r w:rsidR="00573EB8">
        <w:t>comments from Ramjee Penta</w:t>
      </w:r>
    </w:p>
    <w:p w14:paraId="4F54E857" w14:textId="524E02B9" w:rsidR="005D07EB" w:rsidRDefault="00453933" w:rsidP="00F65984">
      <w:pPr>
        <w:pStyle w:val="BodyText"/>
        <w:numPr>
          <w:ilvl w:val="0"/>
          <w:numId w:val="19"/>
        </w:numPr>
      </w:pPr>
      <w:r>
        <w:t xml:space="preserve">Once we have new </w:t>
      </w:r>
      <w:proofErr w:type="spellStart"/>
      <w:r>
        <w:t>enum</w:t>
      </w:r>
      <w:proofErr w:type="spellEnd"/>
      <w:r>
        <w:t xml:space="preserve"> values assigned for the SPSA ID and Master SPSA ID in the tag </w:t>
      </w:r>
      <w:proofErr w:type="spellStart"/>
      <w:proofErr w:type="gramStart"/>
      <w:r>
        <w:t>PartyIDSource</w:t>
      </w:r>
      <w:proofErr w:type="spellEnd"/>
      <w:r>
        <w:t>(</w:t>
      </w:r>
      <w:proofErr w:type="gramEnd"/>
      <w:r>
        <w:t xml:space="preserve">447), will the existing </w:t>
      </w:r>
      <w:proofErr w:type="spellStart"/>
      <w:r>
        <w:t>enum</w:t>
      </w:r>
      <w:proofErr w:type="spellEnd"/>
      <w:r>
        <w:t xml:space="preserve"> value ‘5’ (Chinese Investor ID) continue to exist?</w:t>
      </w:r>
    </w:p>
    <w:p w14:paraId="0BFEBD9B" w14:textId="4A704005" w:rsidR="005D07EB" w:rsidRDefault="00453933" w:rsidP="006D23D3">
      <w:pPr>
        <w:pStyle w:val="BodyText"/>
        <w:ind w:left="720"/>
      </w:pPr>
      <w:r>
        <w:t>If it continues to exist, it would be good to specify in the recommended practices document on how to use it in the future such that it wouldn’t be instead misused to specify the SPSA ID or the Master SPSA ID.</w:t>
      </w:r>
    </w:p>
    <w:p w14:paraId="503BC7BE" w14:textId="46BC8CBE" w:rsidR="00BE2F0C" w:rsidRDefault="00BE2F0C" w:rsidP="006D23D3">
      <w:pPr>
        <w:pStyle w:val="BodyText"/>
        <w:ind w:left="720"/>
      </w:pPr>
      <w:r w:rsidRPr="006D23D3">
        <w:rPr>
          <w:b/>
          <w:bCs/>
        </w:rPr>
        <w:t>Resolution</w:t>
      </w:r>
      <w:r w:rsidR="006B1FB4" w:rsidRPr="006B3790">
        <w:rPr>
          <w:b/>
          <w:bCs/>
        </w:rPr>
        <w:t>:</w:t>
      </w:r>
      <w:r w:rsidR="006B1FB4">
        <w:t xml:space="preserve"> </w:t>
      </w:r>
      <w:r w:rsidR="006B1FB4" w:rsidRPr="006B1FB4">
        <w:t xml:space="preserve">We will add a note to the recommended practices such that new </w:t>
      </w:r>
      <w:proofErr w:type="spellStart"/>
      <w:r w:rsidR="006B1FB4" w:rsidRPr="006B1FB4">
        <w:t>enum</w:t>
      </w:r>
      <w:proofErr w:type="spellEnd"/>
      <w:r w:rsidR="006B1FB4" w:rsidRPr="006B1FB4">
        <w:t xml:space="preserve"> SPSA ID and Master SPSA ID will be used for Stock Connect trading while ‘5’ (Chinese Investor ID) will be kept for other China market A/B shares trading.</w:t>
      </w:r>
    </w:p>
    <w:p w14:paraId="4863873E" w14:textId="15CB5BBC" w:rsidR="00EB240D" w:rsidRDefault="006B3790" w:rsidP="007E6B8F">
      <w:pPr>
        <w:pStyle w:val="BodyText"/>
        <w:numPr>
          <w:ilvl w:val="0"/>
          <w:numId w:val="19"/>
        </w:numPr>
      </w:pPr>
      <w:r w:rsidRPr="006B3790">
        <w:t xml:space="preserve">A Master SPSA ID could be setup even at a Fund level rather than at a Fund Manager level. So, it might be needed to allow specifying even a Master SPSA ID in the </w:t>
      </w:r>
      <w:proofErr w:type="spellStart"/>
      <w:r w:rsidRPr="006B3790">
        <w:t>AllocAccount</w:t>
      </w:r>
      <w:proofErr w:type="spellEnd"/>
      <w:r w:rsidRPr="006B3790">
        <w:t xml:space="preserve"> (79) tag, thereby requiring to add a new value TBD = Master SPSA ID to </w:t>
      </w:r>
      <w:proofErr w:type="spellStart"/>
      <w:proofErr w:type="gramStart"/>
      <w:r w:rsidRPr="006B3790">
        <w:t>AllocAcctIDSource</w:t>
      </w:r>
      <w:proofErr w:type="spellEnd"/>
      <w:r w:rsidRPr="006B3790">
        <w:t>(</w:t>
      </w:r>
      <w:proofErr w:type="gramEnd"/>
      <w:r w:rsidRPr="006B3790">
        <w:t>661).</w:t>
      </w:r>
    </w:p>
    <w:p w14:paraId="6ADB85EB" w14:textId="3032F9DE" w:rsidR="007E6B8F" w:rsidRDefault="007E6B8F" w:rsidP="006D23D3">
      <w:pPr>
        <w:pStyle w:val="BodyText"/>
        <w:ind w:left="720"/>
      </w:pPr>
      <w:r w:rsidRPr="006D23D3">
        <w:rPr>
          <w:b/>
          <w:bCs/>
        </w:rPr>
        <w:lastRenderedPageBreak/>
        <w:t>Resolution:</w:t>
      </w:r>
      <w:r>
        <w:t xml:space="preserve"> </w:t>
      </w:r>
      <w:r w:rsidR="00943B40">
        <w:t>T</w:t>
      </w:r>
      <w:r>
        <w:t>echnically speaking, a Master SPSA is not set up at either the Fund Level or Fund Manager Level. Rather, it is the underlying SPSA accounts that are linked to the MSPSA ID that can either be set up at the Fund Level or Fund Manager Level (and by extension, the BCAN).</w:t>
      </w:r>
    </w:p>
    <w:p w14:paraId="5191D84C" w14:textId="77777777" w:rsidR="007E6B8F" w:rsidRDefault="007E6B8F" w:rsidP="006D23D3">
      <w:pPr>
        <w:pStyle w:val="BodyText"/>
        <w:ind w:left="720"/>
      </w:pPr>
      <w:r>
        <w:t>SPSAs that are set up at either the Fund Level or the Fund Manager Level can be linked to a Master SPSA ID, however, they cannot be mixed. For example, if 10 SPSAs are being linked to one Master SPSA ID, all 10 SPSA accounts have to be set up at either the Fund Level or the Fund Manager Level, but they cannot be 5 at the Fund Level and 5 at the Fund Manager Level.</w:t>
      </w:r>
    </w:p>
    <w:p w14:paraId="35842EB5" w14:textId="6B230EE4" w:rsidR="006B3790" w:rsidRPr="00BF2B75" w:rsidRDefault="007E6B8F" w:rsidP="006D23D3">
      <w:pPr>
        <w:pStyle w:val="BodyText"/>
        <w:ind w:left="720"/>
      </w:pPr>
      <w:r>
        <w:t xml:space="preserve">Based on the idea above, </w:t>
      </w:r>
      <w:proofErr w:type="spellStart"/>
      <w:proofErr w:type="gramStart"/>
      <w:r>
        <w:t>AllocAccount</w:t>
      </w:r>
      <w:proofErr w:type="spellEnd"/>
      <w:r>
        <w:t>(</w:t>
      </w:r>
      <w:proofErr w:type="gramEnd"/>
      <w:r>
        <w:t>79) tag will be SPSA ID for pre-trade allocation. Whereas the Master SPSA ID is used when trading on exchange.</w:t>
      </w:r>
    </w:p>
    <w:sectPr w:rsidR="006B3790"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3FF5" w14:textId="77777777" w:rsidR="00641034" w:rsidRDefault="00641034">
      <w:r>
        <w:separator/>
      </w:r>
    </w:p>
  </w:endnote>
  <w:endnote w:type="continuationSeparator" w:id="0">
    <w:p w14:paraId="535AD936" w14:textId="77777777" w:rsidR="00641034" w:rsidRDefault="0064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2E18" w14:textId="77777777" w:rsidR="002F5354" w:rsidRPr="005D628B" w:rsidRDefault="002F5354"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2F5354" w14:paraId="4007B446" w14:textId="77777777" w:rsidTr="00414EBB">
      <w:tc>
        <w:tcPr>
          <w:tcW w:w="2340" w:type="dxa"/>
        </w:tcPr>
        <w:p w14:paraId="0F1B35E6" w14:textId="77777777" w:rsidR="002F5354" w:rsidRDefault="002F5354" w:rsidP="00414EBB">
          <w:pPr>
            <w:pStyle w:val="Footer"/>
            <w:tabs>
              <w:tab w:val="clear" w:pos="8640"/>
              <w:tab w:val="right" w:pos="9360"/>
            </w:tabs>
            <w:jc w:val="right"/>
          </w:pPr>
          <w:r>
            <w:t>Submission Date</w:t>
          </w:r>
        </w:p>
      </w:tc>
      <w:tc>
        <w:tcPr>
          <w:tcW w:w="2340" w:type="dxa"/>
        </w:tcPr>
        <w:p w14:paraId="21EF709A" w14:textId="2BD6F510" w:rsidR="002F5354" w:rsidRDefault="00063335" w:rsidP="00414EBB">
          <w:pPr>
            <w:pStyle w:val="Footer"/>
            <w:tabs>
              <w:tab w:val="clear" w:pos="8640"/>
              <w:tab w:val="right" w:pos="9360"/>
            </w:tabs>
          </w:pPr>
          <w:r>
            <w:t>Aug 18, 2020</w:t>
          </w:r>
        </w:p>
      </w:tc>
      <w:tc>
        <w:tcPr>
          <w:tcW w:w="1890" w:type="dxa"/>
        </w:tcPr>
        <w:p w14:paraId="79BF98B0" w14:textId="77777777" w:rsidR="002F5354" w:rsidRDefault="002F5354" w:rsidP="00414EBB">
          <w:pPr>
            <w:pStyle w:val="Footer"/>
            <w:tabs>
              <w:tab w:val="clear" w:pos="4320"/>
              <w:tab w:val="clear" w:pos="8640"/>
              <w:tab w:val="right" w:pos="9360"/>
            </w:tabs>
            <w:jc w:val="right"/>
          </w:pPr>
          <w:r>
            <w:t>Control Number</w:t>
          </w:r>
        </w:p>
      </w:tc>
      <w:tc>
        <w:tcPr>
          <w:tcW w:w="2790" w:type="dxa"/>
        </w:tcPr>
        <w:p w14:paraId="4651827C" w14:textId="2AAB68FA" w:rsidR="002F5354" w:rsidRDefault="00063335" w:rsidP="00414EBB">
          <w:pPr>
            <w:pStyle w:val="Footer"/>
            <w:tabs>
              <w:tab w:val="clear" w:pos="4320"/>
              <w:tab w:val="clear" w:pos="8640"/>
              <w:tab w:val="center" w:pos="-11268"/>
              <w:tab w:val="right" w:pos="9360"/>
            </w:tabs>
          </w:pPr>
          <w:r>
            <w:t>EP</w:t>
          </w:r>
          <w:r w:rsidR="00524865">
            <w:t>262</w:t>
          </w:r>
        </w:p>
      </w:tc>
    </w:tr>
    <w:tr w:rsidR="002F5354" w14:paraId="31EE353C" w14:textId="77777777" w:rsidTr="00414EBB">
      <w:tc>
        <w:tcPr>
          <w:tcW w:w="2340" w:type="dxa"/>
        </w:tcPr>
        <w:p w14:paraId="029BCA7C" w14:textId="77777777" w:rsidR="002F5354" w:rsidRDefault="002F5354" w:rsidP="00414EBB">
          <w:pPr>
            <w:pStyle w:val="Footer"/>
            <w:tabs>
              <w:tab w:val="clear" w:pos="8640"/>
              <w:tab w:val="right" w:pos="9360"/>
            </w:tabs>
            <w:jc w:val="right"/>
          </w:pPr>
          <w:r>
            <w:t>Submission Status</w:t>
          </w:r>
        </w:p>
      </w:tc>
      <w:tc>
        <w:tcPr>
          <w:tcW w:w="2340" w:type="dxa"/>
        </w:tcPr>
        <w:p w14:paraId="2DB39D7D" w14:textId="2E284848" w:rsidR="002F5354" w:rsidRDefault="002F5354" w:rsidP="00414EBB">
          <w:pPr>
            <w:pStyle w:val="Footer"/>
            <w:tabs>
              <w:tab w:val="clear" w:pos="8640"/>
              <w:tab w:val="right" w:pos="9360"/>
            </w:tabs>
          </w:pPr>
          <w:r>
            <w:t>Draft</w:t>
          </w:r>
        </w:p>
      </w:tc>
      <w:tc>
        <w:tcPr>
          <w:tcW w:w="1890" w:type="dxa"/>
        </w:tcPr>
        <w:p w14:paraId="5EAD7EDB" w14:textId="77777777" w:rsidR="002F5354" w:rsidRDefault="002F5354" w:rsidP="00414EBB">
          <w:pPr>
            <w:pStyle w:val="Footer"/>
            <w:tabs>
              <w:tab w:val="clear" w:pos="8640"/>
              <w:tab w:val="right" w:pos="9360"/>
            </w:tabs>
            <w:jc w:val="right"/>
          </w:pPr>
          <w:r>
            <w:t>Ratified Date</w:t>
          </w:r>
        </w:p>
      </w:tc>
      <w:tc>
        <w:tcPr>
          <w:tcW w:w="2790" w:type="dxa"/>
        </w:tcPr>
        <w:p w14:paraId="40E87C1D" w14:textId="77777777" w:rsidR="002F5354" w:rsidRDefault="002F5354" w:rsidP="00414EBB">
          <w:pPr>
            <w:pStyle w:val="Footer"/>
            <w:tabs>
              <w:tab w:val="clear" w:pos="8640"/>
              <w:tab w:val="right" w:pos="9360"/>
            </w:tabs>
          </w:pPr>
        </w:p>
      </w:tc>
    </w:tr>
    <w:tr w:rsidR="002F5354" w14:paraId="513E514B" w14:textId="77777777" w:rsidTr="00414EBB">
      <w:tc>
        <w:tcPr>
          <w:tcW w:w="2340" w:type="dxa"/>
        </w:tcPr>
        <w:p w14:paraId="1A7D0A54" w14:textId="77777777" w:rsidR="002F5354" w:rsidRDefault="002F5354" w:rsidP="00414EBB">
          <w:pPr>
            <w:pStyle w:val="Footer"/>
            <w:tabs>
              <w:tab w:val="clear" w:pos="8640"/>
              <w:tab w:val="right" w:pos="9360"/>
            </w:tabs>
            <w:jc w:val="right"/>
          </w:pPr>
          <w:r>
            <w:t>Primary Contact Person</w:t>
          </w:r>
        </w:p>
      </w:tc>
      <w:tc>
        <w:tcPr>
          <w:tcW w:w="2340" w:type="dxa"/>
        </w:tcPr>
        <w:p w14:paraId="4A01EF96" w14:textId="7FCEB92C" w:rsidR="002F5354" w:rsidRDefault="002F5354" w:rsidP="009D1C17">
          <w:pPr>
            <w:pStyle w:val="Footer"/>
            <w:tabs>
              <w:tab w:val="clear" w:pos="8640"/>
              <w:tab w:val="right" w:pos="9360"/>
            </w:tabs>
          </w:pPr>
          <w:r>
            <w:t>APAC Technical Sub-committee, Daniel Shek</w:t>
          </w:r>
        </w:p>
      </w:tc>
      <w:tc>
        <w:tcPr>
          <w:tcW w:w="1890" w:type="dxa"/>
        </w:tcPr>
        <w:p w14:paraId="47513ABD" w14:textId="77777777" w:rsidR="002F5354" w:rsidRDefault="002F5354" w:rsidP="00414EBB">
          <w:pPr>
            <w:pStyle w:val="Footer"/>
            <w:tabs>
              <w:tab w:val="clear" w:pos="8640"/>
              <w:tab w:val="right" w:pos="9360"/>
            </w:tabs>
            <w:jc w:val="right"/>
          </w:pPr>
          <w:r>
            <w:t>Release Identifier</w:t>
          </w:r>
        </w:p>
      </w:tc>
      <w:tc>
        <w:tcPr>
          <w:tcW w:w="2790" w:type="dxa"/>
        </w:tcPr>
        <w:p w14:paraId="1247380F" w14:textId="3AD214A5" w:rsidR="002F5354" w:rsidRDefault="00723ED8" w:rsidP="00414EBB">
          <w:pPr>
            <w:pStyle w:val="Footer"/>
            <w:tabs>
              <w:tab w:val="clear" w:pos="8640"/>
              <w:tab w:val="right" w:pos="9360"/>
            </w:tabs>
          </w:pPr>
          <w:r>
            <w:t>Latest</w:t>
          </w:r>
        </w:p>
      </w:tc>
    </w:tr>
  </w:tbl>
  <w:p w14:paraId="5EC18CC6" w14:textId="77777777" w:rsidR="002F5354" w:rsidRDefault="002F5354" w:rsidP="008F72BB">
    <w:pPr>
      <w:pStyle w:val="Footer"/>
      <w:tabs>
        <w:tab w:val="clear" w:pos="8640"/>
        <w:tab w:val="right" w:pos="9360"/>
      </w:tabs>
    </w:pPr>
  </w:p>
  <w:p w14:paraId="424282AA" w14:textId="44389D78" w:rsidR="002F5354" w:rsidRDefault="002F5354" w:rsidP="005D628B">
    <w:pPr>
      <w:pStyle w:val="Footer"/>
      <w:tabs>
        <w:tab w:val="clear" w:pos="8640"/>
        <w:tab w:val="right" w:pos="9360"/>
      </w:tabs>
    </w:pPr>
    <w:r>
      <w:sym w:font="Symbol" w:char="F0D3"/>
    </w:r>
    <w:r>
      <w:t xml:space="preserve"> Copyright, 2011-20</w:t>
    </w:r>
    <w:r w:rsidR="0058762F">
      <w:t>20</w:t>
    </w:r>
    <w:r>
      <w:t>, FIX Protocol, Limited</w:t>
    </w:r>
  </w:p>
  <w:p w14:paraId="0C9B7B78" w14:textId="77777777" w:rsidR="002F5354" w:rsidRPr="00DD44E0" w:rsidRDefault="002F5354"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745A" w14:textId="4AE08E2A" w:rsidR="002F5354" w:rsidRDefault="002F5354" w:rsidP="00F53094">
    <w:pPr>
      <w:pStyle w:val="Footer"/>
      <w:pBdr>
        <w:top w:val="single" w:sz="4" w:space="1" w:color="auto"/>
      </w:pBdr>
      <w:tabs>
        <w:tab w:val="clear" w:pos="8640"/>
        <w:tab w:val="right" w:pos="12899"/>
      </w:tabs>
    </w:pPr>
    <w:r>
      <w:sym w:font="Symbol" w:char="F0D3"/>
    </w:r>
    <w:r>
      <w:t xml:space="preserve"> Copyright, 20</w:t>
    </w:r>
    <w:r w:rsidR="0058762F">
      <w:t>20</w:t>
    </w:r>
    <w:r>
      <w:t>, FIX Protocol, Limited</w:t>
    </w:r>
    <w:r>
      <w:tab/>
    </w:r>
    <w:r>
      <w:tab/>
      <w:t xml:space="preserve">Page </w:t>
    </w:r>
    <w:r>
      <w:fldChar w:fldCharType="begin"/>
    </w:r>
    <w:r>
      <w:instrText xml:space="preserve"> PAGE </w:instrText>
    </w:r>
    <w:r>
      <w:fldChar w:fldCharType="separate"/>
    </w:r>
    <w:r w:rsidR="00325CC8">
      <w:rPr>
        <w:noProof/>
      </w:rPr>
      <w:t>7</w:t>
    </w:r>
    <w:r>
      <w:rPr>
        <w:noProof/>
      </w:rPr>
      <w:fldChar w:fldCharType="end"/>
    </w:r>
    <w:r>
      <w:t xml:space="preserve"> of </w:t>
    </w:r>
    <w:r>
      <w:fldChar w:fldCharType="begin"/>
    </w:r>
    <w:r>
      <w:instrText xml:space="preserve"> NUMPAGES </w:instrText>
    </w:r>
    <w:r>
      <w:fldChar w:fldCharType="separate"/>
    </w:r>
    <w:r w:rsidR="00325CC8">
      <w:rPr>
        <w:noProof/>
      </w:rPr>
      <w:t>10</w:t>
    </w:r>
    <w:r>
      <w:rPr>
        <w:noProof/>
      </w:rPr>
      <w:fldChar w:fldCharType="end"/>
    </w:r>
  </w:p>
  <w:p w14:paraId="73344D80" w14:textId="77777777" w:rsidR="002F5354" w:rsidRPr="00DD44E0" w:rsidRDefault="002F5354"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A0B7" w14:textId="77777777" w:rsidR="00641034" w:rsidRDefault="00641034">
      <w:r>
        <w:separator/>
      </w:r>
    </w:p>
  </w:footnote>
  <w:footnote w:type="continuationSeparator" w:id="0">
    <w:p w14:paraId="7BBF5C44" w14:textId="77777777" w:rsidR="00641034" w:rsidRDefault="00641034">
      <w:r>
        <w:continuationSeparator/>
      </w:r>
    </w:p>
  </w:footnote>
  <w:footnote w:id="1">
    <w:p w14:paraId="0AD19C71" w14:textId="2FC1959C" w:rsidR="004271AD" w:rsidRPr="004271AD" w:rsidRDefault="004271AD">
      <w:pPr>
        <w:pStyle w:val="FootnoteText"/>
        <w:rPr>
          <w:lang w:val="en-US"/>
        </w:rPr>
      </w:pPr>
      <w:r>
        <w:rPr>
          <w:rStyle w:val="FootnoteReference"/>
        </w:rPr>
        <w:footnoteRef/>
      </w:r>
      <w:r w:rsidRPr="004271AD">
        <w:rPr>
          <w:lang w:val="en-US"/>
        </w:rPr>
        <w:t xml:space="preserve"> AllocAcctIDSource(661) uses the enum values of </w:t>
      </w:r>
      <w:r>
        <w:rPr>
          <w:lang w:val="en-US"/>
        </w:rPr>
        <w:t>AcctIDSource(660)</w:t>
      </w:r>
      <w:r w:rsidR="00EE3BB8">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D644" w14:textId="77777777" w:rsidR="002F5354" w:rsidRDefault="002F5354"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4995" w14:textId="30DBD5CD" w:rsidR="002F5354" w:rsidRPr="002F3F69" w:rsidRDefault="002F5354" w:rsidP="00D873DF">
    <w:pPr>
      <w:rPr>
        <w:rFonts w:asciiTheme="minorHAnsi" w:hAnsiTheme="minorHAnsi" w:cstheme="minorHAnsi"/>
        <w:sz w:val="22"/>
        <w:szCs w:val="22"/>
        <w:lang w:val="en-US"/>
      </w:rPr>
    </w:pPr>
    <w:r w:rsidRPr="002F3F69">
      <w:rPr>
        <w:rFonts w:asciiTheme="minorHAnsi" w:hAnsiTheme="minorHAnsi" w:cstheme="minorHAnsi"/>
        <w:sz w:val="22"/>
        <w:szCs w:val="22"/>
      </w:rPr>
      <w:fldChar w:fldCharType="begin"/>
    </w:r>
    <w:r w:rsidRPr="002F3F69">
      <w:rPr>
        <w:rFonts w:asciiTheme="minorHAnsi" w:hAnsiTheme="minorHAnsi" w:cstheme="minorHAnsi"/>
        <w:sz w:val="22"/>
        <w:szCs w:val="22"/>
        <w:lang w:val="en-US"/>
      </w:rPr>
      <w:instrText xml:space="preserve"> REF  DocTitle  \*</w:instrText>
    </w:r>
    <w:r w:rsidR="0058762F" w:rsidRPr="002F3F69">
      <w:rPr>
        <w:rFonts w:asciiTheme="minorHAnsi" w:hAnsiTheme="minorHAnsi" w:cstheme="minorHAnsi"/>
        <w:sz w:val="22"/>
        <w:szCs w:val="22"/>
        <w:lang w:val="en-US"/>
      </w:rPr>
      <w:instrText>CHAR</w:instrText>
    </w:r>
    <w:r w:rsidRPr="002F3F69">
      <w:rPr>
        <w:rFonts w:asciiTheme="minorHAnsi" w:hAnsiTheme="minorHAnsi" w:cstheme="minorHAnsi"/>
        <w:sz w:val="22"/>
        <w:szCs w:val="22"/>
        <w:lang w:val="en-US"/>
      </w:rPr>
      <w:instrText xml:space="preserve">FORMAT </w:instrText>
    </w:r>
    <w:r w:rsidR="002F3F69" w:rsidRPr="002F3F69">
      <w:rPr>
        <w:rFonts w:asciiTheme="minorHAnsi" w:hAnsiTheme="minorHAnsi" w:cstheme="minorHAnsi"/>
        <w:sz w:val="22"/>
        <w:szCs w:val="22"/>
        <w:lang w:val="en-US"/>
      </w:rPr>
      <w:instrText xml:space="preserve"> \* MERGEFORMAT </w:instrText>
    </w:r>
    <w:r w:rsidRPr="002F3F69">
      <w:rPr>
        <w:rFonts w:asciiTheme="minorHAnsi" w:hAnsiTheme="minorHAnsi" w:cstheme="minorHAnsi"/>
        <w:sz w:val="22"/>
        <w:szCs w:val="22"/>
      </w:rPr>
      <w:fldChar w:fldCharType="separate"/>
    </w:r>
    <w:r w:rsidR="0065054E" w:rsidRPr="00A312C2">
      <w:rPr>
        <w:rFonts w:asciiTheme="minorHAnsi" w:hAnsiTheme="minorHAnsi" w:cstheme="minorHAnsi"/>
        <w:sz w:val="22"/>
        <w:szCs w:val="22"/>
        <w:lang w:val="en-US"/>
      </w:rPr>
      <w:t>Master SPSA Service</w:t>
    </w:r>
    <w:r w:rsidRPr="002F3F69">
      <w:rPr>
        <w:rFonts w:asciiTheme="minorHAnsi" w:hAnsiTheme="minorHAnsi" w:cstheme="minorHAnsi"/>
        <w:sz w:val="22"/>
        <w:szCs w:val="22"/>
      </w:rPr>
      <w:fldChar w:fldCharType="end"/>
    </w:r>
  </w:p>
  <w:p w14:paraId="7E1C8ACE" w14:textId="1CF5F00A" w:rsidR="002F5354" w:rsidRPr="002F3F69" w:rsidRDefault="002F5354" w:rsidP="0058762F">
    <w:pPr>
      <w:pBdr>
        <w:bottom w:val="single" w:sz="4" w:space="1" w:color="auto"/>
      </w:pBdr>
      <w:tabs>
        <w:tab w:val="right" w:pos="12900"/>
      </w:tabs>
      <w:spacing w:after="120"/>
      <w:rPr>
        <w:rFonts w:asciiTheme="minorHAnsi" w:hAnsiTheme="minorHAnsi" w:cstheme="minorHAnsi"/>
        <w:sz w:val="22"/>
        <w:szCs w:val="22"/>
        <w:lang w:val="en-US"/>
      </w:rPr>
    </w:pPr>
    <w:r w:rsidRPr="002F3F69">
      <w:rPr>
        <w:rFonts w:asciiTheme="minorHAnsi" w:hAnsiTheme="minorHAnsi" w:cstheme="minorHAnsi"/>
        <w:noProof/>
        <w:sz w:val="22"/>
        <w:szCs w:val="22"/>
      </w:rPr>
      <w:fldChar w:fldCharType="begin"/>
    </w:r>
    <w:r w:rsidRPr="002F3F69">
      <w:rPr>
        <w:rFonts w:asciiTheme="minorHAnsi" w:hAnsiTheme="minorHAnsi" w:cstheme="minorHAnsi"/>
        <w:noProof/>
        <w:sz w:val="22"/>
        <w:szCs w:val="22"/>
        <w:lang w:val="en-US"/>
      </w:rPr>
      <w:instrText xml:space="preserve"> FILENAME   \* MERGEFORMAT </w:instrText>
    </w:r>
    <w:r w:rsidRPr="002F3F69">
      <w:rPr>
        <w:rFonts w:asciiTheme="minorHAnsi" w:hAnsiTheme="minorHAnsi" w:cstheme="minorHAnsi"/>
        <w:noProof/>
        <w:sz w:val="22"/>
        <w:szCs w:val="22"/>
      </w:rPr>
      <w:fldChar w:fldCharType="separate"/>
    </w:r>
    <w:r w:rsidR="0065054E">
      <w:rPr>
        <w:rFonts w:asciiTheme="minorHAnsi" w:hAnsiTheme="minorHAnsi" w:cstheme="minorHAnsi"/>
        <w:noProof/>
        <w:sz w:val="22"/>
        <w:szCs w:val="22"/>
        <w:lang w:val="en-US"/>
      </w:rPr>
      <w:t>FIX Protocol Gap Analysis - Master SPSA v0.2.docx</w:t>
    </w:r>
    <w:r w:rsidRPr="002F3F69">
      <w:rPr>
        <w:rFonts w:asciiTheme="minorHAnsi" w:hAnsiTheme="minorHAnsi" w:cstheme="minorHAnsi"/>
        <w:noProof/>
        <w:sz w:val="22"/>
        <w:szCs w:val="22"/>
      </w:rPr>
      <w:fldChar w:fldCharType="end"/>
    </w:r>
    <w:r w:rsidR="0058762F" w:rsidRPr="002F3F69">
      <w:rPr>
        <w:rFonts w:asciiTheme="minorHAnsi" w:hAnsiTheme="minorHAnsi" w:cstheme="minorHAnsi"/>
        <w:noProof/>
        <w:sz w:val="22"/>
        <w:szCs w:val="22"/>
        <w:lang w:val="en-US"/>
      </w:rPr>
      <w:tab/>
    </w:r>
    <w:r w:rsidRPr="002F3F69">
      <w:rPr>
        <w:rFonts w:asciiTheme="minorHAnsi" w:hAnsiTheme="minorHAnsi" w:cstheme="minorHAnsi"/>
        <w:sz w:val="22"/>
        <w:szCs w:val="22"/>
      </w:rPr>
      <w:fldChar w:fldCharType="begin"/>
    </w:r>
    <w:r w:rsidRPr="002F3F69">
      <w:rPr>
        <w:rFonts w:asciiTheme="minorHAnsi" w:hAnsiTheme="minorHAnsi" w:cstheme="minorHAnsi"/>
        <w:sz w:val="22"/>
        <w:szCs w:val="22"/>
        <w:lang w:val="en-US"/>
      </w:rPr>
      <w:instrText xml:space="preserve"> REF  RevDate  \* MERGEFORMAT </w:instrText>
    </w:r>
    <w:r w:rsidRPr="002F3F69">
      <w:rPr>
        <w:rFonts w:asciiTheme="minorHAnsi" w:hAnsiTheme="minorHAnsi" w:cstheme="minorHAnsi"/>
        <w:sz w:val="22"/>
        <w:szCs w:val="22"/>
      </w:rPr>
      <w:fldChar w:fldCharType="separate"/>
    </w:r>
    <w:r w:rsidR="00C15629" w:rsidRPr="00C15629">
      <w:rPr>
        <w:rFonts w:asciiTheme="minorHAnsi" w:hAnsiTheme="minorHAnsi" w:cstheme="minorHAnsi"/>
        <w:sz w:val="22"/>
        <w:szCs w:val="22"/>
        <w:lang w:val="en-US"/>
      </w:rPr>
      <w:t xml:space="preserve">18 August 2020 </w:t>
    </w:r>
    <w:r w:rsidRPr="002F3F69">
      <w:rPr>
        <w:rFonts w:asciiTheme="minorHAnsi" w:hAnsiTheme="minorHAnsi" w:cstheme="minorHAnsi"/>
        <w:sz w:val="22"/>
        <w:szCs w:val="22"/>
      </w:rPr>
      <w:fldChar w:fldCharType="end"/>
    </w:r>
    <w:r w:rsidRPr="002F3F69">
      <w:rPr>
        <w:rFonts w:asciiTheme="minorHAnsi" w:hAnsiTheme="minorHAnsi" w:cstheme="minorHAnsi"/>
        <w:sz w:val="22"/>
        <w:szCs w:val="22"/>
        <w:lang w:val="en-US"/>
      </w:rPr>
      <w:t>-</w:t>
    </w:r>
    <w:r w:rsidRPr="002F3F69">
      <w:rPr>
        <w:rFonts w:asciiTheme="minorHAnsi" w:hAnsiTheme="minorHAnsi" w:cstheme="minorHAnsi"/>
        <w:sz w:val="22"/>
        <w:szCs w:val="22"/>
      </w:rPr>
      <w:fldChar w:fldCharType="begin"/>
    </w:r>
    <w:r w:rsidRPr="002F3F69">
      <w:rPr>
        <w:rFonts w:asciiTheme="minorHAnsi" w:hAnsiTheme="minorHAnsi" w:cstheme="minorHAnsi"/>
        <w:sz w:val="22"/>
        <w:szCs w:val="22"/>
        <w:lang w:val="en-US"/>
      </w:rPr>
      <w:instrText xml:space="preserve"> REF  RevNum  \* MERGEFORMAT </w:instrText>
    </w:r>
    <w:r w:rsidRPr="002F3F69">
      <w:rPr>
        <w:rFonts w:asciiTheme="minorHAnsi" w:hAnsiTheme="minorHAnsi" w:cstheme="minorHAnsi"/>
        <w:sz w:val="22"/>
        <w:szCs w:val="22"/>
      </w:rPr>
      <w:fldChar w:fldCharType="separate"/>
    </w:r>
    <w:r w:rsidR="00C15629" w:rsidRPr="00C15629">
      <w:rPr>
        <w:rFonts w:asciiTheme="minorHAnsi" w:hAnsiTheme="minorHAnsi" w:cstheme="minorHAnsi"/>
        <w:sz w:val="22"/>
        <w:szCs w:val="22"/>
        <w:lang w:val="en-US"/>
      </w:rPr>
      <w:t xml:space="preserve"> v0.2</w:t>
    </w:r>
    <w:r w:rsidR="00C15629">
      <w:t xml:space="preserve"> </w:t>
    </w:r>
    <w:r w:rsidRPr="002F3F69">
      <w:rPr>
        <w:rFonts w:asciiTheme="minorHAnsi" w:hAnsiTheme="minorHAnsi" w:cstheme="minorHAns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0332138"/>
    <w:multiLevelType w:val="multilevel"/>
    <w:tmpl w:val="3A36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75126"/>
    <w:multiLevelType w:val="multilevel"/>
    <w:tmpl w:val="DF545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E81F75"/>
    <w:multiLevelType w:val="hybridMultilevel"/>
    <w:tmpl w:val="FF04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279B3"/>
    <w:multiLevelType w:val="multilevel"/>
    <w:tmpl w:val="584CE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C1302B"/>
    <w:multiLevelType w:val="hybridMultilevel"/>
    <w:tmpl w:val="B1C4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3712E"/>
    <w:multiLevelType w:val="multilevel"/>
    <w:tmpl w:val="87984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7E7D33"/>
    <w:multiLevelType w:val="hybridMultilevel"/>
    <w:tmpl w:val="592A0308"/>
    <w:lvl w:ilvl="0" w:tplc="A6F814F4">
      <w:numFmt w:val="bullet"/>
      <w:lvlText w:val="-"/>
      <w:lvlJc w:val="left"/>
      <w:pPr>
        <w:ind w:left="780" w:hanging="42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06405"/>
    <w:multiLevelType w:val="multilevel"/>
    <w:tmpl w:val="CFF22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6F0F91"/>
    <w:multiLevelType w:val="hybridMultilevel"/>
    <w:tmpl w:val="05D2B2F0"/>
    <w:lvl w:ilvl="0" w:tplc="CE8660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B30936"/>
    <w:multiLevelType w:val="hybridMultilevel"/>
    <w:tmpl w:val="B1C673C8"/>
    <w:lvl w:ilvl="0" w:tplc="6DE8C9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105C9"/>
    <w:multiLevelType w:val="hybridMultilevel"/>
    <w:tmpl w:val="EB5CEC70"/>
    <w:lvl w:ilvl="0" w:tplc="D1BEF0AE">
      <w:start w:val="8"/>
      <w:numFmt w:val="bullet"/>
      <w:lvlText w:val="-"/>
      <w:lvlJc w:val="left"/>
      <w:pPr>
        <w:ind w:left="720" w:hanging="360"/>
      </w:pPr>
      <w:rPr>
        <w:rFonts w:ascii="Calibri" w:eastAsia="Times New Roman"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586A185E"/>
    <w:multiLevelType w:val="hybridMultilevel"/>
    <w:tmpl w:val="2468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97791E"/>
    <w:multiLevelType w:val="multilevel"/>
    <w:tmpl w:val="943C3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7"/>
  </w:num>
  <w:num w:numId="4">
    <w:abstractNumId w:val="3"/>
  </w:num>
  <w:num w:numId="5">
    <w:abstractNumId w:val="11"/>
  </w:num>
  <w:num w:numId="6">
    <w:abstractNumId w:val="15"/>
  </w:num>
  <w:num w:numId="7">
    <w:abstractNumId w:val="13"/>
  </w:num>
  <w:num w:numId="8">
    <w:abstractNumId w:val="5"/>
  </w:num>
  <w:num w:numId="9">
    <w:abstractNumId w:val="7"/>
  </w:num>
  <w:num w:numId="10">
    <w:abstractNumId w:val="1"/>
  </w:num>
  <w:num w:numId="11">
    <w:abstractNumId w:val="18"/>
  </w:num>
  <w:num w:numId="12">
    <w:abstractNumId w:val="2"/>
  </w:num>
  <w:num w:numId="13">
    <w:abstractNumId w:val="9"/>
  </w:num>
  <w:num w:numId="14">
    <w:abstractNumId w:val="4"/>
  </w:num>
  <w:num w:numId="15">
    <w:abstractNumId w:val="8"/>
  </w:num>
  <w:num w:numId="16">
    <w:abstractNumId w:val="12"/>
  </w:num>
  <w:num w:numId="17">
    <w:abstractNumId w:val="1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DF"/>
    <w:rsid w:val="000000BA"/>
    <w:rsid w:val="0000366A"/>
    <w:rsid w:val="00003DCA"/>
    <w:rsid w:val="00005DA2"/>
    <w:rsid w:val="000116D8"/>
    <w:rsid w:val="00014F70"/>
    <w:rsid w:val="000169AB"/>
    <w:rsid w:val="00033091"/>
    <w:rsid w:val="000331C1"/>
    <w:rsid w:val="00037276"/>
    <w:rsid w:val="000432D7"/>
    <w:rsid w:val="00050DDD"/>
    <w:rsid w:val="0005481B"/>
    <w:rsid w:val="00063335"/>
    <w:rsid w:val="00066579"/>
    <w:rsid w:val="00071501"/>
    <w:rsid w:val="00075201"/>
    <w:rsid w:val="000766CA"/>
    <w:rsid w:val="00085650"/>
    <w:rsid w:val="00092C13"/>
    <w:rsid w:val="000A5B31"/>
    <w:rsid w:val="000B410A"/>
    <w:rsid w:val="000B7151"/>
    <w:rsid w:val="000B7879"/>
    <w:rsid w:val="000C0415"/>
    <w:rsid w:val="000D6351"/>
    <w:rsid w:val="000D72D1"/>
    <w:rsid w:val="000E37C3"/>
    <w:rsid w:val="000E4635"/>
    <w:rsid w:val="000F05F3"/>
    <w:rsid w:val="00101C47"/>
    <w:rsid w:val="00105562"/>
    <w:rsid w:val="00116FD0"/>
    <w:rsid w:val="001224E5"/>
    <w:rsid w:val="00125193"/>
    <w:rsid w:val="00132FEC"/>
    <w:rsid w:val="00134A5C"/>
    <w:rsid w:val="00134CBE"/>
    <w:rsid w:val="00142D98"/>
    <w:rsid w:val="0014326C"/>
    <w:rsid w:val="0014781F"/>
    <w:rsid w:val="001527CA"/>
    <w:rsid w:val="00157578"/>
    <w:rsid w:val="00163CFE"/>
    <w:rsid w:val="00171188"/>
    <w:rsid w:val="00171BC7"/>
    <w:rsid w:val="00172ACC"/>
    <w:rsid w:val="00181012"/>
    <w:rsid w:val="00182A2B"/>
    <w:rsid w:val="0019025B"/>
    <w:rsid w:val="00196640"/>
    <w:rsid w:val="001A7F4E"/>
    <w:rsid w:val="001B4C2C"/>
    <w:rsid w:val="001C0F9F"/>
    <w:rsid w:val="001C53BE"/>
    <w:rsid w:val="001C7D27"/>
    <w:rsid w:val="001D3C5F"/>
    <w:rsid w:val="001D52BA"/>
    <w:rsid w:val="001D53DA"/>
    <w:rsid w:val="001F5CF8"/>
    <w:rsid w:val="002067ED"/>
    <w:rsid w:val="00213883"/>
    <w:rsid w:val="00216621"/>
    <w:rsid w:val="00232E13"/>
    <w:rsid w:val="0024164B"/>
    <w:rsid w:val="002447C4"/>
    <w:rsid w:val="00244CC5"/>
    <w:rsid w:val="00245A36"/>
    <w:rsid w:val="00246F1C"/>
    <w:rsid w:val="002538F6"/>
    <w:rsid w:val="00256F6A"/>
    <w:rsid w:val="00276B54"/>
    <w:rsid w:val="002833F5"/>
    <w:rsid w:val="00286FEF"/>
    <w:rsid w:val="0028758C"/>
    <w:rsid w:val="00295582"/>
    <w:rsid w:val="002B2B36"/>
    <w:rsid w:val="002B75F9"/>
    <w:rsid w:val="002C5539"/>
    <w:rsid w:val="002D5BAF"/>
    <w:rsid w:val="002D5E3B"/>
    <w:rsid w:val="002D7574"/>
    <w:rsid w:val="002E3A2F"/>
    <w:rsid w:val="002E7FCD"/>
    <w:rsid w:val="002F33C1"/>
    <w:rsid w:val="002F3F69"/>
    <w:rsid w:val="002F5354"/>
    <w:rsid w:val="002F73BB"/>
    <w:rsid w:val="0031072B"/>
    <w:rsid w:val="00312C37"/>
    <w:rsid w:val="00317F9D"/>
    <w:rsid w:val="00321306"/>
    <w:rsid w:val="00325CC8"/>
    <w:rsid w:val="003318F4"/>
    <w:rsid w:val="00331B08"/>
    <w:rsid w:val="003342C6"/>
    <w:rsid w:val="00354A95"/>
    <w:rsid w:val="00354F06"/>
    <w:rsid w:val="003704FE"/>
    <w:rsid w:val="00381C05"/>
    <w:rsid w:val="00394651"/>
    <w:rsid w:val="00397C74"/>
    <w:rsid w:val="003B168D"/>
    <w:rsid w:val="003C0BDF"/>
    <w:rsid w:val="003C2BEB"/>
    <w:rsid w:val="003C35DC"/>
    <w:rsid w:val="003C442B"/>
    <w:rsid w:val="003C51A3"/>
    <w:rsid w:val="003D3414"/>
    <w:rsid w:val="003D5E31"/>
    <w:rsid w:val="003E3AD5"/>
    <w:rsid w:val="003F27AC"/>
    <w:rsid w:val="003F4B5D"/>
    <w:rsid w:val="00403113"/>
    <w:rsid w:val="004109C7"/>
    <w:rsid w:val="00414EBB"/>
    <w:rsid w:val="00414FD6"/>
    <w:rsid w:val="0041602B"/>
    <w:rsid w:val="00420883"/>
    <w:rsid w:val="004271AD"/>
    <w:rsid w:val="004273BB"/>
    <w:rsid w:val="00427495"/>
    <w:rsid w:val="0043045D"/>
    <w:rsid w:val="00433D0E"/>
    <w:rsid w:val="0044422E"/>
    <w:rsid w:val="00445DED"/>
    <w:rsid w:val="00453933"/>
    <w:rsid w:val="004543AA"/>
    <w:rsid w:val="004610B0"/>
    <w:rsid w:val="004657E6"/>
    <w:rsid w:val="00467E24"/>
    <w:rsid w:val="0047789A"/>
    <w:rsid w:val="004810D3"/>
    <w:rsid w:val="00481A60"/>
    <w:rsid w:val="004829A2"/>
    <w:rsid w:val="00482DE1"/>
    <w:rsid w:val="0048780F"/>
    <w:rsid w:val="00487962"/>
    <w:rsid w:val="004A0130"/>
    <w:rsid w:val="004A03CA"/>
    <w:rsid w:val="004A0A60"/>
    <w:rsid w:val="004A318B"/>
    <w:rsid w:val="004A3B9E"/>
    <w:rsid w:val="004A6FAA"/>
    <w:rsid w:val="004B3EB0"/>
    <w:rsid w:val="004B518F"/>
    <w:rsid w:val="004C1448"/>
    <w:rsid w:val="004C4A4F"/>
    <w:rsid w:val="004C5FAF"/>
    <w:rsid w:val="004D2800"/>
    <w:rsid w:val="004E1E17"/>
    <w:rsid w:val="004E1F21"/>
    <w:rsid w:val="004E24BB"/>
    <w:rsid w:val="004F20B7"/>
    <w:rsid w:val="004F59AA"/>
    <w:rsid w:val="00520C30"/>
    <w:rsid w:val="00521CE0"/>
    <w:rsid w:val="005237D0"/>
    <w:rsid w:val="00524865"/>
    <w:rsid w:val="005271BA"/>
    <w:rsid w:val="00527264"/>
    <w:rsid w:val="005466D2"/>
    <w:rsid w:val="00563119"/>
    <w:rsid w:val="0056498F"/>
    <w:rsid w:val="0056722F"/>
    <w:rsid w:val="00573EB8"/>
    <w:rsid w:val="00583464"/>
    <w:rsid w:val="0058762F"/>
    <w:rsid w:val="00592FF5"/>
    <w:rsid w:val="00595D9C"/>
    <w:rsid w:val="005B2750"/>
    <w:rsid w:val="005B57A2"/>
    <w:rsid w:val="005C2A42"/>
    <w:rsid w:val="005C77E7"/>
    <w:rsid w:val="005D07EB"/>
    <w:rsid w:val="005D628B"/>
    <w:rsid w:val="005D6582"/>
    <w:rsid w:val="005E0750"/>
    <w:rsid w:val="005E0846"/>
    <w:rsid w:val="005E18E6"/>
    <w:rsid w:val="005F09D8"/>
    <w:rsid w:val="005F60A9"/>
    <w:rsid w:val="00601FC2"/>
    <w:rsid w:val="00611312"/>
    <w:rsid w:val="0061223B"/>
    <w:rsid w:val="006227AD"/>
    <w:rsid w:val="0063359A"/>
    <w:rsid w:val="00640B1F"/>
    <w:rsid w:val="00641034"/>
    <w:rsid w:val="006431CA"/>
    <w:rsid w:val="00644AEF"/>
    <w:rsid w:val="0064504D"/>
    <w:rsid w:val="0065054E"/>
    <w:rsid w:val="00651DD7"/>
    <w:rsid w:val="00652D01"/>
    <w:rsid w:val="00676087"/>
    <w:rsid w:val="00677124"/>
    <w:rsid w:val="00686409"/>
    <w:rsid w:val="00696841"/>
    <w:rsid w:val="006B0323"/>
    <w:rsid w:val="006B1FB4"/>
    <w:rsid w:val="006B3790"/>
    <w:rsid w:val="006B5E05"/>
    <w:rsid w:val="006B6E6C"/>
    <w:rsid w:val="006C2CC2"/>
    <w:rsid w:val="006D23D3"/>
    <w:rsid w:val="006D51E3"/>
    <w:rsid w:val="006D6FD9"/>
    <w:rsid w:val="006F2EC0"/>
    <w:rsid w:val="006F4D2D"/>
    <w:rsid w:val="006F578A"/>
    <w:rsid w:val="007159A0"/>
    <w:rsid w:val="00717B14"/>
    <w:rsid w:val="00723ED8"/>
    <w:rsid w:val="0072681D"/>
    <w:rsid w:val="0073258C"/>
    <w:rsid w:val="00733994"/>
    <w:rsid w:val="00744003"/>
    <w:rsid w:val="00755770"/>
    <w:rsid w:val="00757739"/>
    <w:rsid w:val="00757D5C"/>
    <w:rsid w:val="007600CB"/>
    <w:rsid w:val="0076019B"/>
    <w:rsid w:val="007706C9"/>
    <w:rsid w:val="007802D3"/>
    <w:rsid w:val="00785E74"/>
    <w:rsid w:val="007867A4"/>
    <w:rsid w:val="007A46E9"/>
    <w:rsid w:val="007A6155"/>
    <w:rsid w:val="007B1B87"/>
    <w:rsid w:val="007B1E78"/>
    <w:rsid w:val="007C1D02"/>
    <w:rsid w:val="007C75C3"/>
    <w:rsid w:val="007E03BB"/>
    <w:rsid w:val="007E3864"/>
    <w:rsid w:val="007E43EE"/>
    <w:rsid w:val="007E6B8F"/>
    <w:rsid w:val="007F17DA"/>
    <w:rsid w:val="007F233D"/>
    <w:rsid w:val="007F3D05"/>
    <w:rsid w:val="007F5D1F"/>
    <w:rsid w:val="007F69B5"/>
    <w:rsid w:val="00801185"/>
    <w:rsid w:val="00801205"/>
    <w:rsid w:val="0080139B"/>
    <w:rsid w:val="00814A9C"/>
    <w:rsid w:val="00823542"/>
    <w:rsid w:val="00826DFD"/>
    <w:rsid w:val="008272DA"/>
    <w:rsid w:val="008351FB"/>
    <w:rsid w:val="0084295F"/>
    <w:rsid w:val="00847261"/>
    <w:rsid w:val="0084776A"/>
    <w:rsid w:val="00853CEE"/>
    <w:rsid w:val="00864030"/>
    <w:rsid w:val="00865592"/>
    <w:rsid w:val="0088056F"/>
    <w:rsid w:val="00881CC7"/>
    <w:rsid w:val="00884DCF"/>
    <w:rsid w:val="00886A8F"/>
    <w:rsid w:val="00887C6A"/>
    <w:rsid w:val="008922DD"/>
    <w:rsid w:val="0089277B"/>
    <w:rsid w:val="008A25A0"/>
    <w:rsid w:val="008B1365"/>
    <w:rsid w:val="008B41AD"/>
    <w:rsid w:val="008B5BEC"/>
    <w:rsid w:val="008B6EDD"/>
    <w:rsid w:val="008C1910"/>
    <w:rsid w:val="008D60DB"/>
    <w:rsid w:val="008E1C9B"/>
    <w:rsid w:val="008F72BB"/>
    <w:rsid w:val="009011E6"/>
    <w:rsid w:val="00901989"/>
    <w:rsid w:val="009020B1"/>
    <w:rsid w:val="00903A35"/>
    <w:rsid w:val="00906A94"/>
    <w:rsid w:val="009100C7"/>
    <w:rsid w:val="009115F7"/>
    <w:rsid w:val="00916B9B"/>
    <w:rsid w:val="00921DFC"/>
    <w:rsid w:val="00943B40"/>
    <w:rsid w:val="009651DD"/>
    <w:rsid w:val="00973E86"/>
    <w:rsid w:val="00994E1B"/>
    <w:rsid w:val="009954B8"/>
    <w:rsid w:val="009B17A4"/>
    <w:rsid w:val="009B2037"/>
    <w:rsid w:val="009B2F95"/>
    <w:rsid w:val="009B49BA"/>
    <w:rsid w:val="009C0B43"/>
    <w:rsid w:val="009C54AE"/>
    <w:rsid w:val="009D1C17"/>
    <w:rsid w:val="009D46A9"/>
    <w:rsid w:val="009D4778"/>
    <w:rsid w:val="009D6725"/>
    <w:rsid w:val="009E6F16"/>
    <w:rsid w:val="00A0045E"/>
    <w:rsid w:val="00A00614"/>
    <w:rsid w:val="00A00DE3"/>
    <w:rsid w:val="00A01B5A"/>
    <w:rsid w:val="00A05891"/>
    <w:rsid w:val="00A1162B"/>
    <w:rsid w:val="00A25ECB"/>
    <w:rsid w:val="00A312C2"/>
    <w:rsid w:val="00A4033F"/>
    <w:rsid w:val="00A44372"/>
    <w:rsid w:val="00A511D9"/>
    <w:rsid w:val="00A70CA0"/>
    <w:rsid w:val="00A865FF"/>
    <w:rsid w:val="00A87778"/>
    <w:rsid w:val="00A90838"/>
    <w:rsid w:val="00AA2080"/>
    <w:rsid w:val="00AA421B"/>
    <w:rsid w:val="00AA5A94"/>
    <w:rsid w:val="00AA5D0C"/>
    <w:rsid w:val="00AB2374"/>
    <w:rsid w:val="00AB297C"/>
    <w:rsid w:val="00AB36DF"/>
    <w:rsid w:val="00AB3CFC"/>
    <w:rsid w:val="00AB7610"/>
    <w:rsid w:val="00AC0C93"/>
    <w:rsid w:val="00AC6296"/>
    <w:rsid w:val="00AC76DD"/>
    <w:rsid w:val="00AD37B3"/>
    <w:rsid w:val="00B00A3B"/>
    <w:rsid w:val="00B02D50"/>
    <w:rsid w:val="00B062EF"/>
    <w:rsid w:val="00B06746"/>
    <w:rsid w:val="00B213BE"/>
    <w:rsid w:val="00B266A4"/>
    <w:rsid w:val="00B34B3E"/>
    <w:rsid w:val="00B5299D"/>
    <w:rsid w:val="00B55525"/>
    <w:rsid w:val="00B65004"/>
    <w:rsid w:val="00B73AAD"/>
    <w:rsid w:val="00B771AD"/>
    <w:rsid w:val="00B9075F"/>
    <w:rsid w:val="00B918B4"/>
    <w:rsid w:val="00B9383F"/>
    <w:rsid w:val="00BA1EEF"/>
    <w:rsid w:val="00BA2A9B"/>
    <w:rsid w:val="00BA3A51"/>
    <w:rsid w:val="00BA62DA"/>
    <w:rsid w:val="00BA6D3A"/>
    <w:rsid w:val="00BB39AF"/>
    <w:rsid w:val="00BB408F"/>
    <w:rsid w:val="00BB510E"/>
    <w:rsid w:val="00BD14CC"/>
    <w:rsid w:val="00BD39FB"/>
    <w:rsid w:val="00BD740E"/>
    <w:rsid w:val="00BD7BCF"/>
    <w:rsid w:val="00BE0D94"/>
    <w:rsid w:val="00BE2DF5"/>
    <w:rsid w:val="00BE2F0C"/>
    <w:rsid w:val="00BE5C1B"/>
    <w:rsid w:val="00BF05B7"/>
    <w:rsid w:val="00BF2A9C"/>
    <w:rsid w:val="00BF2B75"/>
    <w:rsid w:val="00BF3261"/>
    <w:rsid w:val="00BF511C"/>
    <w:rsid w:val="00BF575A"/>
    <w:rsid w:val="00C1181C"/>
    <w:rsid w:val="00C14C6E"/>
    <w:rsid w:val="00C15629"/>
    <w:rsid w:val="00C21BFF"/>
    <w:rsid w:val="00C25F4C"/>
    <w:rsid w:val="00C37821"/>
    <w:rsid w:val="00C40780"/>
    <w:rsid w:val="00C458B1"/>
    <w:rsid w:val="00C5525A"/>
    <w:rsid w:val="00C55E51"/>
    <w:rsid w:val="00C562FB"/>
    <w:rsid w:val="00C80F27"/>
    <w:rsid w:val="00C825E3"/>
    <w:rsid w:val="00C827B8"/>
    <w:rsid w:val="00C860EE"/>
    <w:rsid w:val="00C906C1"/>
    <w:rsid w:val="00C95BC8"/>
    <w:rsid w:val="00C968EF"/>
    <w:rsid w:val="00CA0CFA"/>
    <w:rsid w:val="00CA2017"/>
    <w:rsid w:val="00CB0E71"/>
    <w:rsid w:val="00CB23A6"/>
    <w:rsid w:val="00CB34E5"/>
    <w:rsid w:val="00CB6CBD"/>
    <w:rsid w:val="00CB738F"/>
    <w:rsid w:val="00CC134C"/>
    <w:rsid w:val="00CC2640"/>
    <w:rsid w:val="00CC7DAE"/>
    <w:rsid w:val="00CD0C52"/>
    <w:rsid w:val="00CE41B2"/>
    <w:rsid w:val="00CE4936"/>
    <w:rsid w:val="00CF1441"/>
    <w:rsid w:val="00CF26FD"/>
    <w:rsid w:val="00CF68D5"/>
    <w:rsid w:val="00D001DD"/>
    <w:rsid w:val="00D10E43"/>
    <w:rsid w:val="00D13D07"/>
    <w:rsid w:val="00D1601F"/>
    <w:rsid w:val="00D27A99"/>
    <w:rsid w:val="00D348C4"/>
    <w:rsid w:val="00D34B49"/>
    <w:rsid w:val="00D50272"/>
    <w:rsid w:val="00D516B6"/>
    <w:rsid w:val="00D521D6"/>
    <w:rsid w:val="00D53B94"/>
    <w:rsid w:val="00D54253"/>
    <w:rsid w:val="00D55D92"/>
    <w:rsid w:val="00D71065"/>
    <w:rsid w:val="00D7117B"/>
    <w:rsid w:val="00D757F6"/>
    <w:rsid w:val="00D7580C"/>
    <w:rsid w:val="00D80E2F"/>
    <w:rsid w:val="00D81501"/>
    <w:rsid w:val="00D84744"/>
    <w:rsid w:val="00D873DF"/>
    <w:rsid w:val="00D9639E"/>
    <w:rsid w:val="00DA051E"/>
    <w:rsid w:val="00DC0A8A"/>
    <w:rsid w:val="00DC6183"/>
    <w:rsid w:val="00DD44E0"/>
    <w:rsid w:val="00DE0C27"/>
    <w:rsid w:val="00DF5B4F"/>
    <w:rsid w:val="00E12A4C"/>
    <w:rsid w:val="00E13599"/>
    <w:rsid w:val="00E1706A"/>
    <w:rsid w:val="00E20540"/>
    <w:rsid w:val="00E20A8A"/>
    <w:rsid w:val="00E35297"/>
    <w:rsid w:val="00E36BED"/>
    <w:rsid w:val="00E415D4"/>
    <w:rsid w:val="00E41D8A"/>
    <w:rsid w:val="00E43156"/>
    <w:rsid w:val="00E43A14"/>
    <w:rsid w:val="00E52C4B"/>
    <w:rsid w:val="00E57CB4"/>
    <w:rsid w:val="00E61940"/>
    <w:rsid w:val="00E61C6F"/>
    <w:rsid w:val="00E6346C"/>
    <w:rsid w:val="00E634FB"/>
    <w:rsid w:val="00E7258C"/>
    <w:rsid w:val="00E822E6"/>
    <w:rsid w:val="00E82330"/>
    <w:rsid w:val="00E823A4"/>
    <w:rsid w:val="00E84AF2"/>
    <w:rsid w:val="00E90785"/>
    <w:rsid w:val="00E939C3"/>
    <w:rsid w:val="00E971EF"/>
    <w:rsid w:val="00EA357B"/>
    <w:rsid w:val="00EA5DD1"/>
    <w:rsid w:val="00EB240D"/>
    <w:rsid w:val="00EB429E"/>
    <w:rsid w:val="00ED1FB9"/>
    <w:rsid w:val="00ED6C6C"/>
    <w:rsid w:val="00EE3BB8"/>
    <w:rsid w:val="00EE422A"/>
    <w:rsid w:val="00EE4FFA"/>
    <w:rsid w:val="00EE555F"/>
    <w:rsid w:val="00EF0D0F"/>
    <w:rsid w:val="00EF2080"/>
    <w:rsid w:val="00EF781D"/>
    <w:rsid w:val="00F005C6"/>
    <w:rsid w:val="00F03DD0"/>
    <w:rsid w:val="00F06BF0"/>
    <w:rsid w:val="00F2510C"/>
    <w:rsid w:val="00F304EA"/>
    <w:rsid w:val="00F35ADF"/>
    <w:rsid w:val="00F47594"/>
    <w:rsid w:val="00F52903"/>
    <w:rsid w:val="00F52F2E"/>
    <w:rsid w:val="00F53094"/>
    <w:rsid w:val="00F537F4"/>
    <w:rsid w:val="00F560D9"/>
    <w:rsid w:val="00F63B34"/>
    <w:rsid w:val="00F65C04"/>
    <w:rsid w:val="00F672A7"/>
    <w:rsid w:val="00F85F52"/>
    <w:rsid w:val="00F91CFB"/>
    <w:rsid w:val="00FA3D6B"/>
    <w:rsid w:val="00FA3F36"/>
    <w:rsid w:val="00FB0957"/>
    <w:rsid w:val="00FB0F18"/>
    <w:rsid w:val="00FB6AF6"/>
    <w:rsid w:val="00FB771C"/>
    <w:rsid w:val="00FC2203"/>
    <w:rsid w:val="00FC47A2"/>
    <w:rsid w:val="00FD34C2"/>
    <w:rsid w:val="00FD7C79"/>
    <w:rsid w:val="00FF0D4C"/>
    <w:rsid w:val="00FF1458"/>
    <w:rsid w:val="00FF1683"/>
    <w:rsid w:val="00FF2CF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CB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31"/>
    <w:rPr>
      <w:sz w:val="24"/>
      <w:szCs w:val="24"/>
      <w:lang w:val="de-DE" w:eastAsia="en-US"/>
    </w:rPr>
  </w:style>
  <w:style w:type="paragraph" w:styleId="Heading1">
    <w:name w:val="heading 1"/>
    <w:basedOn w:val="Normal"/>
    <w:next w:val="Normal"/>
    <w:link w:val="Heading1Char"/>
    <w:qFormat/>
    <w:rsid w:val="00595D9C"/>
    <w:pPr>
      <w:keepNext/>
      <w:numPr>
        <w:numId w:val="1"/>
      </w:numPr>
      <w:tabs>
        <w:tab w:val="left" w:pos="360"/>
      </w:tabs>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lang w:val="en-US"/>
    </w:rPr>
  </w:style>
  <w:style w:type="paragraph" w:styleId="Heading4">
    <w:name w:val="heading 4"/>
    <w:basedOn w:val="Normal"/>
    <w:next w:val="Normal"/>
    <w:qFormat/>
    <w:rsid w:val="00595D9C"/>
    <w:pPr>
      <w:keepNext/>
      <w:numPr>
        <w:ilvl w:val="3"/>
        <w:numId w:val="1"/>
      </w:numPr>
      <w:spacing w:before="240" w:after="60"/>
      <w:outlineLvl w:val="3"/>
    </w:pPr>
    <w:rPr>
      <w:rFonts w:asciiTheme="minorHAnsi" w:hAnsiTheme="minorHAnsi"/>
      <w:b/>
      <w:bCs/>
      <w:sz w:val="28"/>
      <w:szCs w:val="28"/>
      <w:lang w:val="en-US"/>
    </w:rPr>
  </w:style>
  <w:style w:type="paragraph" w:styleId="Heading5">
    <w:name w:val="heading 5"/>
    <w:basedOn w:val="Normal"/>
    <w:next w:val="Normal"/>
    <w:qFormat/>
    <w:rsid w:val="00595D9C"/>
    <w:pPr>
      <w:numPr>
        <w:ilvl w:val="4"/>
        <w:numId w:val="1"/>
      </w:numPr>
      <w:spacing w:before="240" w:after="60"/>
      <w:outlineLvl w:val="4"/>
    </w:pPr>
    <w:rPr>
      <w:rFonts w:asciiTheme="minorHAnsi" w:hAnsiTheme="minorHAnsi"/>
      <w:b/>
      <w:bCs/>
      <w:i/>
      <w:iCs/>
      <w:sz w:val="26"/>
      <w:szCs w:val="26"/>
      <w:lang w:val="en-US"/>
    </w:rPr>
  </w:style>
  <w:style w:type="paragraph" w:styleId="Heading6">
    <w:name w:val="heading 6"/>
    <w:basedOn w:val="Normal"/>
    <w:next w:val="Normal"/>
    <w:qFormat/>
    <w:rsid w:val="00595D9C"/>
    <w:pPr>
      <w:numPr>
        <w:ilvl w:val="5"/>
        <w:numId w:val="1"/>
      </w:numPr>
      <w:spacing w:before="240" w:after="60"/>
      <w:outlineLvl w:val="5"/>
    </w:pPr>
    <w:rPr>
      <w:rFonts w:asciiTheme="minorHAnsi" w:hAnsiTheme="minorHAnsi"/>
      <w:b/>
      <w:bCs/>
      <w:sz w:val="22"/>
      <w:szCs w:val="22"/>
      <w:lang w:val="en-US"/>
    </w:rPr>
  </w:style>
  <w:style w:type="paragraph" w:styleId="Heading7">
    <w:name w:val="heading 7"/>
    <w:basedOn w:val="Normal"/>
    <w:next w:val="Normal"/>
    <w:qFormat/>
    <w:rsid w:val="00595D9C"/>
    <w:pPr>
      <w:numPr>
        <w:ilvl w:val="6"/>
        <w:numId w:val="1"/>
      </w:numPr>
      <w:spacing w:before="240" w:after="60"/>
      <w:outlineLvl w:val="6"/>
    </w:pPr>
    <w:rPr>
      <w:rFonts w:asciiTheme="minorHAnsi" w:hAnsiTheme="minorHAnsi"/>
      <w:lang w:val="en-US"/>
    </w:rPr>
  </w:style>
  <w:style w:type="paragraph" w:styleId="Heading8">
    <w:name w:val="heading 8"/>
    <w:basedOn w:val="Normal"/>
    <w:next w:val="Normal"/>
    <w:qFormat/>
    <w:rsid w:val="00595D9C"/>
    <w:pPr>
      <w:numPr>
        <w:ilvl w:val="7"/>
        <w:numId w:val="1"/>
      </w:numPr>
      <w:spacing w:before="240" w:after="60"/>
      <w:outlineLvl w:val="7"/>
    </w:pPr>
    <w:rPr>
      <w:rFonts w:asciiTheme="minorHAnsi" w:hAnsiTheme="minorHAnsi"/>
      <w:i/>
      <w:iCs/>
      <w:lang w:val="en-US"/>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Theme="minorHAnsi" w:hAnsiTheme="minorHAnsi"/>
      <w:sz w:val="22"/>
      <w:lang w:val="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lang w:val="en-US"/>
    </w:rPr>
  </w:style>
  <w:style w:type="paragraph" w:styleId="Header">
    <w:name w:val="header"/>
    <w:basedOn w:val="Normal"/>
    <w:rsid w:val="00D873DF"/>
    <w:pPr>
      <w:tabs>
        <w:tab w:val="center" w:pos="4320"/>
        <w:tab w:val="right" w:pos="8640"/>
      </w:tabs>
    </w:pPr>
    <w:rPr>
      <w:rFonts w:asciiTheme="minorHAnsi" w:hAnsiTheme="minorHAnsi"/>
      <w:sz w:val="22"/>
      <w:lang w:val="en-US"/>
    </w:rPr>
  </w:style>
  <w:style w:type="paragraph" w:styleId="Footer">
    <w:name w:val="footer"/>
    <w:basedOn w:val="Normal"/>
    <w:rsid w:val="00D873DF"/>
    <w:pPr>
      <w:tabs>
        <w:tab w:val="center" w:pos="4320"/>
        <w:tab w:val="right" w:pos="8640"/>
      </w:tabs>
    </w:pPr>
    <w:rPr>
      <w:rFonts w:asciiTheme="minorHAnsi" w:hAnsiTheme="minorHAnsi"/>
      <w:sz w:val="22"/>
      <w:lang w:val="en-US"/>
    </w:r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rFonts w:asciiTheme="minorHAnsi" w:hAnsiTheme="minorHAnsi"/>
      <w:color w:val="000000"/>
      <w:sz w:val="22"/>
      <w:szCs w:val="20"/>
      <w:lang w:val="en-US"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lang w:val="en-US"/>
    </w:rPr>
  </w:style>
  <w:style w:type="paragraph" w:styleId="TOC1">
    <w:name w:val="toc 1"/>
    <w:basedOn w:val="Normal"/>
    <w:next w:val="Normal"/>
    <w:autoRedefine/>
    <w:uiPriority w:val="39"/>
    <w:rsid w:val="000B410A"/>
    <w:rPr>
      <w:rFonts w:asciiTheme="minorHAnsi" w:hAnsiTheme="minorHAnsi"/>
      <w:sz w:val="22"/>
      <w:lang w:val="en-US"/>
    </w:rPr>
  </w:style>
  <w:style w:type="character" w:styleId="Hyperlink">
    <w:name w:val="Hyperlink"/>
    <w:uiPriority w:val="99"/>
    <w:rsid w:val="000B410A"/>
    <w:rPr>
      <w:color w:val="0000FF"/>
      <w:u w:val="single"/>
    </w:rPr>
  </w:style>
  <w:style w:type="table" w:styleId="TableGrid">
    <w:name w:val="Table Grid"/>
    <w:basedOn w:val="TableNormal"/>
    <w:uiPriority w:val="59"/>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rFonts w:asciiTheme="minorHAnsi" w:hAnsiTheme="minorHAnsi"/>
      <w:color w:val="000000"/>
      <w:sz w:val="22"/>
      <w:szCs w:val="20"/>
      <w:lang w:val="en-US"/>
    </w:rPr>
  </w:style>
  <w:style w:type="paragraph" w:styleId="BlockText">
    <w:name w:val="Block Text"/>
    <w:basedOn w:val="Normal"/>
    <w:rsid w:val="00CC134C"/>
    <w:pPr>
      <w:spacing w:before="120" w:after="120"/>
      <w:ind w:left="1440" w:right="1440"/>
      <w:jc w:val="both"/>
    </w:pPr>
    <w:rPr>
      <w:rFonts w:asciiTheme="minorHAnsi" w:hAnsiTheme="minorHAnsi"/>
      <w:color w:val="000000"/>
      <w:sz w:val="22"/>
      <w:szCs w:val="20"/>
      <w:lang w:val="en-US" w:eastAsia="zh-CN"/>
    </w:rPr>
  </w:style>
  <w:style w:type="paragraph" w:styleId="TOC2">
    <w:name w:val="toc 2"/>
    <w:basedOn w:val="Normal"/>
    <w:next w:val="Normal"/>
    <w:autoRedefine/>
    <w:uiPriority w:val="39"/>
    <w:rsid w:val="00D1601F"/>
    <w:pPr>
      <w:tabs>
        <w:tab w:val="left" w:pos="1080"/>
        <w:tab w:val="right" w:leader="dot" w:pos="9350"/>
      </w:tabs>
      <w:ind w:left="450"/>
    </w:pPr>
    <w:rPr>
      <w:rFonts w:asciiTheme="minorHAnsi" w:hAnsiTheme="minorHAnsi"/>
      <w:noProof/>
      <w:sz w:val="22"/>
      <w:lang w:val="en-US"/>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D516B6"/>
    <w:pPr>
      <w:ind w:left="720"/>
    </w:pPr>
    <w:rPr>
      <w:rFonts w:eastAsiaTheme="minorEastAsia"/>
      <w:lang w:val="en-HK" w:eastAsia="zh-TW"/>
    </w:rPr>
  </w:style>
  <w:style w:type="paragraph" w:styleId="NormalWeb">
    <w:name w:val="Normal (Web)"/>
    <w:basedOn w:val="Normal"/>
    <w:uiPriority w:val="99"/>
    <w:unhideWhenUsed/>
    <w:rsid w:val="0058762F"/>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906A94"/>
    <w:rPr>
      <w:color w:val="605E5C"/>
      <w:shd w:val="clear" w:color="auto" w:fill="E1DFDD"/>
    </w:rPr>
  </w:style>
  <w:style w:type="paragraph" w:styleId="FootnoteText">
    <w:name w:val="footnote text"/>
    <w:basedOn w:val="Normal"/>
    <w:link w:val="FootnoteTextChar"/>
    <w:semiHidden/>
    <w:unhideWhenUsed/>
    <w:rsid w:val="004271AD"/>
    <w:rPr>
      <w:sz w:val="20"/>
      <w:szCs w:val="20"/>
    </w:rPr>
  </w:style>
  <w:style w:type="character" w:customStyle="1" w:styleId="FootnoteTextChar">
    <w:name w:val="Footnote Text Char"/>
    <w:basedOn w:val="DefaultParagraphFont"/>
    <w:link w:val="FootnoteText"/>
    <w:semiHidden/>
    <w:rsid w:val="004271AD"/>
    <w:rPr>
      <w:lang w:val="de-DE" w:eastAsia="en-US"/>
    </w:rPr>
  </w:style>
  <w:style w:type="character" w:styleId="FootnoteReference">
    <w:name w:val="footnote reference"/>
    <w:basedOn w:val="DefaultParagraphFont"/>
    <w:semiHidden/>
    <w:unhideWhenUsed/>
    <w:rsid w:val="004271AD"/>
    <w:rPr>
      <w:vertAlign w:val="superscript"/>
    </w:rPr>
  </w:style>
  <w:style w:type="character" w:styleId="FollowedHyperlink">
    <w:name w:val="FollowedHyperlink"/>
    <w:basedOn w:val="DefaultParagraphFont"/>
    <w:semiHidden/>
    <w:unhideWhenUsed/>
    <w:rsid w:val="00C860EE"/>
    <w:rPr>
      <w:color w:val="800080" w:themeColor="followedHyperlink"/>
      <w:u w:val="single"/>
    </w:rPr>
  </w:style>
  <w:style w:type="character" w:customStyle="1" w:styleId="Heading1Char">
    <w:name w:val="Heading 1 Char"/>
    <w:basedOn w:val="DefaultParagraphFont"/>
    <w:link w:val="Heading1"/>
    <w:rsid w:val="005C77E7"/>
    <w:rPr>
      <w:rFonts w:ascii="Arial"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7836">
      <w:bodyDiv w:val="1"/>
      <w:marLeft w:val="0"/>
      <w:marRight w:val="0"/>
      <w:marTop w:val="0"/>
      <w:marBottom w:val="0"/>
      <w:divBdr>
        <w:top w:val="none" w:sz="0" w:space="0" w:color="auto"/>
        <w:left w:val="none" w:sz="0" w:space="0" w:color="auto"/>
        <w:bottom w:val="none" w:sz="0" w:space="0" w:color="auto"/>
        <w:right w:val="none" w:sz="0" w:space="0" w:color="auto"/>
      </w:divBdr>
    </w:div>
    <w:div w:id="144709845">
      <w:bodyDiv w:val="1"/>
      <w:marLeft w:val="0"/>
      <w:marRight w:val="0"/>
      <w:marTop w:val="0"/>
      <w:marBottom w:val="0"/>
      <w:divBdr>
        <w:top w:val="none" w:sz="0" w:space="0" w:color="auto"/>
        <w:left w:val="none" w:sz="0" w:space="0" w:color="auto"/>
        <w:bottom w:val="none" w:sz="0" w:space="0" w:color="auto"/>
        <w:right w:val="none" w:sz="0" w:space="0" w:color="auto"/>
      </w:divBdr>
    </w:div>
    <w:div w:id="760178212">
      <w:bodyDiv w:val="1"/>
      <w:marLeft w:val="0"/>
      <w:marRight w:val="0"/>
      <w:marTop w:val="0"/>
      <w:marBottom w:val="0"/>
      <w:divBdr>
        <w:top w:val="none" w:sz="0" w:space="0" w:color="auto"/>
        <w:left w:val="none" w:sz="0" w:space="0" w:color="auto"/>
        <w:bottom w:val="none" w:sz="0" w:space="0" w:color="auto"/>
        <w:right w:val="none" w:sz="0" w:space="0" w:color="auto"/>
      </w:divBdr>
    </w:div>
    <w:div w:id="1043672991">
      <w:bodyDiv w:val="1"/>
      <w:marLeft w:val="0"/>
      <w:marRight w:val="0"/>
      <w:marTop w:val="0"/>
      <w:marBottom w:val="0"/>
      <w:divBdr>
        <w:top w:val="none" w:sz="0" w:space="0" w:color="auto"/>
        <w:left w:val="none" w:sz="0" w:space="0" w:color="auto"/>
        <w:bottom w:val="none" w:sz="0" w:space="0" w:color="auto"/>
        <w:right w:val="none" w:sz="0" w:space="0" w:color="auto"/>
      </w:divBdr>
      <w:divsChild>
        <w:div w:id="590243682">
          <w:marLeft w:val="0"/>
          <w:marRight w:val="0"/>
          <w:marTop w:val="0"/>
          <w:marBottom w:val="0"/>
          <w:divBdr>
            <w:top w:val="none" w:sz="0" w:space="0" w:color="auto"/>
            <w:left w:val="none" w:sz="0" w:space="0" w:color="auto"/>
            <w:bottom w:val="none" w:sz="0" w:space="0" w:color="auto"/>
            <w:right w:val="none" w:sz="0" w:space="0" w:color="auto"/>
          </w:divBdr>
          <w:divsChild>
            <w:div w:id="160661390">
              <w:marLeft w:val="0"/>
              <w:marRight w:val="0"/>
              <w:marTop w:val="0"/>
              <w:marBottom w:val="0"/>
              <w:divBdr>
                <w:top w:val="none" w:sz="0" w:space="0" w:color="auto"/>
                <w:left w:val="none" w:sz="0" w:space="0" w:color="auto"/>
                <w:bottom w:val="none" w:sz="0" w:space="0" w:color="auto"/>
                <w:right w:val="none" w:sz="0" w:space="0" w:color="auto"/>
              </w:divBdr>
              <w:divsChild>
                <w:div w:id="20309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9199">
      <w:bodyDiv w:val="1"/>
      <w:marLeft w:val="0"/>
      <w:marRight w:val="0"/>
      <w:marTop w:val="0"/>
      <w:marBottom w:val="0"/>
      <w:divBdr>
        <w:top w:val="none" w:sz="0" w:space="0" w:color="auto"/>
        <w:left w:val="none" w:sz="0" w:space="0" w:color="auto"/>
        <w:bottom w:val="none" w:sz="0" w:space="0" w:color="auto"/>
        <w:right w:val="none" w:sz="0" w:space="0" w:color="auto"/>
      </w:divBdr>
    </w:div>
    <w:div w:id="1648589578">
      <w:bodyDiv w:val="1"/>
      <w:marLeft w:val="0"/>
      <w:marRight w:val="0"/>
      <w:marTop w:val="0"/>
      <w:marBottom w:val="0"/>
      <w:divBdr>
        <w:top w:val="none" w:sz="0" w:space="0" w:color="auto"/>
        <w:left w:val="none" w:sz="0" w:space="0" w:color="auto"/>
        <w:bottom w:val="none" w:sz="0" w:space="0" w:color="auto"/>
        <w:right w:val="none" w:sz="0" w:space="0" w:color="auto"/>
      </w:divBdr>
    </w:div>
    <w:div w:id="17400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d/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4.0/" TargetMode="External"/><Relationship Id="rId5" Type="http://schemas.openxmlformats.org/officeDocument/2006/relationships/webSettings" Target="webSettings.xml"/><Relationship Id="rId15" Type="http://schemas.openxmlformats.org/officeDocument/2006/relationships/hyperlink" Target="https://www.hkex.com.hk/-/media/HKEX-Market/Mutual-Market/Stock-Connect/Reference-Materials/Master-SPSA-Service/Master_Spsa_Service_FAQ_Eng.pdf?la=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kex.com.hk/Mutual-Market/Stock-Connect/Reference-Materials/Master-SPSA-Service?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A919-C6F3-42AD-A379-1A822CCE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1491</Words>
  <Characters>9083</Characters>
  <Application>Microsoft Office Word</Application>
  <DocSecurity>0</DocSecurity>
  <Lines>75</Lines>
  <Paragraphs>21</Paragraphs>
  <ScaleCrop>false</ScaleCrop>
  <Company/>
  <LinksUpToDate>false</LinksUpToDate>
  <CharactersWithSpaces>10553</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2020-10-12T22:54:00Z</dcterms:created>
  <dcterms:modified xsi:type="dcterms:W3CDTF">2020-10-12T22:54:00Z</dcterms:modified>
</cp:coreProperties>
</file>