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E5CDC" w14:textId="77777777" w:rsidR="00D873DF" w:rsidRPr="00BA3AEE" w:rsidRDefault="00D873DF" w:rsidP="00D873DF">
      <w:pPr>
        <w:rPr>
          <w:lang w:val="en-US"/>
        </w:rPr>
      </w:pPr>
    </w:p>
    <w:p w14:paraId="72CD4BEB" w14:textId="77777777" w:rsidR="00D873DF" w:rsidRPr="00BA3AEE" w:rsidRDefault="00D873DF" w:rsidP="00D873DF">
      <w:pPr>
        <w:rPr>
          <w:lang w:val="en-US"/>
        </w:rPr>
      </w:pPr>
    </w:p>
    <w:p w14:paraId="48E67B12" w14:textId="77777777" w:rsidR="00D873DF" w:rsidRPr="00BA3AEE" w:rsidRDefault="00D873DF" w:rsidP="00D873DF">
      <w:pPr>
        <w:rPr>
          <w:lang w:val="en-US"/>
        </w:rPr>
      </w:pPr>
    </w:p>
    <w:p w14:paraId="4D0C2F64" w14:textId="77777777" w:rsidR="00D873DF" w:rsidRPr="00BA3AEE" w:rsidRDefault="00D873DF" w:rsidP="00D873DF">
      <w:pPr>
        <w:rPr>
          <w:lang w:val="en-US"/>
        </w:rPr>
      </w:pPr>
    </w:p>
    <w:p w14:paraId="6782DE9A" w14:textId="77777777" w:rsidR="00D873DF" w:rsidRPr="00BA3AEE" w:rsidRDefault="00D873DF" w:rsidP="00D873DF">
      <w:pPr>
        <w:rPr>
          <w:lang w:val="en-US"/>
        </w:rPr>
      </w:pPr>
    </w:p>
    <w:p w14:paraId="22A29A88" w14:textId="77777777" w:rsidR="00D873DF" w:rsidRPr="00BA3AEE" w:rsidRDefault="00652D01" w:rsidP="00D873DF">
      <w:pPr>
        <w:jc w:val="center"/>
        <w:rPr>
          <w:lang w:val="en-US"/>
        </w:rPr>
      </w:pPr>
      <w:r w:rsidRPr="00BA3AEE">
        <w:rPr>
          <w:rFonts w:ascii="Arial" w:hAnsi="Arial" w:cs="Arial"/>
          <w:noProof/>
          <w:lang w:val="en-US"/>
        </w:rPr>
        <w:drawing>
          <wp:inline distT="0" distB="0" distL="0" distR="0" wp14:anchorId="1C9E8B16" wp14:editId="094A843E">
            <wp:extent cx="2475865" cy="551815"/>
            <wp:effectExtent l="0" t="0" r="635" b="635"/>
            <wp:docPr id="2" name="Picture 2" descr="FTC_Logo_Full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C_Logo_FullColour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5865" cy="551815"/>
                    </a:xfrm>
                    <a:prstGeom prst="rect">
                      <a:avLst/>
                    </a:prstGeom>
                    <a:noFill/>
                    <a:ln>
                      <a:noFill/>
                    </a:ln>
                  </pic:spPr>
                </pic:pic>
              </a:graphicData>
            </a:graphic>
          </wp:inline>
        </w:drawing>
      </w:r>
    </w:p>
    <w:p w14:paraId="530F0C0D" w14:textId="77777777" w:rsidR="00D873DF" w:rsidRPr="00BA3AEE" w:rsidRDefault="00D873DF" w:rsidP="00D873DF">
      <w:pPr>
        <w:rPr>
          <w:lang w:val="en-US"/>
        </w:rPr>
      </w:pPr>
    </w:p>
    <w:p w14:paraId="034E34DB" w14:textId="77777777" w:rsidR="00D873DF" w:rsidRPr="00BA3AEE" w:rsidRDefault="00D873DF" w:rsidP="00D873DF">
      <w:pPr>
        <w:rPr>
          <w:lang w:val="en-US"/>
        </w:rPr>
      </w:pPr>
    </w:p>
    <w:p w14:paraId="6A4E58C6" w14:textId="77777777" w:rsidR="00D873DF" w:rsidRPr="00BA3AEE" w:rsidRDefault="00D873DF" w:rsidP="00D873DF">
      <w:pPr>
        <w:rPr>
          <w:lang w:val="en-US"/>
        </w:rPr>
      </w:pPr>
    </w:p>
    <w:p w14:paraId="5AB08C02" w14:textId="77777777" w:rsidR="00D873DF" w:rsidRPr="00BA3AEE" w:rsidRDefault="00D873DF" w:rsidP="00D873DF">
      <w:pPr>
        <w:rPr>
          <w:lang w:val="en-US"/>
        </w:rPr>
      </w:pPr>
    </w:p>
    <w:p w14:paraId="41F7FEAB" w14:textId="77777777" w:rsidR="00D873DF" w:rsidRPr="00BA3AEE" w:rsidRDefault="00D873DF" w:rsidP="00D873DF">
      <w:pPr>
        <w:rPr>
          <w:lang w:val="en-US"/>
        </w:rPr>
      </w:pPr>
    </w:p>
    <w:p w14:paraId="61F1CD12" w14:textId="77777777" w:rsidR="00D873DF" w:rsidRPr="00BA3AEE" w:rsidRDefault="00D873DF" w:rsidP="00D873DF">
      <w:pPr>
        <w:rPr>
          <w:lang w:val="en-US"/>
        </w:rPr>
      </w:pPr>
    </w:p>
    <w:p w14:paraId="14551B69" w14:textId="77777777" w:rsidR="00D873DF" w:rsidRPr="00BA3AEE" w:rsidRDefault="00D873DF" w:rsidP="00D873DF">
      <w:pPr>
        <w:rPr>
          <w:lang w:val="en-US"/>
        </w:rPr>
      </w:pPr>
    </w:p>
    <w:p w14:paraId="200945E4" w14:textId="5BBDC751" w:rsidR="00D873DF" w:rsidRPr="00BA3AEE" w:rsidRDefault="008E53AC" w:rsidP="00D873DF">
      <w:pPr>
        <w:pStyle w:val="Title"/>
        <w:rPr>
          <w:sz w:val="40"/>
          <w:szCs w:val="40"/>
          <w:lang w:val="en-US"/>
        </w:rPr>
      </w:pPr>
      <w:r w:rsidRPr="00BA3AEE">
        <w:rPr>
          <w:sz w:val="40"/>
          <w:szCs w:val="40"/>
          <w:lang w:val="en-US"/>
        </w:rPr>
        <w:t>FIX CAT Working Group</w:t>
      </w:r>
    </w:p>
    <w:p w14:paraId="1ECAFEE4" w14:textId="52794BE7" w:rsidR="00D873DF" w:rsidRPr="00BA3AEE" w:rsidRDefault="00DD3C66" w:rsidP="00D873DF">
      <w:pPr>
        <w:pStyle w:val="Title"/>
        <w:rPr>
          <w:sz w:val="40"/>
          <w:szCs w:val="40"/>
          <w:lang w:val="en-US"/>
        </w:rPr>
      </w:pPr>
      <w:bookmarkStart w:id="0" w:name="DocTitle"/>
      <w:r w:rsidRPr="00BA3AEE">
        <w:rPr>
          <w:sz w:val="40"/>
          <w:szCs w:val="40"/>
          <w:lang w:val="en-US"/>
        </w:rPr>
        <w:t>Extensions for CAT/FIX M</w:t>
      </w:r>
      <w:r w:rsidR="00851528" w:rsidRPr="00BA3AEE">
        <w:rPr>
          <w:sz w:val="40"/>
          <w:szCs w:val="40"/>
          <w:lang w:val="en-US"/>
        </w:rPr>
        <w:t>apping</w:t>
      </w:r>
      <w:bookmarkEnd w:id="0"/>
    </w:p>
    <w:p w14:paraId="6CA13A1B" w14:textId="77777777" w:rsidR="00D873DF" w:rsidRPr="00BA3AEE" w:rsidRDefault="00D873DF" w:rsidP="0097609E">
      <w:pPr>
        <w:rPr>
          <w:lang w:val="en-US"/>
        </w:rPr>
      </w:pPr>
    </w:p>
    <w:p w14:paraId="003F1061" w14:textId="77777777" w:rsidR="00D873DF" w:rsidRPr="00BA3AEE" w:rsidRDefault="00D873DF" w:rsidP="0097609E">
      <w:pPr>
        <w:rPr>
          <w:lang w:val="en-US"/>
        </w:rPr>
      </w:pPr>
    </w:p>
    <w:p w14:paraId="0E640261" w14:textId="77777777" w:rsidR="00D873DF" w:rsidRPr="00BA3AEE" w:rsidRDefault="00D873DF" w:rsidP="0097609E">
      <w:pPr>
        <w:rPr>
          <w:lang w:val="en-US"/>
        </w:rPr>
      </w:pPr>
    </w:p>
    <w:p w14:paraId="2DBBEC01" w14:textId="77777777" w:rsidR="00D873DF" w:rsidRPr="00BA3AEE" w:rsidRDefault="00D873DF" w:rsidP="0097609E">
      <w:pPr>
        <w:rPr>
          <w:lang w:val="en-US"/>
        </w:rPr>
      </w:pPr>
    </w:p>
    <w:p w14:paraId="1D599D04" w14:textId="77F097C5" w:rsidR="00D873DF" w:rsidRPr="00BA3AEE" w:rsidRDefault="00D873DF" w:rsidP="0097609E">
      <w:pPr>
        <w:rPr>
          <w:lang w:val="en-US"/>
        </w:rPr>
      </w:pPr>
    </w:p>
    <w:p w14:paraId="63FB6124" w14:textId="3C8C9876" w:rsidR="002F670F" w:rsidRPr="00BA3AEE" w:rsidRDefault="002F670F" w:rsidP="0097609E">
      <w:pPr>
        <w:rPr>
          <w:lang w:val="en-US"/>
        </w:rPr>
      </w:pPr>
    </w:p>
    <w:p w14:paraId="78C1C75F" w14:textId="3D0A85EB" w:rsidR="002F670F" w:rsidRPr="00BA3AEE" w:rsidRDefault="002F670F" w:rsidP="0097609E">
      <w:pPr>
        <w:rPr>
          <w:lang w:val="en-US"/>
        </w:rPr>
      </w:pPr>
    </w:p>
    <w:p w14:paraId="57C04C54" w14:textId="77777777" w:rsidR="002F670F" w:rsidRPr="00BA3AEE" w:rsidRDefault="002F670F" w:rsidP="0097609E">
      <w:pPr>
        <w:rPr>
          <w:lang w:val="en-US"/>
        </w:rPr>
      </w:pPr>
    </w:p>
    <w:p w14:paraId="11E9666B" w14:textId="4DF507C8" w:rsidR="00D873DF" w:rsidRPr="00BA3AEE" w:rsidRDefault="00C72766" w:rsidP="00851528">
      <w:pPr>
        <w:pStyle w:val="Title"/>
        <w:outlineLvl w:val="9"/>
        <w:rPr>
          <w:sz w:val="24"/>
          <w:szCs w:val="24"/>
          <w:lang w:val="en-US"/>
        </w:rPr>
      </w:pPr>
      <w:bookmarkStart w:id="1" w:name="RevDate"/>
      <w:r>
        <w:rPr>
          <w:sz w:val="24"/>
          <w:szCs w:val="24"/>
          <w:lang w:val="en-US"/>
        </w:rPr>
        <w:t>Octo</w:t>
      </w:r>
      <w:r w:rsidR="00D142A8">
        <w:rPr>
          <w:sz w:val="24"/>
          <w:szCs w:val="24"/>
          <w:lang w:val="en-US"/>
        </w:rPr>
        <w:t>ber</w:t>
      </w:r>
      <w:r w:rsidR="00D142A8" w:rsidRPr="00BA3AEE">
        <w:rPr>
          <w:sz w:val="24"/>
          <w:szCs w:val="24"/>
          <w:lang w:val="en-US"/>
        </w:rPr>
        <w:t xml:space="preserve"> </w:t>
      </w:r>
      <w:r w:rsidR="00051461">
        <w:rPr>
          <w:sz w:val="24"/>
          <w:szCs w:val="24"/>
          <w:lang w:val="en-US"/>
        </w:rPr>
        <w:t>1</w:t>
      </w:r>
      <w:r w:rsidR="008F2832">
        <w:rPr>
          <w:sz w:val="24"/>
          <w:szCs w:val="24"/>
          <w:lang w:val="en-US"/>
        </w:rPr>
        <w:t>0</w:t>
      </w:r>
      <w:r w:rsidR="008E53AC" w:rsidRPr="00BA3AEE">
        <w:rPr>
          <w:sz w:val="24"/>
          <w:szCs w:val="24"/>
          <w:lang w:val="en-US"/>
        </w:rPr>
        <w:t>, 20</w:t>
      </w:r>
      <w:r w:rsidR="00851528" w:rsidRPr="00BA3AEE">
        <w:rPr>
          <w:sz w:val="24"/>
          <w:szCs w:val="24"/>
          <w:lang w:val="en-US"/>
        </w:rPr>
        <w:t>19</w:t>
      </w:r>
      <w:bookmarkEnd w:id="1"/>
    </w:p>
    <w:p w14:paraId="420AC0AE" w14:textId="51826AB8" w:rsidR="00D873DF" w:rsidRPr="00BA3AEE" w:rsidRDefault="00D873DF" w:rsidP="00851528">
      <w:pPr>
        <w:pStyle w:val="Title"/>
        <w:outlineLvl w:val="9"/>
        <w:rPr>
          <w:sz w:val="24"/>
          <w:szCs w:val="24"/>
          <w:lang w:val="en-US"/>
        </w:rPr>
      </w:pPr>
      <w:bookmarkStart w:id="2" w:name="_Toc105491793"/>
      <w:bookmarkStart w:id="3" w:name="RevNum"/>
      <w:r w:rsidRPr="00BA3AEE">
        <w:rPr>
          <w:sz w:val="24"/>
          <w:szCs w:val="24"/>
          <w:lang w:val="en-US"/>
        </w:rPr>
        <w:t xml:space="preserve">Revision </w:t>
      </w:r>
      <w:bookmarkEnd w:id="2"/>
      <w:r w:rsidR="008E53AC" w:rsidRPr="00BA3AEE">
        <w:rPr>
          <w:sz w:val="24"/>
          <w:szCs w:val="24"/>
          <w:lang w:val="en-US"/>
        </w:rPr>
        <w:t>0.</w:t>
      </w:r>
      <w:r w:rsidR="008F2832">
        <w:rPr>
          <w:sz w:val="24"/>
          <w:szCs w:val="24"/>
          <w:lang w:val="en-US"/>
        </w:rPr>
        <w:t>5</w:t>
      </w:r>
      <w:bookmarkEnd w:id="3"/>
    </w:p>
    <w:p w14:paraId="318EBAB0" w14:textId="15E29D4A" w:rsidR="003318F4" w:rsidRPr="00BA3AEE" w:rsidRDefault="003318F4" w:rsidP="00851528">
      <w:pPr>
        <w:pStyle w:val="Title"/>
        <w:outlineLvl w:val="9"/>
        <w:rPr>
          <w:sz w:val="24"/>
          <w:szCs w:val="24"/>
          <w:lang w:val="en-US"/>
        </w:rPr>
      </w:pPr>
      <w:r w:rsidRPr="00BA3AEE">
        <w:rPr>
          <w:sz w:val="24"/>
          <w:szCs w:val="24"/>
          <w:lang w:val="en-US"/>
        </w:rPr>
        <w:t xml:space="preserve">Proposal Status:  </w:t>
      </w:r>
      <w:r w:rsidR="008F2832">
        <w:rPr>
          <w:sz w:val="24"/>
          <w:szCs w:val="24"/>
          <w:lang w:val="en-US"/>
        </w:rPr>
        <w:t>Public Comment</w:t>
      </w:r>
    </w:p>
    <w:p w14:paraId="4B9CC5DB" w14:textId="77777777" w:rsidR="00D873DF" w:rsidRPr="00BA3AEE" w:rsidRDefault="00D873DF" w:rsidP="00D873DF">
      <w:pPr>
        <w:rPr>
          <w:lang w:val="en-US"/>
        </w:rPr>
      </w:pPr>
    </w:p>
    <w:p w14:paraId="585F4D2E" w14:textId="77777777" w:rsidR="00D873DF" w:rsidRPr="00BA3AEE" w:rsidRDefault="00D873DF">
      <w:pPr>
        <w:rPr>
          <w:lang w:val="en-US"/>
        </w:rPr>
        <w:sectPr w:rsidR="00D873DF" w:rsidRPr="00BA3AEE" w:rsidSect="00142D98">
          <w:headerReference w:type="default" r:id="rId9"/>
          <w:footerReference w:type="default" r:id="rId10"/>
          <w:pgSz w:w="12240" w:h="15840" w:code="1"/>
          <w:pgMar w:top="1440" w:right="1440" w:bottom="1440" w:left="1440" w:header="720" w:footer="720" w:gutter="0"/>
          <w:cols w:space="720"/>
          <w:docGrid w:linePitch="360"/>
        </w:sectPr>
      </w:pPr>
    </w:p>
    <w:p w14:paraId="5B20C9C2" w14:textId="77777777" w:rsidR="00640B1F" w:rsidRPr="00BA3AEE" w:rsidRDefault="00640B1F" w:rsidP="00851528">
      <w:pPr>
        <w:pStyle w:val="Title"/>
        <w:outlineLvl w:val="9"/>
        <w:rPr>
          <w:u w:val="single"/>
          <w:lang w:val="en-US"/>
        </w:rPr>
      </w:pPr>
      <w:bookmarkStart w:id="4" w:name="_Toc105491794"/>
      <w:bookmarkStart w:id="5" w:name="_GoBack"/>
      <w:bookmarkEnd w:id="5"/>
      <w:r w:rsidRPr="00BA3AEE">
        <w:rPr>
          <w:u w:val="single"/>
          <w:lang w:val="en-US"/>
        </w:rPr>
        <w:lastRenderedPageBreak/>
        <w:t>DISCLAIMER</w:t>
      </w:r>
      <w:bookmarkEnd w:id="4"/>
    </w:p>
    <w:p w14:paraId="13E8EE79" w14:textId="77777777" w:rsidR="00640B1F" w:rsidRPr="00BA3AEE" w:rsidRDefault="00640B1F" w:rsidP="00640B1F">
      <w:pPr>
        <w:pStyle w:val="BodyText"/>
        <w:rPr>
          <w:lang w:val="en-US"/>
        </w:rPr>
      </w:pPr>
    </w:p>
    <w:p w14:paraId="6A114702" w14:textId="77777777" w:rsidR="00640B1F" w:rsidRPr="00BA3AEE" w:rsidRDefault="00640B1F" w:rsidP="00640B1F">
      <w:pPr>
        <w:pStyle w:val="BodyText"/>
        <w:rPr>
          <w:lang w:val="en-US"/>
        </w:rPr>
      </w:pPr>
    </w:p>
    <w:p w14:paraId="33DE1AA1" w14:textId="77777777" w:rsidR="00F85F52" w:rsidRPr="00BA3AEE" w:rsidRDefault="00F85F52" w:rsidP="00F85F52">
      <w:pPr>
        <w:numPr>
          <w:ilvl w:val="12"/>
          <w:numId w:val="0"/>
        </w:numPr>
        <w:rPr>
          <w:lang w:val="en-US"/>
        </w:rPr>
      </w:pPr>
      <w:r w:rsidRPr="00BA3AEE">
        <w:rPr>
          <w:lang w:val="en-US"/>
        </w:rPr>
        <w:t>THE INFORMATION CONTAINED HEREIN AND THE FINANCIAL INFORMATION EXCHANGE PROTOCOL (COLLECTIVELY, THE "FIX PROTOCOL") ARE PROVIDED "AS IS" AND NO PERSON OR ENTITY ASSOCIATED WITH THE FIX PROTOCOL MAKES ANY REPRESENTATION OR WARRANTY, EXPRESS OR IMPLIED, AS TO THE FIX PROTOCOL (OR THE RESULTS TO BE OBTAINED BY THE USE THEREOF) OR ANY OTHER MATTER AND EACH SUCH PERSON AND ENTITY SPECIFICALLY DISCLAIMS ANY WARRANTY OF ORIGINALITY, ACCURACY, COMPLETENESS, MERCHANTABILITY OR FITNESS FOR A PARTICULAR PURPOSE.  SUCH PERSONS AND ENTITIES DO NOT WARRANT THAT THE FIX PROTOCOL WILL CONFORM TO ANY DESCRIPTION THEREOF OR BE FREE OF ERRORS.  THE ENTIRE RISK OF ANY USE OF THE FIX PROTOCOL IS ASSUMED BY THE USER.</w:t>
      </w:r>
    </w:p>
    <w:p w14:paraId="6AB0527A" w14:textId="77777777" w:rsidR="00F85F52" w:rsidRPr="00BA3AEE" w:rsidRDefault="00F85F52" w:rsidP="00F85F52">
      <w:pPr>
        <w:numPr>
          <w:ilvl w:val="12"/>
          <w:numId w:val="0"/>
        </w:numPr>
        <w:rPr>
          <w:lang w:val="en-US"/>
        </w:rPr>
      </w:pPr>
    </w:p>
    <w:p w14:paraId="0958F0CF" w14:textId="77777777" w:rsidR="00F85F52" w:rsidRPr="00BA3AEE" w:rsidRDefault="00F85F52" w:rsidP="00F85F52">
      <w:pPr>
        <w:numPr>
          <w:ilvl w:val="12"/>
          <w:numId w:val="0"/>
        </w:numPr>
        <w:rPr>
          <w:lang w:val="en-US"/>
        </w:rPr>
      </w:pPr>
      <w:r w:rsidRPr="00BA3AEE">
        <w:rPr>
          <w:lang w:val="en-US"/>
        </w:rPr>
        <w:t>NO PERSON OR ENTITY ASSOCIATED WITH THE FIX PROTOCOL SHALL HAVE ANY LIABILITY FOR DAMAGES OF ANY KIND ARISING IN ANY MANNER OUT OF OR IN CONNECTION WITH ANY USER'S USE OF (OR ANY INABILITY TO USE) THE FIX PROTOCOL, WHETHER DIRECT, INDIRECT, INCIDENTAL, SPECIAL OR  CONSEQUENTIAL (INCLUDING, WITHOUT LIMITATION, LOSS OF DATA, LOSS OF USE, CLAIMS OF THIRD PARTIES OR LOST PROFITS OR REVENUES OR OTHER ECONOMIC LOSS), WHETHER IN TORT (INCLUDING NEGLIGENCE AND STRICT LIABILITY), CONTRACT OR OTHERWISE, WHETHER OR NOT ANY SUCH PERSON OR ENTITY HAS BEEN ADVISED OF, OR OTHERWISE MIGHT HAVE ANTICIPATED THE POSSIBILITY OF, SUCH DAMAGES.</w:t>
      </w:r>
    </w:p>
    <w:p w14:paraId="341AEA8D" w14:textId="77777777" w:rsidR="003318F4" w:rsidRPr="00BA3AEE" w:rsidRDefault="003318F4" w:rsidP="00F85F52">
      <w:pPr>
        <w:numPr>
          <w:ilvl w:val="12"/>
          <w:numId w:val="0"/>
        </w:numPr>
        <w:rPr>
          <w:lang w:val="en-US"/>
        </w:rPr>
      </w:pPr>
    </w:p>
    <w:p w14:paraId="07A4E34A" w14:textId="77777777" w:rsidR="003318F4" w:rsidRPr="00BA3AEE" w:rsidRDefault="003318F4" w:rsidP="00F85F52">
      <w:pPr>
        <w:numPr>
          <w:ilvl w:val="12"/>
          <w:numId w:val="0"/>
        </w:numPr>
        <w:rPr>
          <w:lang w:val="en-US"/>
        </w:rPr>
      </w:pPr>
      <w:r w:rsidRPr="00BA3AEE">
        <w:rPr>
          <w:b/>
          <w:lang w:val="en-US"/>
        </w:rPr>
        <w:t>DRAFT OR NOT RATIFIED PROPOSALS</w:t>
      </w:r>
      <w:r w:rsidRPr="00BA3AEE">
        <w:rPr>
          <w:lang w:val="en-US"/>
        </w:rPr>
        <w:t xml:space="preserve"> (REFER TO PROPOSAL STATUS AND/OR SUBMISSION STATUS ON COVER PAGE) ARE PROVIDED "AS</w:t>
      </w:r>
      <w:r w:rsidR="00BD39FB" w:rsidRPr="00BA3AEE">
        <w:rPr>
          <w:lang w:val="en-US"/>
        </w:rPr>
        <w:t xml:space="preserve"> </w:t>
      </w:r>
      <w:r w:rsidRPr="00BA3AEE">
        <w:rPr>
          <w:lang w:val="en-US"/>
        </w:rPr>
        <w:t xml:space="preserve">IS" TO INTERESTED PARTIES FOR DISCUSSION ONLY.  PARTIES THAT CHOOSE TO IMPLEMENT THIS DRAFT PROPOSAL DO SO AT THEIR OWN RISK.  IT IS A DRAFT DOCUMENT AND MAY BE UPDATED, REPLACED, OR MADE OBSOLETE BY OTHER DOCUMENTS AT ANY TIME.  THE FPL GLOBAL TECHNICAL COMMITTEE WILL NOT ALLOW EARLY IMPLEMENTATION TO CONSTRAIN ITS ABILITY TO MAKE CHANGES TO THIS SPECIFICATION PRIOR TO FINAL RELEASE.  IT IS INAPPROPRIATE TO USE FPL WORKING DRAFTS AS REFERENCE MATERIAL OR TO CITE THEM AS OTHER THAN “WORKS IN PROGRESS”.  THE FPL GLOBAL TECHNICAL COMMITTEE WILL ISSUE, UPON COMPLETION OF REVIEW AND RATIFICATION, AN OFFICIAL STATUS ("APPROVED") </w:t>
      </w:r>
      <w:r w:rsidR="00BD39FB" w:rsidRPr="00BA3AEE">
        <w:rPr>
          <w:lang w:val="en-US"/>
        </w:rPr>
        <w:t xml:space="preserve">OF/FOR </w:t>
      </w:r>
      <w:r w:rsidRPr="00BA3AEE">
        <w:rPr>
          <w:lang w:val="en-US"/>
        </w:rPr>
        <w:t>THE PROPOSAL AND A RELEASE NUMBER.</w:t>
      </w:r>
    </w:p>
    <w:p w14:paraId="5BB04CF9" w14:textId="77777777" w:rsidR="00F85F52" w:rsidRPr="00BA3AEE" w:rsidRDefault="00F85F52" w:rsidP="00F85F52">
      <w:pPr>
        <w:numPr>
          <w:ilvl w:val="12"/>
          <w:numId w:val="0"/>
        </w:numPr>
        <w:rPr>
          <w:lang w:val="en-US"/>
        </w:rPr>
      </w:pPr>
    </w:p>
    <w:p w14:paraId="1585C40D" w14:textId="77777777" w:rsidR="00F85F52" w:rsidRPr="00BA3AEE" w:rsidRDefault="00F85F52" w:rsidP="00F85F52">
      <w:pPr>
        <w:numPr>
          <w:ilvl w:val="12"/>
          <w:numId w:val="0"/>
        </w:numPr>
        <w:rPr>
          <w:lang w:val="en-US"/>
        </w:rPr>
      </w:pPr>
      <w:r w:rsidRPr="00BA3AEE">
        <w:rPr>
          <w:lang w:val="en-US"/>
        </w:rPr>
        <w:t>No proprietary or ownership interest of any kind is granted with respect to the FIX Protocol (or any rights therein).</w:t>
      </w:r>
    </w:p>
    <w:p w14:paraId="47BEE729" w14:textId="77777777" w:rsidR="00F85F52" w:rsidRPr="00BA3AEE" w:rsidRDefault="00F85F52" w:rsidP="00F85F52">
      <w:pPr>
        <w:numPr>
          <w:ilvl w:val="12"/>
          <w:numId w:val="0"/>
        </w:numPr>
        <w:tabs>
          <w:tab w:val="right" w:pos="7560"/>
        </w:tabs>
        <w:rPr>
          <w:sz w:val="12"/>
          <w:lang w:val="en-US"/>
        </w:rPr>
      </w:pPr>
    </w:p>
    <w:p w14:paraId="01B6F1D4" w14:textId="66282DE5" w:rsidR="00F85F52" w:rsidRPr="00BA3AEE" w:rsidRDefault="00F85F52" w:rsidP="00F85F52">
      <w:pPr>
        <w:numPr>
          <w:ilvl w:val="12"/>
          <w:numId w:val="0"/>
        </w:numPr>
        <w:rPr>
          <w:lang w:val="en-US"/>
        </w:rPr>
      </w:pPr>
      <w:r w:rsidRPr="00BA3AEE">
        <w:rPr>
          <w:lang w:val="en-US"/>
        </w:rPr>
        <w:t>Copyright 200</w:t>
      </w:r>
      <w:r w:rsidR="00BB39AF" w:rsidRPr="00BA3AEE">
        <w:rPr>
          <w:lang w:val="en-US"/>
        </w:rPr>
        <w:t>3-201</w:t>
      </w:r>
      <w:r w:rsidR="00851528" w:rsidRPr="00BA3AEE">
        <w:rPr>
          <w:lang w:val="en-US"/>
        </w:rPr>
        <w:t>9</w:t>
      </w:r>
      <w:r w:rsidRPr="00BA3AEE">
        <w:rPr>
          <w:lang w:val="en-US"/>
        </w:rPr>
        <w:t xml:space="preserve"> FIX Protocol Limited, all rights reserved</w:t>
      </w:r>
      <w:r w:rsidR="00BD39FB" w:rsidRPr="00BA3AEE">
        <w:rPr>
          <w:lang w:val="en-US"/>
        </w:rPr>
        <w:t>.</w:t>
      </w:r>
    </w:p>
    <w:p w14:paraId="62681500" w14:textId="77777777" w:rsidR="00F85F52" w:rsidRPr="00BA3AEE" w:rsidRDefault="00F85F52" w:rsidP="00E90785">
      <w:pPr>
        <w:pStyle w:val="BodyText"/>
        <w:rPr>
          <w:lang w:val="en-US"/>
        </w:rPr>
      </w:pPr>
    </w:p>
    <w:p w14:paraId="4DFA89AD" w14:textId="77777777" w:rsidR="00640B1F" w:rsidRPr="00BA3AEE" w:rsidRDefault="00640B1F" w:rsidP="00640B1F">
      <w:pPr>
        <w:pStyle w:val="Title"/>
        <w:rPr>
          <w:lang w:val="en-US"/>
        </w:rPr>
      </w:pPr>
      <w:r w:rsidRPr="00BA3AEE">
        <w:rPr>
          <w:lang w:val="en-US"/>
        </w:rPr>
        <w:br w:type="page"/>
      </w:r>
      <w:bookmarkStart w:id="6" w:name="_Toc105491795"/>
      <w:r w:rsidRPr="00BA3AEE">
        <w:rPr>
          <w:lang w:val="en-US"/>
        </w:rPr>
        <w:t>Table of Contents</w:t>
      </w:r>
      <w:bookmarkEnd w:id="6"/>
    </w:p>
    <w:p w14:paraId="1F80992D" w14:textId="77777777" w:rsidR="00640B1F" w:rsidRPr="00BA3AEE" w:rsidRDefault="00BD39FB" w:rsidP="003704FE">
      <w:pPr>
        <w:pBdr>
          <w:top w:val="double" w:sz="4" w:space="1" w:color="008000"/>
          <w:left w:val="double" w:sz="4" w:space="4" w:color="008000"/>
          <w:bottom w:val="double" w:sz="4" w:space="1" w:color="008000"/>
          <w:right w:val="double" w:sz="4" w:space="4" w:color="008000"/>
        </w:pBdr>
        <w:rPr>
          <w:vanish/>
          <w:color w:val="008000"/>
          <w:szCs w:val="20"/>
          <w:lang w:val="en-US"/>
        </w:rPr>
      </w:pPr>
      <w:r w:rsidRPr="00BA3AEE">
        <w:rPr>
          <w:vanish/>
          <w:color w:val="008000"/>
          <w:szCs w:val="20"/>
          <w:lang w:val="en-US"/>
        </w:rPr>
        <w:t>Auto-generate t</w:t>
      </w:r>
      <w:r w:rsidR="00E90785" w:rsidRPr="00BA3AEE">
        <w:rPr>
          <w:vanish/>
          <w:color w:val="008000"/>
          <w:szCs w:val="20"/>
          <w:lang w:val="en-US"/>
        </w:rPr>
        <w:t xml:space="preserve">he </w:t>
      </w:r>
      <w:r w:rsidRPr="00BA3AEE">
        <w:rPr>
          <w:vanish/>
          <w:color w:val="008000"/>
          <w:szCs w:val="20"/>
          <w:lang w:val="en-US"/>
        </w:rPr>
        <w:t xml:space="preserve">entire </w:t>
      </w:r>
      <w:r w:rsidR="00E90785" w:rsidRPr="00BA3AEE">
        <w:rPr>
          <w:vanish/>
          <w:color w:val="008000"/>
          <w:szCs w:val="20"/>
          <w:lang w:val="en-US"/>
        </w:rPr>
        <w:t>table of content</w:t>
      </w:r>
      <w:r w:rsidRPr="00BA3AEE">
        <w:rPr>
          <w:vanish/>
          <w:color w:val="008000"/>
          <w:szCs w:val="20"/>
          <w:lang w:val="en-US"/>
        </w:rPr>
        <w:t>s</w:t>
      </w:r>
      <w:r w:rsidR="00E90785" w:rsidRPr="00BA3AEE">
        <w:rPr>
          <w:vanish/>
          <w:color w:val="008000"/>
          <w:szCs w:val="20"/>
          <w:lang w:val="en-US"/>
        </w:rPr>
        <w:t xml:space="preserve"> </w:t>
      </w:r>
      <w:r w:rsidRPr="00BA3AEE">
        <w:rPr>
          <w:vanish/>
          <w:color w:val="008000"/>
          <w:szCs w:val="20"/>
          <w:lang w:val="en-US"/>
        </w:rPr>
        <w:t xml:space="preserve">(press F9) </w:t>
      </w:r>
      <w:r w:rsidR="004C5FAF" w:rsidRPr="00BA3AEE">
        <w:rPr>
          <w:vanish/>
          <w:color w:val="008000"/>
          <w:szCs w:val="20"/>
          <w:lang w:val="en-US"/>
        </w:rPr>
        <w:t xml:space="preserve">here </w:t>
      </w:r>
      <w:r w:rsidRPr="00BA3AEE">
        <w:rPr>
          <w:vanish/>
          <w:color w:val="008000"/>
          <w:szCs w:val="20"/>
          <w:lang w:val="en-US"/>
        </w:rPr>
        <w:t xml:space="preserve">- or customize </w:t>
      </w:r>
      <w:r w:rsidR="003704FE" w:rsidRPr="00BA3AEE">
        <w:rPr>
          <w:vanish/>
          <w:color w:val="008000"/>
          <w:szCs w:val="20"/>
          <w:lang w:val="en-US"/>
        </w:rPr>
        <w:t>up to 3</w:t>
      </w:r>
      <w:r w:rsidRPr="00BA3AEE">
        <w:rPr>
          <w:vanish/>
          <w:color w:val="008000"/>
          <w:szCs w:val="20"/>
          <w:lang w:val="en-US"/>
        </w:rPr>
        <w:t xml:space="preserve"> </w:t>
      </w:r>
      <w:r w:rsidR="003704FE" w:rsidRPr="00BA3AEE">
        <w:rPr>
          <w:vanish/>
          <w:color w:val="008000"/>
          <w:szCs w:val="20"/>
          <w:lang w:val="en-US"/>
        </w:rPr>
        <w:t>levels deep</w:t>
      </w:r>
      <w:r w:rsidRPr="00BA3AEE">
        <w:rPr>
          <w:vanish/>
          <w:color w:val="008000"/>
          <w:szCs w:val="20"/>
          <w:lang w:val="en-US"/>
        </w:rPr>
        <w:t>.</w:t>
      </w:r>
    </w:p>
    <w:p w14:paraId="23811955" w14:textId="77777777" w:rsidR="00696841" w:rsidRPr="00BA3AEE" w:rsidRDefault="00696841">
      <w:pPr>
        <w:rPr>
          <w:lang w:val="en-US"/>
        </w:rPr>
      </w:pPr>
    </w:p>
    <w:p w14:paraId="4CDCCCEA" w14:textId="52C270D8" w:rsidR="00FB2BED" w:rsidRDefault="00DD3C66">
      <w:pPr>
        <w:pStyle w:val="TOC1"/>
        <w:tabs>
          <w:tab w:val="right" w:leader="dot" w:pos="9350"/>
        </w:tabs>
        <w:rPr>
          <w:rFonts w:eastAsiaTheme="minorEastAsia" w:cstheme="minorBidi"/>
          <w:noProof/>
        </w:rPr>
      </w:pPr>
      <w:r w:rsidRPr="00BA3AEE">
        <w:rPr>
          <w:lang w:val="en-US"/>
        </w:rPr>
        <w:fldChar w:fldCharType="begin"/>
      </w:r>
      <w:r w:rsidRPr="00BA3AEE">
        <w:rPr>
          <w:lang w:val="en-US"/>
        </w:rPr>
        <w:instrText xml:space="preserve"> TOC \o "2-3" \h \z \t "Heading 1,1" </w:instrText>
      </w:r>
      <w:r w:rsidRPr="00BA3AEE">
        <w:rPr>
          <w:lang w:val="en-US"/>
        </w:rPr>
        <w:fldChar w:fldCharType="separate"/>
      </w:r>
      <w:hyperlink w:anchor="_Toc19363516" w:history="1">
        <w:r w:rsidR="00FB2BED" w:rsidRPr="000B6831">
          <w:rPr>
            <w:rStyle w:val="Hyperlink"/>
            <w:noProof/>
            <w:lang w:val="en-US"/>
          </w:rPr>
          <w:t>Document History</w:t>
        </w:r>
        <w:r w:rsidR="00FB2BED">
          <w:rPr>
            <w:noProof/>
            <w:webHidden/>
          </w:rPr>
          <w:tab/>
        </w:r>
        <w:r w:rsidR="00FB2BED">
          <w:rPr>
            <w:noProof/>
            <w:webHidden/>
          </w:rPr>
          <w:fldChar w:fldCharType="begin"/>
        </w:r>
        <w:r w:rsidR="00FB2BED">
          <w:rPr>
            <w:noProof/>
            <w:webHidden/>
          </w:rPr>
          <w:instrText xml:space="preserve"> PAGEREF _Toc19363516 \h </w:instrText>
        </w:r>
        <w:r w:rsidR="00FB2BED">
          <w:rPr>
            <w:noProof/>
            <w:webHidden/>
          </w:rPr>
        </w:r>
        <w:r w:rsidR="00FB2BED">
          <w:rPr>
            <w:noProof/>
            <w:webHidden/>
          </w:rPr>
          <w:fldChar w:fldCharType="separate"/>
        </w:r>
        <w:r w:rsidR="008F2832">
          <w:rPr>
            <w:noProof/>
            <w:webHidden/>
          </w:rPr>
          <w:t>5</w:t>
        </w:r>
        <w:r w:rsidR="00FB2BED">
          <w:rPr>
            <w:noProof/>
            <w:webHidden/>
          </w:rPr>
          <w:fldChar w:fldCharType="end"/>
        </w:r>
      </w:hyperlink>
    </w:p>
    <w:p w14:paraId="4DADFDA1" w14:textId="4C756840" w:rsidR="00FB2BED" w:rsidRDefault="00142BA1">
      <w:pPr>
        <w:pStyle w:val="TOC1"/>
        <w:tabs>
          <w:tab w:val="left" w:pos="450"/>
          <w:tab w:val="right" w:leader="dot" w:pos="9350"/>
        </w:tabs>
        <w:rPr>
          <w:rFonts w:eastAsiaTheme="minorEastAsia" w:cstheme="minorBidi"/>
          <w:noProof/>
        </w:rPr>
      </w:pPr>
      <w:hyperlink w:anchor="_Toc19363517" w:history="1">
        <w:r w:rsidR="00FB2BED" w:rsidRPr="000B6831">
          <w:rPr>
            <w:rStyle w:val="Hyperlink"/>
            <w:noProof/>
            <w:lang w:val="en-US"/>
          </w:rPr>
          <w:t>1</w:t>
        </w:r>
        <w:r w:rsidR="00FB2BED">
          <w:rPr>
            <w:rFonts w:eastAsiaTheme="minorEastAsia" w:cstheme="minorBidi"/>
            <w:noProof/>
          </w:rPr>
          <w:tab/>
        </w:r>
        <w:r w:rsidR="00FB2BED" w:rsidRPr="000B6831">
          <w:rPr>
            <w:rStyle w:val="Hyperlink"/>
            <w:noProof/>
            <w:lang w:val="en-US"/>
          </w:rPr>
          <w:t>Introduction</w:t>
        </w:r>
        <w:r w:rsidR="00FB2BED">
          <w:rPr>
            <w:noProof/>
            <w:webHidden/>
          </w:rPr>
          <w:tab/>
        </w:r>
        <w:r w:rsidR="00FB2BED">
          <w:rPr>
            <w:noProof/>
            <w:webHidden/>
          </w:rPr>
          <w:fldChar w:fldCharType="begin"/>
        </w:r>
        <w:r w:rsidR="00FB2BED">
          <w:rPr>
            <w:noProof/>
            <w:webHidden/>
          </w:rPr>
          <w:instrText xml:space="preserve"> PAGEREF _Toc19363517 \h </w:instrText>
        </w:r>
        <w:r w:rsidR="00FB2BED">
          <w:rPr>
            <w:noProof/>
            <w:webHidden/>
          </w:rPr>
        </w:r>
        <w:r w:rsidR="00FB2BED">
          <w:rPr>
            <w:noProof/>
            <w:webHidden/>
          </w:rPr>
          <w:fldChar w:fldCharType="separate"/>
        </w:r>
        <w:r w:rsidR="008F2832">
          <w:rPr>
            <w:noProof/>
            <w:webHidden/>
          </w:rPr>
          <w:t>6</w:t>
        </w:r>
        <w:r w:rsidR="00FB2BED">
          <w:rPr>
            <w:noProof/>
            <w:webHidden/>
          </w:rPr>
          <w:fldChar w:fldCharType="end"/>
        </w:r>
      </w:hyperlink>
    </w:p>
    <w:p w14:paraId="26E7F46A" w14:textId="1624AB52" w:rsidR="00FB2BED" w:rsidRDefault="00142BA1">
      <w:pPr>
        <w:pStyle w:val="TOC1"/>
        <w:tabs>
          <w:tab w:val="left" w:pos="450"/>
          <w:tab w:val="right" w:leader="dot" w:pos="9350"/>
        </w:tabs>
        <w:rPr>
          <w:rFonts w:eastAsiaTheme="minorEastAsia" w:cstheme="minorBidi"/>
          <w:noProof/>
        </w:rPr>
      </w:pPr>
      <w:hyperlink w:anchor="_Toc19363518" w:history="1">
        <w:r w:rsidR="00FB2BED" w:rsidRPr="000B6831">
          <w:rPr>
            <w:rStyle w:val="Hyperlink"/>
            <w:noProof/>
            <w:lang w:val="en-US"/>
          </w:rPr>
          <w:t>2</w:t>
        </w:r>
        <w:r w:rsidR="00FB2BED">
          <w:rPr>
            <w:rFonts w:eastAsiaTheme="minorEastAsia" w:cstheme="minorBidi"/>
            <w:noProof/>
          </w:rPr>
          <w:tab/>
        </w:r>
        <w:r w:rsidR="00FB2BED" w:rsidRPr="000B6831">
          <w:rPr>
            <w:rStyle w:val="Hyperlink"/>
            <w:noProof/>
            <w:lang w:val="en-US"/>
          </w:rPr>
          <w:t>Business Requirements</w:t>
        </w:r>
        <w:r w:rsidR="00FB2BED">
          <w:rPr>
            <w:noProof/>
            <w:webHidden/>
          </w:rPr>
          <w:tab/>
        </w:r>
        <w:r w:rsidR="00FB2BED">
          <w:rPr>
            <w:noProof/>
            <w:webHidden/>
          </w:rPr>
          <w:fldChar w:fldCharType="begin"/>
        </w:r>
        <w:r w:rsidR="00FB2BED">
          <w:rPr>
            <w:noProof/>
            <w:webHidden/>
          </w:rPr>
          <w:instrText xml:space="preserve"> PAGEREF _Toc19363518 \h </w:instrText>
        </w:r>
        <w:r w:rsidR="00FB2BED">
          <w:rPr>
            <w:noProof/>
            <w:webHidden/>
          </w:rPr>
        </w:r>
        <w:r w:rsidR="00FB2BED">
          <w:rPr>
            <w:noProof/>
            <w:webHidden/>
          </w:rPr>
          <w:fldChar w:fldCharType="separate"/>
        </w:r>
        <w:r w:rsidR="008F2832">
          <w:rPr>
            <w:noProof/>
            <w:webHidden/>
          </w:rPr>
          <w:t>6</w:t>
        </w:r>
        <w:r w:rsidR="00FB2BED">
          <w:rPr>
            <w:noProof/>
            <w:webHidden/>
          </w:rPr>
          <w:fldChar w:fldCharType="end"/>
        </w:r>
      </w:hyperlink>
    </w:p>
    <w:p w14:paraId="2B9841B4" w14:textId="3637868B" w:rsidR="00FB2BED" w:rsidRDefault="00142BA1">
      <w:pPr>
        <w:pStyle w:val="TOC2"/>
        <w:rPr>
          <w:rFonts w:eastAsiaTheme="minorEastAsia" w:cstheme="minorBidi"/>
        </w:rPr>
      </w:pPr>
      <w:hyperlink w:anchor="_Toc19363519" w:history="1">
        <w:r w:rsidR="00FB2BED" w:rsidRPr="000B6831">
          <w:rPr>
            <w:rStyle w:val="Hyperlink"/>
            <w:lang w:val="en-US"/>
          </w:rPr>
          <w:t>2.1</w:t>
        </w:r>
        <w:r w:rsidR="00FB2BED">
          <w:rPr>
            <w:rFonts w:eastAsiaTheme="minorEastAsia" w:cstheme="minorBidi"/>
          </w:rPr>
          <w:tab/>
        </w:r>
        <w:r w:rsidR="00FB2BED" w:rsidRPr="000B6831">
          <w:rPr>
            <w:rStyle w:val="Hyperlink"/>
            <w:lang w:val="en-US"/>
          </w:rPr>
          <w:t>Summary of Changes</w:t>
        </w:r>
        <w:r w:rsidR="00FB2BED">
          <w:rPr>
            <w:webHidden/>
          </w:rPr>
          <w:tab/>
        </w:r>
        <w:r w:rsidR="00FB2BED">
          <w:rPr>
            <w:webHidden/>
          </w:rPr>
          <w:fldChar w:fldCharType="begin"/>
        </w:r>
        <w:r w:rsidR="00FB2BED">
          <w:rPr>
            <w:webHidden/>
          </w:rPr>
          <w:instrText xml:space="preserve"> PAGEREF _Toc19363519 \h </w:instrText>
        </w:r>
        <w:r w:rsidR="00FB2BED">
          <w:rPr>
            <w:webHidden/>
          </w:rPr>
        </w:r>
        <w:r w:rsidR="00FB2BED">
          <w:rPr>
            <w:webHidden/>
          </w:rPr>
          <w:fldChar w:fldCharType="separate"/>
        </w:r>
        <w:r w:rsidR="008F2832">
          <w:rPr>
            <w:webHidden/>
          </w:rPr>
          <w:t>6</w:t>
        </w:r>
        <w:r w:rsidR="00FB2BED">
          <w:rPr>
            <w:webHidden/>
          </w:rPr>
          <w:fldChar w:fldCharType="end"/>
        </w:r>
      </w:hyperlink>
    </w:p>
    <w:p w14:paraId="0B1D5CE7" w14:textId="7F206760" w:rsidR="00FB2BED" w:rsidRDefault="00142BA1">
      <w:pPr>
        <w:pStyle w:val="TOC2"/>
        <w:rPr>
          <w:rFonts w:eastAsiaTheme="minorEastAsia" w:cstheme="minorBidi"/>
        </w:rPr>
      </w:pPr>
      <w:hyperlink w:anchor="_Toc19363520" w:history="1">
        <w:r w:rsidR="00FB2BED" w:rsidRPr="000B6831">
          <w:rPr>
            <w:rStyle w:val="Hyperlink"/>
            <w:lang w:val="en-US"/>
          </w:rPr>
          <w:t>2.2</w:t>
        </w:r>
        <w:r w:rsidR="00FB2BED">
          <w:rPr>
            <w:rFonts w:eastAsiaTheme="minorEastAsia" w:cstheme="minorBidi"/>
          </w:rPr>
          <w:tab/>
        </w:r>
        <w:r w:rsidR="00FB2BED" w:rsidRPr="000B6831">
          <w:rPr>
            <w:rStyle w:val="Hyperlink"/>
            <w:lang w:val="en-US"/>
          </w:rPr>
          <w:t>CAT Event Mappings</w:t>
        </w:r>
        <w:r w:rsidR="00FB2BED">
          <w:rPr>
            <w:webHidden/>
          </w:rPr>
          <w:tab/>
        </w:r>
        <w:r w:rsidR="00FB2BED">
          <w:rPr>
            <w:webHidden/>
          </w:rPr>
          <w:fldChar w:fldCharType="begin"/>
        </w:r>
        <w:r w:rsidR="00FB2BED">
          <w:rPr>
            <w:webHidden/>
          </w:rPr>
          <w:instrText xml:space="preserve"> PAGEREF _Toc19363520 \h </w:instrText>
        </w:r>
        <w:r w:rsidR="00FB2BED">
          <w:rPr>
            <w:webHidden/>
          </w:rPr>
        </w:r>
        <w:r w:rsidR="00FB2BED">
          <w:rPr>
            <w:webHidden/>
          </w:rPr>
          <w:fldChar w:fldCharType="separate"/>
        </w:r>
        <w:r w:rsidR="008F2832">
          <w:rPr>
            <w:webHidden/>
          </w:rPr>
          <w:t>12</w:t>
        </w:r>
        <w:r w:rsidR="00FB2BED">
          <w:rPr>
            <w:webHidden/>
          </w:rPr>
          <w:fldChar w:fldCharType="end"/>
        </w:r>
      </w:hyperlink>
    </w:p>
    <w:p w14:paraId="0081BA7A" w14:textId="1C418F38" w:rsidR="00FB2BED" w:rsidRDefault="00142BA1">
      <w:pPr>
        <w:pStyle w:val="TOC2"/>
        <w:rPr>
          <w:rFonts w:eastAsiaTheme="minorEastAsia" w:cstheme="minorBidi"/>
        </w:rPr>
      </w:pPr>
      <w:hyperlink w:anchor="_Toc19363521" w:history="1">
        <w:r w:rsidR="00FB2BED" w:rsidRPr="000B6831">
          <w:rPr>
            <w:rStyle w:val="Hyperlink"/>
            <w:lang w:val="en-US"/>
          </w:rPr>
          <w:t>2.3</w:t>
        </w:r>
        <w:r w:rsidR="00FB2BED">
          <w:rPr>
            <w:rFonts w:eastAsiaTheme="minorEastAsia" w:cstheme="minorBidi"/>
          </w:rPr>
          <w:tab/>
        </w:r>
        <w:r w:rsidR="00FB2BED" w:rsidRPr="000B6831">
          <w:rPr>
            <w:rStyle w:val="Hyperlink"/>
            <w:lang w:val="en-US"/>
          </w:rPr>
          <w:t>CAT Party Identifiers</w:t>
        </w:r>
        <w:r w:rsidR="00FB2BED">
          <w:rPr>
            <w:webHidden/>
          </w:rPr>
          <w:tab/>
        </w:r>
        <w:r w:rsidR="00FB2BED">
          <w:rPr>
            <w:webHidden/>
          </w:rPr>
          <w:fldChar w:fldCharType="begin"/>
        </w:r>
        <w:r w:rsidR="00FB2BED">
          <w:rPr>
            <w:webHidden/>
          </w:rPr>
          <w:instrText xml:space="preserve"> PAGEREF _Toc19363521 \h </w:instrText>
        </w:r>
        <w:r w:rsidR="00FB2BED">
          <w:rPr>
            <w:webHidden/>
          </w:rPr>
        </w:r>
        <w:r w:rsidR="00FB2BED">
          <w:rPr>
            <w:webHidden/>
          </w:rPr>
          <w:fldChar w:fldCharType="separate"/>
        </w:r>
        <w:r w:rsidR="008F2832">
          <w:rPr>
            <w:webHidden/>
          </w:rPr>
          <w:t>13</w:t>
        </w:r>
        <w:r w:rsidR="00FB2BED">
          <w:rPr>
            <w:webHidden/>
          </w:rPr>
          <w:fldChar w:fldCharType="end"/>
        </w:r>
      </w:hyperlink>
    </w:p>
    <w:p w14:paraId="0BDB8269" w14:textId="5C9EF130" w:rsidR="00FB2BED" w:rsidRDefault="00142BA1">
      <w:pPr>
        <w:pStyle w:val="TOC2"/>
        <w:rPr>
          <w:rFonts w:eastAsiaTheme="minorEastAsia" w:cstheme="minorBidi"/>
        </w:rPr>
      </w:pPr>
      <w:hyperlink w:anchor="_Toc19363522" w:history="1">
        <w:r w:rsidR="00FB2BED" w:rsidRPr="000B6831">
          <w:rPr>
            <w:rStyle w:val="Hyperlink"/>
            <w:lang w:val="en-US"/>
          </w:rPr>
          <w:t>2.4</w:t>
        </w:r>
        <w:r w:rsidR="00FB2BED">
          <w:rPr>
            <w:rFonts w:eastAsiaTheme="minorEastAsia" w:cstheme="minorBidi"/>
          </w:rPr>
          <w:tab/>
        </w:r>
        <w:r w:rsidR="00FB2BED" w:rsidRPr="000B6831">
          <w:rPr>
            <w:rStyle w:val="Hyperlink"/>
            <w:lang w:val="en-US"/>
          </w:rPr>
          <w:t>CAT Timestamp Mappings</w:t>
        </w:r>
        <w:r w:rsidR="00FB2BED">
          <w:rPr>
            <w:webHidden/>
          </w:rPr>
          <w:tab/>
        </w:r>
        <w:r w:rsidR="00FB2BED">
          <w:rPr>
            <w:webHidden/>
          </w:rPr>
          <w:fldChar w:fldCharType="begin"/>
        </w:r>
        <w:r w:rsidR="00FB2BED">
          <w:rPr>
            <w:webHidden/>
          </w:rPr>
          <w:instrText xml:space="preserve"> PAGEREF _Toc19363522 \h </w:instrText>
        </w:r>
        <w:r w:rsidR="00FB2BED">
          <w:rPr>
            <w:webHidden/>
          </w:rPr>
        </w:r>
        <w:r w:rsidR="00FB2BED">
          <w:rPr>
            <w:webHidden/>
          </w:rPr>
          <w:fldChar w:fldCharType="separate"/>
        </w:r>
        <w:r w:rsidR="008F2832">
          <w:rPr>
            <w:webHidden/>
          </w:rPr>
          <w:t>14</w:t>
        </w:r>
        <w:r w:rsidR="00FB2BED">
          <w:rPr>
            <w:webHidden/>
          </w:rPr>
          <w:fldChar w:fldCharType="end"/>
        </w:r>
      </w:hyperlink>
    </w:p>
    <w:p w14:paraId="7F26B070" w14:textId="1DAA9E67" w:rsidR="00FB2BED" w:rsidRDefault="00272938">
      <w:pPr>
        <w:pStyle w:val="TOC1"/>
        <w:tabs>
          <w:tab w:val="left" w:pos="450"/>
          <w:tab w:val="right" w:leader="dot" w:pos="9350"/>
        </w:tabs>
        <w:rPr>
          <w:rFonts w:eastAsiaTheme="minorEastAsia" w:cstheme="minorBidi"/>
          <w:noProof/>
        </w:rPr>
      </w:pPr>
      <w:hyperlink w:anchor="_Toc19363523" w:history="1">
        <w:r w:rsidR="00FB2BED" w:rsidRPr="000B6831">
          <w:rPr>
            <w:rStyle w:val="Hyperlink"/>
            <w:noProof/>
            <w:lang w:val="en-US"/>
          </w:rPr>
          <w:t>3</w:t>
        </w:r>
        <w:r w:rsidR="00FB2BED">
          <w:rPr>
            <w:rFonts w:eastAsiaTheme="minorEastAsia" w:cstheme="minorBidi"/>
            <w:noProof/>
          </w:rPr>
          <w:tab/>
        </w:r>
        <w:r w:rsidR="00FB2BED" w:rsidRPr="000B6831">
          <w:rPr>
            <w:rStyle w:val="Hyperlink"/>
            <w:noProof/>
            <w:lang w:val="en-US"/>
          </w:rPr>
          <w:t>Issues and Discussion Points</w:t>
        </w:r>
        <w:r w:rsidR="00FB2BED">
          <w:rPr>
            <w:noProof/>
            <w:webHidden/>
          </w:rPr>
          <w:tab/>
        </w:r>
        <w:r w:rsidR="00FB2BED">
          <w:rPr>
            <w:noProof/>
            <w:webHidden/>
          </w:rPr>
          <w:fldChar w:fldCharType="begin"/>
        </w:r>
        <w:r w:rsidR="00FB2BED">
          <w:rPr>
            <w:noProof/>
            <w:webHidden/>
          </w:rPr>
          <w:instrText xml:space="preserve"> PAGEREF _Toc19363523 \h </w:instrText>
        </w:r>
        <w:r w:rsidR="00FB2BED">
          <w:rPr>
            <w:noProof/>
            <w:webHidden/>
          </w:rPr>
        </w:r>
        <w:r w:rsidR="00FB2BED">
          <w:rPr>
            <w:noProof/>
            <w:webHidden/>
          </w:rPr>
          <w:fldChar w:fldCharType="separate"/>
        </w:r>
        <w:r w:rsidR="008F2832">
          <w:rPr>
            <w:noProof/>
            <w:webHidden/>
          </w:rPr>
          <w:t>16</w:t>
        </w:r>
        <w:r w:rsidR="00FB2BED">
          <w:rPr>
            <w:noProof/>
            <w:webHidden/>
          </w:rPr>
          <w:fldChar w:fldCharType="end"/>
        </w:r>
      </w:hyperlink>
    </w:p>
    <w:p w14:paraId="0A4BAA2C" w14:textId="358B95EF" w:rsidR="00FB2BED" w:rsidRDefault="00272938">
      <w:pPr>
        <w:pStyle w:val="TOC1"/>
        <w:tabs>
          <w:tab w:val="left" w:pos="450"/>
          <w:tab w:val="right" w:leader="dot" w:pos="9350"/>
        </w:tabs>
        <w:rPr>
          <w:rFonts w:eastAsiaTheme="minorEastAsia" w:cstheme="minorBidi"/>
          <w:noProof/>
        </w:rPr>
      </w:pPr>
      <w:hyperlink w:anchor="_Toc19363524" w:history="1">
        <w:r w:rsidR="00FB2BED" w:rsidRPr="000B6831">
          <w:rPr>
            <w:rStyle w:val="Hyperlink"/>
            <w:noProof/>
            <w:lang w:val="en-US"/>
          </w:rPr>
          <w:t>4</w:t>
        </w:r>
        <w:r w:rsidR="00FB2BED">
          <w:rPr>
            <w:rFonts w:eastAsiaTheme="minorEastAsia" w:cstheme="minorBidi"/>
            <w:noProof/>
          </w:rPr>
          <w:tab/>
        </w:r>
        <w:r w:rsidR="00FB2BED" w:rsidRPr="000B6831">
          <w:rPr>
            <w:rStyle w:val="Hyperlink"/>
            <w:noProof/>
            <w:lang w:val="en-US"/>
          </w:rPr>
          <w:t>Proposed Message Flow</w:t>
        </w:r>
        <w:r w:rsidR="00FB2BED">
          <w:rPr>
            <w:noProof/>
            <w:webHidden/>
          </w:rPr>
          <w:tab/>
        </w:r>
        <w:r w:rsidR="00FB2BED">
          <w:rPr>
            <w:noProof/>
            <w:webHidden/>
          </w:rPr>
          <w:fldChar w:fldCharType="begin"/>
        </w:r>
        <w:r w:rsidR="00FB2BED">
          <w:rPr>
            <w:noProof/>
            <w:webHidden/>
          </w:rPr>
          <w:instrText xml:space="preserve"> PAGEREF _Toc19363524 \h </w:instrText>
        </w:r>
        <w:r w:rsidR="00FB2BED">
          <w:rPr>
            <w:noProof/>
            <w:webHidden/>
          </w:rPr>
        </w:r>
        <w:r w:rsidR="00FB2BED">
          <w:rPr>
            <w:noProof/>
            <w:webHidden/>
          </w:rPr>
          <w:fldChar w:fldCharType="separate"/>
        </w:r>
        <w:r w:rsidR="008F2832">
          <w:rPr>
            <w:noProof/>
            <w:webHidden/>
          </w:rPr>
          <w:t>16</w:t>
        </w:r>
        <w:r w:rsidR="00FB2BED">
          <w:rPr>
            <w:noProof/>
            <w:webHidden/>
          </w:rPr>
          <w:fldChar w:fldCharType="end"/>
        </w:r>
      </w:hyperlink>
    </w:p>
    <w:p w14:paraId="13CBFE07" w14:textId="4703B45C" w:rsidR="00FB2BED" w:rsidRDefault="00272938">
      <w:pPr>
        <w:pStyle w:val="TOC1"/>
        <w:tabs>
          <w:tab w:val="left" w:pos="450"/>
          <w:tab w:val="right" w:leader="dot" w:pos="9350"/>
        </w:tabs>
        <w:rPr>
          <w:rFonts w:eastAsiaTheme="minorEastAsia" w:cstheme="minorBidi"/>
          <w:noProof/>
        </w:rPr>
      </w:pPr>
      <w:hyperlink w:anchor="_Toc19363525" w:history="1">
        <w:r w:rsidR="00FB2BED" w:rsidRPr="000B6831">
          <w:rPr>
            <w:rStyle w:val="Hyperlink"/>
            <w:noProof/>
            <w:lang w:val="en-US"/>
          </w:rPr>
          <w:t>5</w:t>
        </w:r>
        <w:r w:rsidR="00FB2BED">
          <w:rPr>
            <w:rFonts w:eastAsiaTheme="minorEastAsia" w:cstheme="minorBidi"/>
            <w:noProof/>
          </w:rPr>
          <w:tab/>
        </w:r>
        <w:r w:rsidR="00FB2BED" w:rsidRPr="000B6831">
          <w:rPr>
            <w:rStyle w:val="Hyperlink"/>
            <w:noProof/>
            <w:lang w:val="en-US"/>
          </w:rPr>
          <w:t>FIX Message Tables</w:t>
        </w:r>
        <w:r w:rsidR="00FB2BED">
          <w:rPr>
            <w:noProof/>
            <w:webHidden/>
          </w:rPr>
          <w:tab/>
        </w:r>
        <w:r w:rsidR="00FB2BED">
          <w:rPr>
            <w:noProof/>
            <w:webHidden/>
          </w:rPr>
          <w:fldChar w:fldCharType="begin"/>
        </w:r>
        <w:r w:rsidR="00FB2BED">
          <w:rPr>
            <w:noProof/>
            <w:webHidden/>
          </w:rPr>
          <w:instrText xml:space="preserve"> PAGEREF _Toc19363525 \h </w:instrText>
        </w:r>
        <w:r w:rsidR="00FB2BED">
          <w:rPr>
            <w:noProof/>
            <w:webHidden/>
          </w:rPr>
        </w:r>
        <w:r w:rsidR="00FB2BED">
          <w:rPr>
            <w:noProof/>
            <w:webHidden/>
          </w:rPr>
          <w:fldChar w:fldCharType="separate"/>
        </w:r>
        <w:r w:rsidR="008F2832">
          <w:rPr>
            <w:noProof/>
            <w:webHidden/>
          </w:rPr>
          <w:t>17</w:t>
        </w:r>
        <w:r w:rsidR="00FB2BED">
          <w:rPr>
            <w:noProof/>
            <w:webHidden/>
          </w:rPr>
          <w:fldChar w:fldCharType="end"/>
        </w:r>
      </w:hyperlink>
    </w:p>
    <w:p w14:paraId="13DD142F" w14:textId="742B12A6" w:rsidR="00FB2BED" w:rsidRDefault="00272938">
      <w:pPr>
        <w:pStyle w:val="TOC2"/>
        <w:rPr>
          <w:rFonts w:eastAsiaTheme="minorEastAsia" w:cstheme="minorBidi"/>
        </w:rPr>
      </w:pPr>
      <w:hyperlink w:anchor="_Toc19363526" w:history="1">
        <w:r w:rsidR="00FB2BED" w:rsidRPr="000B6831">
          <w:rPr>
            <w:rStyle w:val="Hyperlink"/>
            <w:lang w:val="en-US"/>
          </w:rPr>
          <w:t>5.1</w:t>
        </w:r>
        <w:r w:rsidR="00FB2BED">
          <w:rPr>
            <w:rFonts w:eastAsiaTheme="minorEastAsia" w:cstheme="minorBidi"/>
          </w:rPr>
          <w:tab/>
        </w:r>
        <w:r w:rsidR="00FB2BED" w:rsidRPr="000B6831">
          <w:rPr>
            <w:rStyle w:val="Hyperlink"/>
            <w:lang w:val="en-US"/>
          </w:rPr>
          <w:t>FIX Message NewOrderSingle(35=D)</w:t>
        </w:r>
        <w:r w:rsidR="00FB2BED">
          <w:rPr>
            <w:webHidden/>
          </w:rPr>
          <w:tab/>
        </w:r>
        <w:r w:rsidR="00FB2BED">
          <w:rPr>
            <w:webHidden/>
          </w:rPr>
          <w:fldChar w:fldCharType="begin"/>
        </w:r>
        <w:r w:rsidR="00FB2BED">
          <w:rPr>
            <w:webHidden/>
          </w:rPr>
          <w:instrText xml:space="preserve"> PAGEREF _Toc19363526 \h </w:instrText>
        </w:r>
        <w:r w:rsidR="00FB2BED">
          <w:rPr>
            <w:webHidden/>
          </w:rPr>
        </w:r>
        <w:r w:rsidR="00FB2BED">
          <w:rPr>
            <w:webHidden/>
          </w:rPr>
          <w:fldChar w:fldCharType="separate"/>
        </w:r>
        <w:r w:rsidR="008F2832">
          <w:rPr>
            <w:webHidden/>
          </w:rPr>
          <w:t>17</w:t>
        </w:r>
        <w:r w:rsidR="00FB2BED">
          <w:rPr>
            <w:webHidden/>
          </w:rPr>
          <w:fldChar w:fldCharType="end"/>
        </w:r>
      </w:hyperlink>
    </w:p>
    <w:p w14:paraId="235C070C" w14:textId="3377535B" w:rsidR="00FB2BED" w:rsidRDefault="00272938">
      <w:pPr>
        <w:pStyle w:val="TOC2"/>
        <w:rPr>
          <w:rFonts w:eastAsiaTheme="minorEastAsia" w:cstheme="minorBidi"/>
        </w:rPr>
      </w:pPr>
      <w:hyperlink w:anchor="_Toc19363527" w:history="1">
        <w:r w:rsidR="00FB2BED" w:rsidRPr="000B6831">
          <w:rPr>
            <w:rStyle w:val="Hyperlink"/>
            <w:lang w:val="en-US"/>
          </w:rPr>
          <w:t>5.2</w:t>
        </w:r>
        <w:r w:rsidR="00FB2BED">
          <w:rPr>
            <w:rFonts w:eastAsiaTheme="minorEastAsia" w:cstheme="minorBidi"/>
          </w:rPr>
          <w:tab/>
        </w:r>
        <w:r w:rsidR="00FB2BED" w:rsidRPr="000B6831">
          <w:rPr>
            <w:rStyle w:val="Hyperlink"/>
            <w:lang w:val="en-US"/>
          </w:rPr>
          <w:t>FIX Message OrderCancelReplaceRequest(35=G)</w:t>
        </w:r>
        <w:r w:rsidR="00FB2BED">
          <w:rPr>
            <w:webHidden/>
          </w:rPr>
          <w:tab/>
        </w:r>
        <w:r w:rsidR="00FB2BED">
          <w:rPr>
            <w:webHidden/>
          </w:rPr>
          <w:fldChar w:fldCharType="begin"/>
        </w:r>
        <w:r w:rsidR="00FB2BED">
          <w:rPr>
            <w:webHidden/>
          </w:rPr>
          <w:instrText xml:space="preserve"> PAGEREF _Toc19363527 \h </w:instrText>
        </w:r>
        <w:r w:rsidR="00FB2BED">
          <w:rPr>
            <w:webHidden/>
          </w:rPr>
        </w:r>
        <w:r w:rsidR="00FB2BED">
          <w:rPr>
            <w:webHidden/>
          </w:rPr>
          <w:fldChar w:fldCharType="separate"/>
        </w:r>
        <w:r w:rsidR="008F2832">
          <w:rPr>
            <w:webHidden/>
          </w:rPr>
          <w:t>18</w:t>
        </w:r>
        <w:r w:rsidR="00FB2BED">
          <w:rPr>
            <w:webHidden/>
          </w:rPr>
          <w:fldChar w:fldCharType="end"/>
        </w:r>
      </w:hyperlink>
    </w:p>
    <w:p w14:paraId="1C872523" w14:textId="03C59704" w:rsidR="00FB2BED" w:rsidRDefault="00272938">
      <w:pPr>
        <w:pStyle w:val="TOC2"/>
        <w:rPr>
          <w:rFonts w:eastAsiaTheme="minorEastAsia" w:cstheme="minorBidi"/>
        </w:rPr>
      </w:pPr>
      <w:hyperlink w:anchor="_Toc19363528" w:history="1">
        <w:r w:rsidR="00FB2BED" w:rsidRPr="000B6831">
          <w:rPr>
            <w:rStyle w:val="Hyperlink"/>
            <w:lang w:val="en-US"/>
          </w:rPr>
          <w:t>5.3</w:t>
        </w:r>
        <w:r w:rsidR="00FB2BED">
          <w:rPr>
            <w:rFonts w:eastAsiaTheme="minorEastAsia" w:cstheme="minorBidi"/>
          </w:rPr>
          <w:tab/>
        </w:r>
        <w:r w:rsidR="00FB2BED" w:rsidRPr="000B6831">
          <w:rPr>
            <w:rStyle w:val="Hyperlink"/>
            <w:lang w:val="en-US"/>
          </w:rPr>
          <w:t>FIX Message ExecutionReport(35=8)</w:t>
        </w:r>
        <w:r w:rsidR="00FB2BED">
          <w:rPr>
            <w:webHidden/>
          </w:rPr>
          <w:tab/>
        </w:r>
        <w:r w:rsidR="00FB2BED">
          <w:rPr>
            <w:webHidden/>
          </w:rPr>
          <w:fldChar w:fldCharType="begin"/>
        </w:r>
        <w:r w:rsidR="00FB2BED">
          <w:rPr>
            <w:webHidden/>
          </w:rPr>
          <w:instrText xml:space="preserve"> PAGEREF _Toc19363528 \h </w:instrText>
        </w:r>
        <w:r w:rsidR="00FB2BED">
          <w:rPr>
            <w:webHidden/>
          </w:rPr>
        </w:r>
        <w:r w:rsidR="00FB2BED">
          <w:rPr>
            <w:webHidden/>
          </w:rPr>
          <w:fldChar w:fldCharType="separate"/>
        </w:r>
        <w:r w:rsidR="008F2832">
          <w:rPr>
            <w:webHidden/>
          </w:rPr>
          <w:t>19</w:t>
        </w:r>
        <w:r w:rsidR="00FB2BED">
          <w:rPr>
            <w:webHidden/>
          </w:rPr>
          <w:fldChar w:fldCharType="end"/>
        </w:r>
      </w:hyperlink>
    </w:p>
    <w:p w14:paraId="07A87806" w14:textId="4E3F1678" w:rsidR="00FB2BED" w:rsidRDefault="00272938">
      <w:pPr>
        <w:pStyle w:val="TOC2"/>
        <w:rPr>
          <w:rFonts w:eastAsiaTheme="minorEastAsia" w:cstheme="minorBidi"/>
        </w:rPr>
      </w:pPr>
      <w:hyperlink w:anchor="_Toc19363529" w:history="1">
        <w:r w:rsidR="00FB2BED" w:rsidRPr="000B6831">
          <w:rPr>
            <w:rStyle w:val="Hyperlink"/>
            <w:lang w:val="en-US"/>
          </w:rPr>
          <w:t>5.4</w:t>
        </w:r>
        <w:r w:rsidR="00FB2BED">
          <w:rPr>
            <w:rFonts w:eastAsiaTheme="minorEastAsia" w:cstheme="minorBidi"/>
          </w:rPr>
          <w:tab/>
        </w:r>
        <w:r w:rsidR="00FB2BED" w:rsidRPr="000B6831">
          <w:rPr>
            <w:rStyle w:val="Hyperlink"/>
            <w:lang w:val="en-US"/>
          </w:rPr>
          <w:t>FIX Message Quote(35=S)</w:t>
        </w:r>
        <w:r w:rsidR="00FB2BED">
          <w:rPr>
            <w:webHidden/>
          </w:rPr>
          <w:tab/>
        </w:r>
        <w:r w:rsidR="00FB2BED">
          <w:rPr>
            <w:webHidden/>
          </w:rPr>
          <w:fldChar w:fldCharType="begin"/>
        </w:r>
        <w:r w:rsidR="00FB2BED">
          <w:rPr>
            <w:webHidden/>
          </w:rPr>
          <w:instrText xml:space="preserve"> PAGEREF _Toc19363529 \h </w:instrText>
        </w:r>
        <w:r w:rsidR="00FB2BED">
          <w:rPr>
            <w:webHidden/>
          </w:rPr>
        </w:r>
        <w:r w:rsidR="00FB2BED">
          <w:rPr>
            <w:webHidden/>
          </w:rPr>
          <w:fldChar w:fldCharType="separate"/>
        </w:r>
        <w:r w:rsidR="008F2832">
          <w:rPr>
            <w:webHidden/>
          </w:rPr>
          <w:t>20</w:t>
        </w:r>
        <w:r w:rsidR="00FB2BED">
          <w:rPr>
            <w:webHidden/>
          </w:rPr>
          <w:fldChar w:fldCharType="end"/>
        </w:r>
      </w:hyperlink>
    </w:p>
    <w:p w14:paraId="65113C85" w14:textId="654DE544" w:rsidR="00FB2BED" w:rsidRDefault="00272938">
      <w:pPr>
        <w:pStyle w:val="TOC2"/>
        <w:rPr>
          <w:rFonts w:eastAsiaTheme="minorEastAsia" w:cstheme="minorBidi"/>
        </w:rPr>
      </w:pPr>
      <w:hyperlink w:anchor="_Toc19363530" w:history="1">
        <w:r w:rsidR="00FB2BED" w:rsidRPr="000B6831">
          <w:rPr>
            <w:rStyle w:val="Hyperlink"/>
            <w:lang w:val="en-US"/>
          </w:rPr>
          <w:t>5.5</w:t>
        </w:r>
        <w:r w:rsidR="00FB2BED">
          <w:rPr>
            <w:rFonts w:eastAsiaTheme="minorEastAsia" w:cstheme="minorBidi"/>
          </w:rPr>
          <w:tab/>
        </w:r>
        <w:r w:rsidR="00FB2BED" w:rsidRPr="000B6831">
          <w:rPr>
            <w:rStyle w:val="Hyperlink"/>
            <w:lang w:val="en-US"/>
          </w:rPr>
          <w:t>FIX Message QuoteStatusReport(35=AI)</w:t>
        </w:r>
        <w:r w:rsidR="00FB2BED">
          <w:rPr>
            <w:webHidden/>
          </w:rPr>
          <w:tab/>
        </w:r>
        <w:r w:rsidR="00FB2BED">
          <w:rPr>
            <w:webHidden/>
          </w:rPr>
          <w:fldChar w:fldCharType="begin"/>
        </w:r>
        <w:r w:rsidR="00FB2BED">
          <w:rPr>
            <w:webHidden/>
          </w:rPr>
          <w:instrText xml:space="preserve"> PAGEREF _Toc19363530 \h </w:instrText>
        </w:r>
        <w:r w:rsidR="00FB2BED">
          <w:rPr>
            <w:webHidden/>
          </w:rPr>
        </w:r>
        <w:r w:rsidR="00FB2BED">
          <w:rPr>
            <w:webHidden/>
          </w:rPr>
          <w:fldChar w:fldCharType="separate"/>
        </w:r>
        <w:r w:rsidR="008F2832">
          <w:rPr>
            <w:webHidden/>
          </w:rPr>
          <w:t>21</w:t>
        </w:r>
        <w:r w:rsidR="00FB2BED">
          <w:rPr>
            <w:webHidden/>
          </w:rPr>
          <w:fldChar w:fldCharType="end"/>
        </w:r>
      </w:hyperlink>
    </w:p>
    <w:p w14:paraId="614B98F3" w14:textId="78613C37" w:rsidR="00FB2BED" w:rsidRDefault="00272938">
      <w:pPr>
        <w:pStyle w:val="TOC1"/>
        <w:tabs>
          <w:tab w:val="left" w:pos="450"/>
          <w:tab w:val="right" w:leader="dot" w:pos="9350"/>
        </w:tabs>
        <w:rPr>
          <w:rFonts w:eastAsiaTheme="minorEastAsia" w:cstheme="minorBidi"/>
          <w:noProof/>
        </w:rPr>
      </w:pPr>
      <w:hyperlink w:anchor="_Toc19363531" w:history="1">
        <w:r w:rsidR="00FB2BED" w:rsidRPr="000B6831">
          <w:rPr>
            <w:rStyle w:val="Hyperlink"/>
            <w:noProof/>
            <w:lang w:val="en-US"/>
          </w:rPr>
          <w:t>6</w:t>
        </w:r>
        <w:r w:rsidR="00FB2BED">
          <w:rPr>
            <w:rFonts w:eastAsiaTheme="minorEastAsia" w:cstheme="minorBidi"/>
            <w:noProof/>
          </w:rPr>
          <w:tab/>
        </w:r>
        <w:r w:rsidR="00FB2BED" w:rsidRPr="000B6831">
          <w:rPr>
            <w:rStyle w:val="Hyperlink"/>
            <w:noProof/>
            <w:lang w:val="en-US"/>
          </w:rPr>
          <w:t>FIX Component Blocks</w:t>
        </w:r>
        <w:r w:rsidR="00FB2BED">
          <w:rPr>
            <w:noProof/>
            <w:webHidden/>
          </w:rPr>
          <w:tab/>
        </w:r>
        <w:r w:rsidR="00FB2BED">
          <w:rPr>
            <w:noProof/>
            <w:webHidden/>
          </w:rPr>
          <w:fldChar w:fldCharType="begin"/>
        </w:r>
        <w:r w:rsidR="00FB2BED">
          <w:rPr>
            <w:noProof/>
            <w:webHidden/>
          </w:rPr>
          <w:instrText xml:space="preserve"> PAGEREF _Toc19363531 \h </w:instrText>
        </w:r>
        <w:r w:rsidR="00FB2BED">
          <w:rPr>
            <w:noProof/>
            <w:webHidden/>
          </w:rPr>
        </w:r>
        <w:r w:rsidR="00FB2BED">
          <w:rPr>
            <w:noProof/>
            <w:webHidden/>
          </w:rPr>
          <w:fldChar w:fldCharType="separate"/>
        </w:r>
        <w:r w:rsidR="008F2832">
          <w:rPr>
            <w:noProof/>
            <w:webHidden/>
          </w:rPr>
          <w:t>22</w:t>
        </w:r>
        <w:r w:rsidR="00FB2BED">
          <w:rPr>
            <w:noProof/>
            <w:webHidden/>
          </w:rPr>
          <w:fldChar w:fldCharType="end"/>
        </w:r>
      </w:hyperlink>
    </w:p>
    <w:p w14:paraId="2C378BEE" w14:textId="454FF401" w:rsidR="00FB2BED" w:rsidRDefault="00272938">
      <w:pPr>
        <w:pStyle w:val="TOC2"/>
        <w:rPr>
          <w:rFonts w:eastAsiaTheme="minorEastAsia" w:cstheme="minorBidi"/>
        </w:rPr>
      </w:pPr>
      <w:hyperlink w:anchor="_Toc19363532" w:history="1">
        <w:r w:rsidR="00FB2BED" w:rsidRPr="000B6831">
          <w:rPr>
            <w:rStyle w:val="Hyperlink"/>
            <w:lang w:val="en-US"/>
          </w:rPr>
          <w:t>6.1</w:t>
        </w:r>
        <w:r w:rsidR="00FB2BED">
          <w:rPr>
            <w:rFonts w:eastAsiaTheme="minorEastAsia" w:cstheme="minorBidi"/>
          </w:rPr>
          <w:tab/>
        </w:r>
        <w:r w:rsidR="00FB2BED" w:rsidRPr="000B6831">
          <w:rPr>
            <w:rStyle w:val="Hyperlink"/>
            <w:lang w:val="en-US"/>
          </w:rPr>
          <w:t>Component DisplayInstruction</w:t>
        </w:r>
        <w:r w:rsidR="00FB2BED">
          <w:rPr>
            <w:webHidden/>
          </w:rPr>
          <w:tab/>
        </w:r>
        <w:r w:rsidR="00FB2BED">
          <w:rPr>
            <w:webHidden/>
          </w:rPr>
          <w:fldChar w:fldCharType="begin"/>
        </w:r>
        <w:r w:rsidR="00FB2BED">
          <w:rPr>
            <w:webHidden/>
          </w:rPr>
          <w:instrText xml:space="preserve"> PAGEREF _Toc19363532 \h </w:instrText>
        </w:r>
        <w:r w:rsidR="00FB2BED">
          <w:rPr>
            <w:webHidden/>
          </w:rPr>
        </w:r>
        <w:r w:rsidR="00FB2BED">
          <w:rPr>
            <w:webHidden/>
          </w:rPr>
          <w:fldChar w:fldCharType="separate"/>
        </w:r>
        <w:r w:rsidR="008F2832">
          <w:rPr>
            <w:webHidden/>
          </w:rPr>
          <w:t>22</w:t>
        </w:r>
        <w:r w:rsidR="00FB2BED">
          <w:rPr>
            <w:webHidden/>
          </w:rPr>
          <w:fldChar w:fldCharType="end"/>
        </w:r>
      </w:hyperlink>
    </w:p>
    <w:p w14:paraId="69FFE148" w14:textId="2750A51A" w:rsidR="00FB2BED" w:rsidRDefault="00272938">
      <w:pPr>
        <w:pStyle w:val="TOC2"/>
        <w:rPr>
          <w:rFonts w:eastAsiaTheme="minorEastAsia" w:cstheme="minorBidi"/>
        </w:rPr>
      </w:pPr>
      <w:hyperlink w:anchor="_Toc19363533" w:history="1">
        <w:r w:rsidR="00FB2BED" w:rsidRPr="000B6831">
          <w:rPr>
            <w:rStyle w:val="Hyperlink"/>
            <w:lang w:val="en-US"/>
          </w:rPr>
          <w:t>6.2</w:t>
        </w:r>
        <w:r w:rsidR="00FB2BED">
          <w:rPr>
            <w:rFonts w:eastAsiaTheme="minorEastAsia" w:cstheme="minorBidi"/>
          </w:rPr>
          <w:tab/>
        </w:r>
        <w:r w:rsidR="00FB2BED" w:rsidRPr="000B6831">
          <w:rPr>
            <w:rStyle w:val="Hyperlink"/>
            <w:lang w:val="en-US"/>
          </w:rPr>
          <w:t>Component TrdRegTimestamps</w:t>
        </w:r>
        <w:r w:rsidR="00FB2BED">
          <w:rPr>
            <w:webHidden/>
          </w:rPr>
          <w:tab/>
        </w:r>
        <w:r w:rsidR="00FB2BED">
          <w:rPr>
            <w:webHidden/>
          </w:rPr>
          <w:fldChar w:fldCharType="begin"/>
        </w:r>
        <w:r w:rsidR="00FB2BED">
          <w:rPr>
            <w:webHidden/>
          </w:rPr>
          <w:instrText xml:space="preserve"> PAGEREF _Toc19363533 \h </w:instrText>
        </w:r>
        <w:r w:rsidR="00FB2BED">
          <w:rPr>
            <w:webHidden/>
          </w:rPr>
        </w:r>
        <w:r w:rsidR="00FB2BED">
          <w:rPr>
            <w:webHidden/>
          </w:rPr>
          <w:fldChar w:fldCharType="separate"/>
        </w:r>
        <w:r w:rsidR="008F2832">
          <w:rPr>
            <w:webHidden/>
          </w:rPr>
          <w:t>23</w:t>
        </w:r>
        <w:r w:rsidR="00FB2BED">
          <w:rPr>
            <w:webHidden/>
          </w:rPr>
          <w:fldChar w:fldCharType="end"/>
        </w:r>
      </w:hyperlink>
    </w:p>
    <w:p w14:paraId="18726D5C" w14:textId="5BDAAF02" w:rsidR="00FB2BED" w:rsidRDefault="00272938">
      <w:pPr>
        <w:pStyle w:val="TOC2"/>
        <w:rPr>
          <w:rFonts w:eastAsiaTheme="minorEastAsia" w:cstheme="minorBidi"/>
        </w:rPr>
      </w:pPr>
      <w:hyperlink w:anchor="_Toc19363534" w:history="1">
        <w:r w:rsidR="00FB2BED" w:rsidRPr="000B6831">
          <w:rPr>
            <w:rStyle w:val="Hyperlink"/>
            <w:lang w:val="en-US"/>
          </w:rPr>
          <w:t>6.3</w:t>
        </w:r>
        <w:r w:rsidR="00FB2BED">
          <w:rPr>
            <w:rFonts w:eastAsiaTheme="minorEastAsia" w:cstheme="minorBidi"/>
          </w:rPr>
          <w:tab/>
        </w:r>
        <w:r w:rsidR="00FB2BED" w:rsidRPr="000B6831">
          <w:rPr>
            <w:rStyle w:val="Hyperlink"/>
            <w:lang w:val="en-US"/>
          </w:rPr>
          <w:t>Component OrderAggregationGrp</w:t>
        </w:r>
        <w:r w:rsidR="00FB2BED">
          <w:rPr>
            <w:webHidden/>
          </w:rPr>
          <w:tab/>
        </w:r>
        <w:r w:rsidR="00FB2BED">
          <w:rPr>
            <w:webHidden/>
          </w:rPr>
          <w:fldChar w:fldCharType="begin"/>
        </w:r>
        <w:r w:rsidR="00FB2BED">
          <w:rPr>
            <w:webHidden/>
          </w:rPr>
          <w:instrText xml:space="preserve"> PAGEREF _Toc19363534 \h </w:instrText>
        </w:r>
        <w:r w:rsidR="00FB2BED">
          <w:rPr>
            <w:webHidden/>
          </w:rPr>
        </w:r>
        <w:r w:rsidR="00FB2BED">
          <w:rPr>
            <w:webHidden/>
          </w:rPr>
          <w:fldChar w:fldCharType="separate"/>
        </w:r>
        <w:r w:rsidR="008F2832">
          <w:rPr>
            <w:webHidden/>
          </w:rPr>
          <w:t>24</w:t>
        </w:r>
        <w:r w:rsidR="00FB2BED">
          <w:rPr>
            <w:webHidden/>
          </w:rPr>
          <w:fldChar w:fldCharType="end"/>
        </w:r>
      </w:hyperlink>
    </w:p>
    <w:p w14:paraId="78DA32F7" w14:textId="6F78D463" w:rsidR="00FB2BED" w:rsidRDefault="00272938">
      <w:pPr>
        <w:pStyle w:val="TOC2"/>
        <w:rPr>
          <w:rFonts w:eastAsiaTheme="minorEastAsia" w:cstheme="minorBidi"/>
        </w:rPr>
      </w:pPr>
      <w:hyperlink w:anchor="_Toc19363535" w:history="1">
        <w:r w:rsidR="00FB2BED" w:rsidRPr="000B6831">
          <w:rPr>
            <w:rStyle w:val="Hyperlink"/>
            <w:lang w:val="en-US"/>
          </w:rPr>
          <w:t>6.4</w:t>
        </w:r>
        <w:r w:rsidR="00FB2BED">
          <w:rPr>
            <w:rFonts w:eastAsiaTheme="minorEastAsia" w:cstheme="minorBidi"/>
          </w:rPr>
          <w:tab/>
        </w:r>
        <w:r w:rsidR="00FB2BED" w:rsidRPr="000B6831">
          <w:rPr>
            <w:rStyle w:val="Hyperlink"/>
            <w:lang w:val="en-US"/>
          </w:rPr>
          <w:t>Component TrdCapRptSideGrp</w:t>
        </w:r>
        <w:r w:rsidR="00FB2BED">
          <w:rPr>
            <w:webHidden/>
          </w:rPr>
          <w:tab/>
        </w:r>
        <w:r w:rsidR="00FB2BED">
          <w:rPr>
            <w:webHidden/>
          </w:rPr>
          <w:fldChar w:fldCharType="begin"/>
        </w:r>
        <w:r w:rsidR="00FB2BED">
          <w:rPr>
            <w:webHidden/>
          </w:rPr>
          <w:instrText xml:space="preserve"> PAGEREF _Toc19363535 \h </w:instrText>
        </w:r>
        <w:r w:rsidR="00FB2BED">
          <w:rPr>
            <w:webHidden/>
          </w:rPr>
        </w:r>
        <w:r w:rsidR="00FB2BED">
          <w:rPr>
            <w:webHidden/>
          </w:rPr>
          <w:fldChar w:fldCharType="separate"/>
        </w:r>
        <w:r w:rsidR="008F2832">
          <w:rPr>
            <w:webHidden/>
          </w:rPr>
          <w:t>25</w:t>
        </w:r>
        <w:r w:rsidR="00FB2BED">
          <w:rPr>
            <w:webHidden/>
          </w:rPr>
          <w:fldChar w:fldCharType="end"/>
        </w:r>
      </w:hyperlink>
    </w:p>
    <w:p w14:paraId="65E2380C" w14:textId="0978D30D" w:rsidR="00FB2BED" w:rsidRDefault="00272938">
      <w:pPr>
        <w:pStyle w:val="TOC1"/>
        <w:tabs>
          <w:tab w:val="left" w:pos="450"/>
          <w:tab w:val="right" w:leader="dot" w:pos="9350"/>
        </w:tabs>
        <w:rPr>
          <w:rFonts w:eastAsiaTheme="minorEastAsia" w:cstheme="minorBidi"/>
          <w:noProof/>
        </w:rPr>
      </w:pPr>
      <w:hyperlink w:anchor="_Toc19363536" w:history="1">
        <w:r w:rsidR="00FB2BED" w:rsidRPr="000B6831">
          <w:rPr>
            <w:rStyle w:val="Hyperlink"/>
            <w:noProof/>
            <w:lang w:val="en-US"/>
          </w:rPr>
          <w:t>7</w:t>
        </w:r>
        <w:r w:rsidR="00FB2BED">
          <w:rPr>
            <w:rFonts w:eastAsiaTheme="minorEastAsia" w:cstheme="minorBidi"/>
            <w:noProof/>
          </w:rPr>
          <w:tab/>
        </w:r>
        <w:r w:rsidR="00FB2BED" w:rsidRPr="000B6831">
          <w:rPr>
            <w:rStyle w:val="Hyperlink"/>
            <w:noProof/>
            <w:lang w:val="en-US"/>
          </w:rPr>
          <w:t>Category Changes</w:t>
        </w:r>
        <w:r w:rsidR="00FB2BED">
          <w:rPr>
            <w:noProof/>
            <w:webHidden/>
          </w:rPr>
          <w:tab/>
        </w:r>
        <w:r w:rsidR="00FB2BED">
          <w:rPr>
            <w:noProof/>
            <w:webHidden/>
          </w:rPr>
          <w:fldChar w:fldCharType="begin"/>
        </w:r>
        <w:r w:rsidR="00FB2BED">
          <w:rPr>
            <w:noProof/>
            <w:webHidden/>
          </w:rPr>
          <w:instrText xml:space="preserve"> PAGEREF _Toc19363536 \h </w:instrText>
        </w:r>
        <w:r w:rsidR="00FB2BED">
          <w:rPr>
            <w:noProof/>
            <w:webHidden/>
          </w:rPr>
        </w:r>
        <w:r w:rsidR="00FB2BED">
          <w:rPr>
            <w:noProof/>
            <w:webHidden/>
          </w:rPr>
          <w:fldChar w:fldCharType="separate"/>
        </w:r>
        <w:r w:rsidR="008F2832">
          <w:rPr>
            <w:noProof/>
            <w:webHidden/>
          </w:rPr>
          <w:t>26</w:t>
        </w:r>
        <w:r w:rsidR="00FB2BED">
          <w:rPr>
            <w:noProof/>
            <w:webHidden/>
          </w:rPr>
          <w:fldChar w:fldCharType="end"/>
        </w:r>
      </w:hyperlink>
    </w:p>
    <w:p w14:paraId="328D0A30" w14:textId="7B456193" w:rsidR="00FB2BED" w:rsidRDefault="00272938">
      <w:pPr>
        <w:pStyle w:val="TOC1"/>
        <w:tabs>
          <w:tab w:val="right" w:leader="dot" w:pos="9350"/>
        </w:tabs>
        <w:rPr>
          <w:rFonts w:eastAsiaTheme="minorEastAsia" w:cstheme="minorBidi"/>
          <w:noProof/>
        </w:rPr>
      </w:pPr>
      <w:hyperlink w:anchor="_Toc19363537" w:history="1">
        <w:r w:rsidR="00FB2BED" w:rsidRPr="000B6831">
          <w:rPr>
            <w:rStyle w:val="Hyperlink"/>
            <w:noProof/>
            <w:lang w:val="en-US"/>
          </w:rPr>
          <w:t>Appendix A - Data Dictionary</w:t>
        </w:r>
        <w:r w:rsidR="00FB2BED">
          <w:rPr>
            <w:noProof/>
            <w:webHidden/>
          </w:rPr>
          <w:tab/>
        </w:r>
        <w:r w:rsidR="00FB2BED">
          <w:rPr>
            <w:noProof/>
            <w:webHidden/>
          </w:rPr>
          <w:fldChar w:fldCharType="begin"/>
        </w:r>
        <w:r w:rsidR="00FB2BED">
          <w:rPr>
            <w:noProof/>
            <w:webHidden/>
          </w:rPr>
          <w:instrText xml:space="preserve"> PAGEREF _Toc19363537 \h </w:instrText>
        </w:r>
        <w:r w:rsidR="00FB2BED">
          <w:rPr>
            <w:noProof/>
            <w:webHidden/>
          </w:rPr>
        </w:r>
        <w:r w:rsidR="00FB2BED">
          <w:rPr>
            <w:noProof/>
            <w:webHidden/>
          </w:rPr>
          <w:fldChar w:fldCharType="separate"/>
        </w:r>
        <w:r w:rsidR="008F2832">
          <w:rPr>
            <w:noProof/>
            <w:webHidden/>
          </w:rPr>
          <w:t>27</w:t>
        </w:r>
        <w:r w:rsidR="00FB2BED">
          <w:rPr>
            <w:noProof/>
            <w:webHidden/>
          </w:rPr>
          <w:fldChar w:fldCharType="end"/>
        </w:r>
      </w:hyperlink>
    </w:p>
    <w:p w14:paraId="67CCA781" w14:textId="2FBD4C06" w:rsidR="00FB2BED" w:rsidRDefault="00272938">
      <w:pPr>
        <w:pStyle w:val="TOC1"/>
        <w:tabs>
          <w:tab w:val="right" w:leader="dot" w:pos="9350"/>
        </w:tabs>
        <w:rPr>
          <w:rFonts w:eastAsiaTheme="minorEastAsia" w:cstheme="minorBidi"/>
          <w:noProof/>
        </w:rPr>
      </w:pPr>
      <w:hyperlink w:anchor="_Toc19363538" w:history="1">
        <w:r w:rsidR="00FB2BED" w:rsidRPr="000B6831">
          <w:rPr>
            <w:rStyle w:val="Hyperlink"/>
            <w:noProof/>
            <w:lang w:val="en-US"/>
          </w:rPr>
          <w:t>Appendix B - Glossary Entries</w:t>
        </w:r>
        <w:r w:rsidR="00FB2BED">
          <w:rPr>
            <w:noProof/>
            <w:webHidden/>
          </w:rPr>
          <w:tab/>
        </w:r>
        <w:r w:rsidR="00FB2BED">
          <w:rPr>
            <w:noProof/>
            <w:webHidden/>
          </w:rPr>
          <w:fldChar w:fldCharType="begin"/>
        </w:r>
        <w:r w:rsidR="00FB2BED">
          <w:rPr>
            <w:noProof/>
            <w:webHidden/>
          </w:rPr>
          <w:instrText xml:space="preserve"> PAGEREF _Toc19363538 \h </w:instrText>
        </w:r>
        <w:r w:rsidR="00FB2BED">
          <w:rPr>
            <w:noProof/>
            <w:webHidden/>
          </w:rPr>
        </w:r>
        <w:r w:rsidR="00FB2BED">
          <w:rPr>
            <w:noProof/>
            <w:webHidden/>
          </w:rPr>
          <w:fldChar w:fldCharType="separate"/>
        </w:r>
        <w:r w:rsidR="008F2832">
          <w:rPr>
            <w:noProof/>
            <w:webHidden/>
          </w:rPr>
          <w:t>39</w:t>
        </w:r>
        <w:r w:rsidR="00FB2BED">
          <w:rPr>
            <w:noProof/>
            <w:webHidden/>
          </w:rPr>
          <w:fldChar w:fldCharType="end"/>
        </w:r>
      </w:hyperlink>
    </w:p>
    <w:p w14:paraId="3142F86D" w14:textId="0C1A5355" w:rsidR="00FB2BED" w:rsidRDefault="00272938">
      <w:pPr>
        <w:pStyle w:val="TOC1"/>
        <w:tabs>
          <w:tab w:val="right" w:leader="dot" w:pos="9350"/>
        </w:tabs>
        <w:rPr>
          <w:rFonts w:eastAsiaTheme="minorEastAsia" w:cstheme="minorBidi"/>
          <w:noProof/>
        </w:rPr>
      </w:pPr>
      <w:hyperlink w:anchor="_Toc19363539" w:history="1">
        <w:r w:rsidR="00FB2BED" w:rsidRPr="000B6831">
          <w:rPr>
            <w:rStyle w:val="Hyperlink"/>
            <w:noProof/>
            <w:lang w:val="en-US"/>
          </w:rPr>
          <w:t>Appendix C - Abbreviations</w:t>
        </w:r>
        <w:r w:rsidR="00FB2BED">
          <w:rPr>
            <w:noProof/>
            <w:webHidden/>
          </w:rPr>
          <w:tab/>
        </w:r>
        <w:r w:rsidR="00FB2BED">
          <w:rPr>
            <w:noProof/>
            <w:webHidden/>
          </w:rPr>
          <w:fldChar w:fldCharType="begin"/>
        </w:r>
        <w:r w:rsidR="00FB2BED">
          <w:rPr>
            <w:noProof/>
            <w:webHidden/>
          </w:rPr>
          <w:instrText xml:space="preserve"> PAGEREF _Toc19363539 \h </w:instrText>
        </w:r>
        <w:r w:rsidR="00FB2BED">
          <w:rPr>
            <w:noProof/>
            <w:webHidden/>
          </w:rPr>
        </w:r>
        <w:r w:rsidR="00FB2BED">
          <w:rPr>
            <w:noProof/>
            <w:webHidden/>
          </w:rPr>
          <w:fldChar w:fldCharType="separate"/>
        </w:r>
        <w:r w:rsidR="008F2832">
          <w:rPr>
            <w:noProof/>
            <w:webHidden/>
          </w:rPr>
          <w:t>39</w:t>
        </w:r>
        <w:r w:rsidR="00FB2BED">
          <w:rPr>
            <w:noProof/>
            <w:webHidden/>
          </w:rPr>
          <w:fldChar w:fldCharType="end"/>
        </w:r>
      </w:hyperlink>
    </w:p>
    <w:p w14:paraId="71412B09" w14:textId="68FB8C7D" w:rsidR="00FB2BED" w:rsidRDefault="00272938">
      <w:pPr>
        <w:pStyle w:val="TOC1"/>
        <w:tabs>
          <w:tab w:val="right" w:leader="dot" w:pos="9350"/>
        </w:tabs>
        <w:rPr>
          <w:rFonts w:eastAsiaTheme="minorEastAsia" w:cstheme="minorBidi"/>
          <w:noProof/>
        </w:rPr>
      </w:pPr>
      <w:hyperlink w:anchor="_Toc19363540" w:history="1">
        <w:r w:rsidR="00FB2BED" w:rsidRPr="000B6831">
          <w:rPr>
            <w:rStyle w:val="Hyperlink"/>
            <w:noProof/>
            <w:lang w:val="en-US"/>
          </w:rPr>
          <w:t>Appendix D - Usage Examples</w:t>
        </w:r>
        <w:r w:rsidR="00FB2BED">
          <w:rPr>
            <w:noProof/>
            <w:webHidden/>
          </w:rPr>
          <w:tab/>
        </w:r>
        <w:r w:rsidR="00FB2BED">
          <w:rPr>
            <w:noProof/>
            <w:webHidden/>
          </w:rPr>
          <w:fldChar w:fldCharType="begin"/>
        </w:r>
        <w:r w:rsidR="00FB2BED">
          <w:rPr>
            <w:noProof/>
            <w:webHidden/>
          </w:rPr>
          <w:instrText xml:space="preserve"> PAGEREF _Toc19363540 \h </w:instrText>
        </w:r>
        <w:r w:rsidR="00FB2BED">
          <w:rPr>
            <w:noProof/>
            <w:webHidden/>
          </w:rPr>
        </w:r>
        <w:r w:rsidR="00FB2BED">
          <w:rPr>
            <w:noProof/>
            <w:webHidden/>
          </w:rPr>
          <w:fldChar w:fldCharType="separate"/>
        </w:r>
        <w:r w:rsidR="008F2832">
          <w:rPr>
            <w:noProof/>
            <w:webHidden/>
          </w:rPr>
          <w:t>39</w:t>
        </w:r>
        <w:r w:rsidR="00FB2BED">
          <w:rPr>
            <w:noProof/>
            <w:webHidden/>
          </w:rPr>
          <w:fldChar w:fldCharType="end"/>
        </w:r>
      </w:hyperlink>
    </w:p>
    <w:p w14:paraId="6C1CF65F" w14:textId="1549827C" w:rsidR="00FB2BED" w:rsidRDefault="00272938">
      <w:pPr>
        <w:pStyle w:val="TOC1"/>
        <w:tabs>
          <w:tab w:val="right" w:leader="dot" w:pos="9350"/>
        </w:tabs>
        <w:rPr>
          <w:rFonts w:eastAsiaTheme="minorEastAsia" w:cstheme="minorBidi"/>
          <w:noProof/>
        </w:rPr>
      </w:pPr>
      <w:hyperlink w:anchor="_Toc19363541" w:history="1">
        <w:r w:rsidR="00FB2BED" w:rsidRPr="000B6831">
          <w:rPr>
            <w:rStyle w:val="Hyperlink"/>
            <w:noProof/>
            <w:lang w:val="en-US"/>
          </w:rPr>
          <w:t>Appendix E – CAT to FIX Message Mapping</w:t>
        </w:r>
        <w:r w:rsidR="00FB2BED">
          <w:rPr>
            <w:noProof/>
            <w:webHidden/>
          </w:rPr>
          <w:tab/>
        </w:r>
        <w:r w:rsidR="00FB2BED">
          <w:rPr>
            <w:noProof/>
            <w:webHidden/>
          </w:rPr>
          <w:fldChar w:fldCharType="begin"/>
        </w:r>
        <w:r w:rsidR="00FB2BED">
          <w:rPr>
            <w:noProof/>
            <w:webHidden/>
          </w:rPr>
          <w:instrText xml:space="preserve"> PAGEREF _Toc19363541 \h </w:instrText>
        </w:r>
        <w:r w:rsidR="00FB2BED">
          <w:rPr>
            <w:noProof/>
            <w:webHidden/>
          </w:rPr>
        </w:r>
        <w:r w:rsidR="00FB2BED">
          <w:rPr>
            <w:noProof/>
            <w:webHidden/>
          </w:rPr>
          <w:fldChar w:fldCharType="separate"/>
        </w:r>
        <w:r w:rsidR="008F2832">
          <w:rPr>
            <w:noProof/>
            <w:webHidden/>
          </w:rPr>
          <w:t>39</w:t>
        </w:r>
        <w:r w:rsidR="00FB2BED">
          <w:rPr>
            <w:noProof/>
            <w:webHidden/>
          </w:rPr>
          <w:fldChar w:fldCharType="end"/>
        </w:r>
      </w:hyperlink>
    </w:p>
    <w:p w14:paraId="638D98FA" w14:textId="5C388B8A" w:rsidR="000B410A" w:rsidRPr="00BA3AEE" w:rsidRDefault="00DD3C66">
      <w:pPr>
        <w:rPr>
          <w:lang w:val="en-US"/>
        </w:rPr>
      </w:pPr>
      <w:r w:rsidRPr="00BA3AEE">
        <w:rPr>
          <w:lang w:val="en-US"/>
        </w:rPr>
        <w:fldChar w:fldCharType="end"/>
      </w:r>
    </w:p>
    <w:p w14:paraId="4A32ACC6" w14:textId="77777777" w:rsidR="00640B1F" w:rsidRPr="00BA3AEE" w:rsidRDefault="00640B1F" w:rsidP="00640B1F">
      <w:pPr>
        <w:pStyle w:val="Title"/>
        <w:rPr>
          <w:lang w:val="en-US"/>
        </w:rPr>
      </w:pPr>
      <w:r w:rsidRPr="00BA3AEE">
        <w:rPr>
          <w:lang w:val="en-US"/>
        </w:rPr>
        <w:br w:type="page"/>
        <w:t>Table of Figures</w:t>
      </w:r>
    </w:p>
    <w:p w14:paraId="151B0EBC" w14:textId="77777777" w:rsidR="00640B1F" w:rsidRPr="00BA3AEE" w:rsidRDefault="004C5FAF" w:rsidP="003704FE">
      <w:pPr>
        <w:pBdr>
          <w:top w:val="double" w:sz="4" w:space="1" w:color="008000"/>
          <w:left w:val="double" w:sz="4" w:space="4" w:color="008000"/>
          <w:bottom w:val="double" w:sz="4" w:space="1" w:color="008000"/>
          <w:right w:val="double" w:sz="4" w:space="4" w:color="008000"/>
        </w:pBdr>
        <w:rPr>
          <w:vanish/>
          <w:color w:val="008000"/>
          <w:szCs w:val="20"/>
          <w:lang w:val="en-US"/>
        </w:rPr>
      </w:pPr>
      <w:r w:rsidRPr="00BA3AEE">
        <w:rPr>
          <w:vanish/>
          <w:color w:val="008000"/>
          <w:szCs w:val="20"/>
          <w:lang w:val="en-US"/>
        </w:rPr>
        <w:t>A Table of Figures is not required.  If used</w:t>
      </w:r>
      <w:r w:rsidR="00E90785" w:rsidRPr="00BA3AEE">
        <w:rPr>
          <w:vanish/>
          <w:color w:val="008000"/>
          <w:szCs w:val="20"/>
          <w:lang w:val="en-US"/>
        </w:rPr>
        <w:t xml:space="preserve">, </w:t>
      </w:r>
      <w:r w:rsidRPr="00BA3AEE">
        <w:rPr>
          <w:vanish/>
          <w:color w:val="008000"/>
          <w:szCs w:val="20"/>
          <w:lang w:val="en-US"/>
        </w:rPr>
        <w:t xml:space="preserve">use styles to tag the captions and </w:t>
      </w:r>
      <w:r w:rsidR="00E90785" w:rsidRPr="00BA3AEE">
        <w:rPr>
          <w:vanish/>
          <w:color w:val="008000"/>
          <w:szCs w:val="20"/>
          <w:lang w:val="en-US"/>
        </w:rPr>
        <w:t>auto-generate</w:t>
      </w:r>
      <w:r w:rsidRPr="00BA3AEE">
        <w:rPr>
          <w:vanish/>
          <w:color w:val="008000"/>
          <w:szCs w:val="20"/>
          <w:lang w:val="en-US"/>
        </w:rPr>
        <w:t xml:space="preserve"> the list here</w:t>
      </w:r>
      <w:r w:rsidR="00E90785" w:rsidRPr="00BA3AEE">
        <w:rPr>
          <w:vanish/>
          <w:color w:val="008000"/>
          <w:szCs w:val="20"/>
          <w:lang w:val="en-US"/>
        </w:rPr>
        <w:t xml:space="preserve">.  </w:t>
      </w:r>
      <w:r w:rsidRPr="00BA3AEE">
        <w:rPr>
          <w:vanish/>
          <w:color w:val="008000"/>
          <w:szCs w:val="20"/>
          <w:lang w:val="en-US"/>
        </w:rPr>
        <w:t>If not used, remove this section</w:t>
      </w:r>
      <w:r w:rsidR="003704FE" w:rsidRPr="00BA3AEE">
        <w:rPr>
          <w:vanish/>
          <w:color w:val="008000"/>
          <w:szCs w:val="20"/>
          <w:lang w:val="en-US"/>
        </w:rPr>
        <w:t>.</w:t>
      </w:r>
    </w:p>
    <w:p w14:paraId="4A10FDDD" w14:textId="77777777" w:rsidR="0031072B" w:rsidRPr="00BA3AEE" w:rsidRDefault="0031072B">
      <w:pPr>
        <w:rPr>
          <w:lang w:val="en-US"/>
        </w:rPr>
      </w:pPr>
    </w:p>
    <w:p w14:paraId="08E7F0A3" w14:textId="5B118F3C" w:rsidR="00595D9C" w:rsidRPr="00BA3AEE" w:rsidRDefault="00640B1F" w:rsidP="00595D9C">
      <w:pPr>
        <w:pStyle w:val="Heading1"/>
        <w:numPr>
          <w:ilvl w:val="0"/>
          <w:numId w:val="0"/>
        </w:numPr>
        <w:rPr>
          <w:lang w:val="en-US"/>
        </w:rPr>
      </w:pPr>
      <w:r w:rsidRPr="00BA3AEE">
        <w:rPr>
          <w:lang w:val="en-US"/>
        </w:rPr>
        <w:br w:type="page"/>
      </w:r>
      <w:bookmarkStart w:id="7" w:name="_Toc105492366"/>
      <w:bookmarkStart w:id="8" w:name="_Toc116820695"/>
      <w:bookmarkStart w:id="9" w:name="_Toc19363516"/>
      <w:r w:rsidR="00595D9C" w:rsidRPr="00BA3AEE">
        <w:rPr>
          <w:lang w:val="en-US"/>
        </w:rPr>
        <w:t>Document History</w:t>
      </w:r>
      <w:bookmarkEnd w:id="7"/>
      <w:bookmarkEnd w:id="8"/>
      <w:bookmarkEnd w:id="9"/>
    </w:p>
    <w:p w14:paraId="6E596D9A" w14:textId="77777777" w:rsidR="00A10223" w:rsidRPr="00BA3AEE" w:rsidRDefault="00A10223" w:rsidP="00A10223">
      <w:pPr>
        <w:rPr>
          <w:lang w:val="en-US"/>
        </w:rPr>
      </w:pPr>
    </w:p>
    <w:tbl>
      <w:tblPr>
        <w:tblW w:w="938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19"/>
        <w:gridCol w:w="1560"/>
        <w:gridCol w:w="1842"/>
        <w:gridCol w:w="4860"/>
      </w:tblGrid>
      <w:tr w:rsidR="00D70EBF" w:rsidRPr="00BA3AEE" w14:paraId="13CAF944" w14:textId="77777777" w:rsidTr="00BB0D6B">
        <w:trPr>
          <w:tblHeader/>
        </w:trPr>
        <w:tc>
          <w:tcPr>
            <w:tcW w:w="1119" w:type="dxa"/>
            <w:tcBorders>
              <w:top w:val="double" w:sz="4" w:space="0" w:color="auto"/>
              <w:bottom w:val="double" w:sz="4" w:space="0" w:color="auto"/>
            </w:tcBorders>
          </w:tcPr>
          <w:p w14:paraId="45075F87" w14:textId="77777777" w:rsidR="00595D9C" w:rsidRPr="00BA3AEE" w:rsidRDefault="00595D9C" w:rsidP="001224E5">
            <w:pPr>
              <w:pStyle w:val="BodyText"/>
              <w:rPr>
                <w:b/>
                <w:lang w:val="en-US"/>
              </w:rPr>
            </w:pPr>
            <w:r w:rsidRPr="00BA3AEE">
              <w:rPr>
                <w:b/>
                <w:lang w:val="en-US"/>
              </w:rPr>
              <w:t>Revision</w:t>
            </w:r>
          </w:p>
        </w:tc>
        <w:tc>
          <w:tcPr>
            <w:tcW w:w="1560" w:type="dxa"/>
            <w:tcBorders>
              <w:top w:val="double" w:sz="4" w:space="0" w:color="auto"/>
              <w:bottom w:val="double" w:sz="4" w:space="0" w:color="auto"/>
            </w:tcBorders>
          </w:tcPr>
          <w:p w14:paraId="46E88E5E" w14:textId="77777777" w:rsidR="00595D9C" w:rsidRPr="00BA3AEE" w:rsidRDefault="00595D9C" w:rsidP="001224E5">
            <w:pPr>
              <w:pStyle w:val="BodyText"/>
              <w:rPr>
                <w:b/>
                <w:lang w:val="en-US"/>
              </w:rPr>
            </w:pPr>
            <w:r w:rsidRPr="00BA3AEE">
              <w:rPr>
                <w:b/>
                <w:lang w:val="en-US"/>
              </w:rPr>
              <w:t>Date</w:t>
            </w:r>
          </w:p>
        </w:tc>
        <w:tc>
          <w:tcPr>
            <w:tcW w:w="1842" w:type="dxa"/>
            <w:tcBorders>
              <w:top w:val="double" w:sz="4" w:space="0" w:color="auto"/>
              <w:bottom w:val="double" w:sz="4" w:space="0" w:color="auto"/>
            </w:tcBorders>
          </w:tcPr>
          <w:p w14:paraId="62AA7B32" w14:textId="77777777" w:rsidR="00595D9C" w:rsidRPr="00BA3AEE" w:rsidRDefault="00595D9C" w:rsidP="001224E5">
            <w:pPr>
              <w:pStyle w:val="BodyText"/>
              <w:rPr>
                <w:b/>
                <w:lang w:val="en-US"/>
              </w:rPr>
            </w:pPr>
            <w:r w:rsidRPr="00BA3AEE">
              <w:rPr>
                <w:b/>
                <w:lang w:val="en-US"/>
              </w:rPr>
              <w:t>Author</w:t>
            </w:r>
          </w:p>
        </w:tc>
        <w:tc>
          <w:tcPr>
            <w:tcW w:w="4860" w:type="dxa"/>
            <w:tcBorders>
              <w:top w:val="double" w:sz="4" w:space="0" w:color="auto"/>
              <w:bottom w:val="double" w:sz="4" w:space="0" w:color="auto"/>
            </w:tcBorders>
          </w:tcPr>
          <w:p w14:paraId="41451F35" w14:textId="77777777" w:rsidR="00595D9C" w:rsidRPr="00BA3AEE" w:rsidRDefault="00595D9C" w:rsidP="001224E5">
            <w:pPr>
              <w:pStyle w:val="BodyText"/>
              <w:rPr>
                <w:b/>
                <w:lang w:val="en-US"/>
              </w:rPr>
            </w:pPr>
            <w:r w:rsidRPr="00BA3AEE">
              <w:rPr>
                <w:b/>
                <w:lang w:val="en-US"/>
              </w:rPr>
              <w:t>Revision Comments</w:t>
            </w:r>
          </w:p>
        </w:tc>
      </w:tr>
      <w:tr w:rsidR="00D70EBF" w:rsidRPr="00BA3AEE" w14:paraId="4A3B6320" w14:textId="77777777" w:rsidTr="00BB0D6B">
        <w:tc>
          <w:tcPr>
            <w:tcW w:w="1119" w:type="dxa"/>
            <w:tcBorders>
              <w:top w:val="nil"/>
            </w:tcBorders>
          </w:tcPr>
          <w:p w14:paraId="6CC96457" w14:textId="22F7E121" w:rsidR="00595D9C" w:rsidRPr="00BA3AEE" w:rsidRDefault="002B2D8E" w:rsidP="001224E5">
            <w:pPr>
              <w:pStyle w:val="BodyText"/>
              <w:rPr>
                <w:lang w:val="en-US"/>
              </w:rPr>
            </w:pPr>
            <w:r w:rsidRPr="00BA3AEE">
              <w:rPr>
                <w:lang w:val="en-US"/>
              </w:rPr>
              <w:t>0.1</w:t>
            </w:r>
          </w:p>
        </w:tc>
        <w:tc>
          <w:tcPr>
            <w:tcW w:w="1560" w:type="dxa"/>
            <w:tcBorders>
              <w:top w:val="nil"/>
            </w:tcBorders>
          </w:tcPr>
          <w:p w14:paraId="051B581E" w14:textId="5F664345" w:rsidR="00595D9C" w:rsidRPr="00BA3AEE" w:rsidRDefault="00D70EBF" w:rsidP="001224E5">
            <w:pPr>
              <w:pStyle w:val="BodyText"/>
              <w:rPr>
                <w:lang w:val="en-US"/>
              </w:rPr>
            </w:pPr>
            <w:r>
              <w:rPr>
                <w:lang w:val="en-US"/>
              </w:rPr>
              <w:t>August</w:t>
            </w:r>
            <w:r w:rsidR="00851528" w:rsidRPr="00BA3AEE">
              <w:rPr>
                <w:lang w:val="en-US"/>
              </w:rPr>
              <w:t xml:space="preserve"> </w:t>
            </w:r>
            <w:r w:rsidR="00D5215D">
              <w:rPr>
                <w:lang w:val="en-US"/>
              </w:rPr>
              <w:t>2</w:t>
            </w:r>
            <w:r>
              <w:rPr>
                <w:lang w:val="en-US"/>
              </w:rPr>
              <w:t>8</w:t>
            </w:r>
            <w:r w:rsidR="00851528" w:rsidRPr="00BA3AEE">
              <w:rPr>
                <w:lang w:val="en-US"/>
              </w:rPr>
              <w:t>, 2019</w:t>
            </w:r>
          </w:p>
        </w:tc>
        <w:tc>
          <w:tcPr>
            <w:tcW w:w="1842" w:type="dxa"/>
            <w:tcBorders>
              <w:top w:val="nil"/>
            </w:tcBorders>
          </w:tcPr>
          <w:p w14:paraId="051029C7" w14:textId="0226581B" w:rsidR="00595D9C" w:rsidRPr="00BA3AEE" w:rsidRDefault="00851528" w:rsidP="001224E5">
            <w:pPr>
              <w:pStyle w:val="BodyText"/>
              <w:rPr>
                <w:lang w:val="en-US"/>
              </w:rPr>
            </w:pPr>
            <w:r w:rsidRPr="00BA3AEE">
              <w:rPr>
                <w:lang w:val="en-US"/>
              </w:rPr>
              <w:t>Hanno Klein, GTC</w:t>
            </w:r>
          </w:p>
        </w:tc>
        <w:tc>
          <w:tcPr>
            <w:tcW w:w="4860" w:type="dxa"/>
            <w:tcBorders>
              <w:top w:val="nil"/>
            </w:tcBorders>
          </w:tcPr>
          <w:p w14:paraId="581F7795" w14:textId="7B473580" w:rsidR="00595D9C" w:rsidRPr="00BA3AEE" w:rsidRDefault="002B2D8E" w:rsidP="001224E5">
            <w:pPr>
              <w:pStyle w:val="BodyText"/>
              <w:rPr>
                <w:lang w:val="en-US"/>
              </w:rPr>
            </w:pPr>
            <w:r w:rsidRPr="00BA3AEE">
              <w:rPr>
                <w:lang w:val="en-US"/>
              </w:rPr>
              <w:t>Initial draft</w:t>
            </w:r>
          </w:p>
        </w:tc>
      </w:tr>
      <w:tr w:rsidR="00D70EBF" w:rsidRPr="00272938" w14:paraId="608BF247" w14:textId="77777777" w:rsidTr="00BB0D6B">
        <w:tc>
          <w:tcPr>
            <w:tcW w:w="1119" w:type="dxa"/>
          </w:tcPr>
          <w:p w14:paraId="596F3C6A" w14:textId="1D83A315" w:rsidR="00595D9C" w:rsidRPr="00BA3AEE" w:rsidRDefault="00D142A8" w:rsidP="001224E5">
            <w:pPr>
              <w:pStyle w:val="BodyText"/>
              <w:rPr>
                <w:lang w:val="en-US"/>
              </w:rPr>
            </w:pPr>
            <w:r>
              <w:rPr>
                <w:lang w:val="en-US"/>
              </w:rPr>
              <w:t>0.2</w:t>
            </w:r>
          </w:p>
        </w:tc>
        <w:tc>
          <w:tcPr>
            <w:tcW w:w="1560" w:type="dxa"/>
          </w:tcPr>
          <w:p w14:paraId="1B6DA1D3" w14:textId="0F0E2316" w:rsidR="00595D9C" w:rsidRPr="00BA3AEE" w:rsidRDefault="00D142A8" w:rsidP="001224E5">
            <w:pPr>
              <w:pStyle w:val="BodyText"/>
              <w:rPr>
                <w:lang w:val="en-US"/>
              </w:rPr>
            </w:pPr>
            <w:r>
              <w:rPr>
                <w:lang w:val="en-US"/>
              </w:rPr>
              <w:t>September 5, 2019</w:t>
            </w:r>
          </w:p>
        </w:tc>
        <w:tc>
          <w:tcPr>
            <w:tcW w:w="1842" w:type="dxa"/>
          </w:tcPr>
          <w:p w14:paraId="57E5E408" w14:textId="38472914" w:rsidR="00595D9C" w:rsidRPr="00BA3AEE" w:rsidRDefault="00D142A8" w:rsidP="001224E5">
            <w:pPr>
              <w:pStyle w:val="BodyText"/>
              <w:rPr>
                <w:lang w:val="en-US"/>
              </w:rPr>
            </w:pPr>
            <w:r w:rsidRPr="00BA3AEE">
              <w:rPr>
                <w:lang w:val="en-US"/>
              </w:rPr>
              <w:t>Hanno Klein, GTC</w:t>
            </w:r>
          </w:p>
        </w:tc>
        <w:tc>
          <w:tcPr>
            <w:tcW w:w="4860" w:type="dxa"/>
          </w:tcPr>
          <w:p w14:paraId="7A9113F4" w14:textId="77777777" w:rsidR="00595D9C" w:rsidRDefault="00D142A8" w:rsidP="001224E5">
            <w:pPr>
              <w:pStyle w:val="BodyText"/>
              <w:rPr>
                <w:lang w:val="en-US"/>
              </w:rPr>
            </w:pPr>
            <w:r>
              <w:rPr>
                <w:lang w:val="en-US"/>
              </w:rPr>
              <w:t xml:space="preserve">Added </w:t>
            </w:r>
            <w:proofErr w:type="spellStart"/>
            <w:r>
              <w:rPr>
                <w:lang w:val="en-US"/>
              </w:rPr>
              <w:t>CopyMsgIndicator</w:t>
            </w:r>
            <w:proofErr w:type="spellEnd"/>
            <w:r>
              <w:rPr>
                <w:lang w:val="en-US"/>
              </w:rPr>
              <w:t xml:space="preserve">(797) to </w:t>
            </w:r>
            <w:proofErr w:type="spellStart"/>
            <w:r>
              <w:rPr>
                <w:lang w:val="en-US"/>
              </w:rPr>
              <w:t>NewOrderSingle</w:t>
            </w:r>
            <w:proofErr w:type="spellEnd"/>
            <w:r>
              <w:rPr>
                <w:lang w:val="en-US"/>
              </w:rPr>
              <w:t>(35=D) message (resolution of open issue #5a).</w:t>
            </w:r>
          </w:p>
          <w:p w14:paraId="2969F294" w14:textId="21EE5DE3" w:rsidR="00D142A8" w:rsidRPr="00BA3AEE" w:rsidRDefault="00D142A8" w:rsidP="001224E5">
            <w:pPr>
              <w:pStyle w:val="BodyText"/>
              <w:rPr>
                <w:lang w:val="en-US"/>
              </w:rPr>
            </w:pPr>
            <w:r>
              <w:rPr>
                <w:lang w:val="en-US"/>
              </w:rPr>
              <w:t xml:space="preserve">Confirmed mapping of CAT field </w:t>
            </w:r>
            <w:proofErr w:type="spellStart"/>
            <w:r>
              <w:rPr>
                <w:lang w:val="en-US"/>
              </w:rPr>
              <w:t>deptType</w:t>
            </w:r>
            <w:proofErr w:type="spellEnd"/>
            <w:r>
              <w:rPr>
                <w:lang w:val="en-US"/>
              </w:rPr>
              <w:t xml:space="preserve"> to one of two FIX fields, depending on the CAT event (resolution of open issue #14a).</w:t>
            </w:r>
          </w:p>
        </w:tc>
      </w:tr>
      <w:tr w:rsidR="00051461" w:rsidRPr="00272938" w14:paraId="7ED7A370" w14:textId="77777777" w:rsidTr="00BB0D6B">
        <w:tc>
          <w:tcPr>
            <w:tcW w:w="1119" w:type="dxa"/>
          </w:tcPr>
          <w:p w14:paraId="73DA77D0" w14:textId="751F99ED" w:rsidR="00051461" w:rsidRPr="00BA3AEE" w:rsidRDefault="00051461" w:rsidP="00051461">
            <w:pPr>
              <w:pStyle w:val="BodyText"/>
              <w:rPr>
                <w:lang w:val="en-US"/>
              </w:rPr>
            </w:pPr>
            <w:r>
              <w:rPr>
                <w:lang w:val="en-US"/>
              </w:rPr>
              <w:t>0.3</w:t>
            </w:r>
          </w:p>
        </w:tc>
        <w:tc>
          <w:tcPr>
            <w:tcW w:w="1560" w:type="dxa"/>
          </w:tcPr>
          <w:p w14:paraId="1F336797" w14:textId="025C34E6" w:rsidR="00051461" w:rsidRPr="00BA3AEE" w:rsidRDefault="00051461" w:rsidP="00051461">
            <w:pPr>
              <w:pStyle w:val="BodyText"/>
              <w:rPr>
                <w:lang w:val="en-US"/>
              </w:rPr>
            </w:pPr>
            <w:r>
              <w:rPr>
                <w:lang w:val="en-US"/>
              </w:rPr>
              <w:t>September 16, 2019</w:t>
            </w:r>
          </w:p>
        </w:tc>
        <w:tc>
          <w:tcPr>
            <w:tcW w:w="1842" w:type="dxa"/>
          </w:tcPr>
          <w:p w14:paraId="1219DD9B" w14:textId="10757B04" w:rsidR="00051461" w:rsidRPr="00BA3AEE" w:rsidRDefault="00051461" w:rsidP="00051461">
            <w:pPr>
              <w:pStyle w:val="BodyText"/>
              <w:rPr>
                <w:lang w:val="en-US"/>
              </w:rPr>
            </w:pPr>
            <w:r w:rsidRPr="00BA3AEE">
              <w:rPr>
                <w:lang w:val="en-US"/>
              </w:rPr>
              <w:t>Hanno Klein, GTC</w:t>
            </w:r>
          </w:p>
        </w:tc>
        <w:tc>
          <w:tcPr>
            <w:tcW w:w="4860" w:type="dxa"/>
          </w:tcPr>
          <w:p w14:paraId="13853851" w14:textId="77777777" w:rsidR="00051461" w:rsidRDefault="00051461" w:rsidP="00051461">
            <w:pPr>
              <w:pStyle w:val="BodyText"/>
              <w:rPr>
                <w:lang w:val="en-US"/>
              </w:rPr>
            </w:pPr>
            <w:r w:rsidRPr="00051461">
              <w:rPr>
                <w:lang w:val="en-US"/>
              </w:rPr>
              <w:t xml:space="preserve">Added </w:t>
            </w:r>
            <w:r>
              <w:rPr>
                <w:lang w:val="en-US"/>
              </w:rPr>
              <w:t xml:space="preserve">new FIX field </w:t>
            </w:r>
            <w:proofErr w:type="spellStart"/>
            <w:r w:rsidRPr="00051461">
              <w:rPr>
                <w:lang w:val="en-US"/>
              </w:rPr>
              <w:t>OrderOriginationFirmID</w:t>
            </w:r>
            <w:proofErr w:type="spellEnd"/>
            <w:r w:rsidRPr="00051461">
              <w:rPr>
                <w:lang w:val="en-US"/>
              </w:rPr>
              <w:t xml:space="preserve"> for CAT field </w:t>
            </w:r>
            <w:proofErr w:type="spellStart"/>
            <w:r w:rsidRPr="00051461">
              <w:rPr>
                <w:lang w:val="en-US"/>
              </w:rPr>
              <w:t>originatingIMID</w:t>
            </w:r>
            <w:proofErr w:type="spellEnd"/>
            <w:r>
              <w:rPr>
                <w:lang w:val="en-US"/>
              </w:rPr>
              <w:t xml:space="preserve"> (</w:t>
            </w:r>
            <w:r w:rsidRPr="00051461">
              <w:rPr>
                <w:lang w:val="en-US"/>
              </w:rPr>
              <w:t xml:space="preserve">only </w:t>
            </w:r>
            <w:r>
              <w:rPr>
                <w:lang w:val="en-US"/>
              </w:rPr>
              <w:t xml:space="preserve">inside </w:t>
            </w:r>
            <w:r w:rsidRPr="00051461">
              <w:rPr>
                <w:lang w:val="en-US"/>
              </w:rPr>
              <w:t>aggregated</w:t>
            </w:r>
            <w:r>
              <w:rPr>
                <w:lang w:val="en-US"/>
              </w:rPr>
              <w:t xml:space="preserve"> o</w:t>
            </w:r>
            <w:r w:rsidRPr="00051461">
              <w:rPr>
                <w:lang w:val="en-US"/>
              </w:rPr>
              <w:t>rders</w:t>
            </w:r>
            <w:r>
              <w:rPr>
                <w:lang w:val="en-US"/>
              </w:rPr>
              <w:t>). Resolution of open issue #21a.</w:t>
            </w:r>
          </w:p>
          <w:p w14:paraId="76DC5E51" w14:textId="77777777" w:rsidR="00051461" w:rsidRDefault="00051461" w:rsidP="00051461">
            <w:pPr>
              <w:pStyle w:val="BodyText"/>
              <w:rPr>
                <w:lang w:val="en-US"/>
              </w:rPr>
            </w:pPr>
            <w:r w:rsidRPr="00051461">
              <w:rPr>
                <w:lang w:val="en-US"/>
              </w:rPr>
              <w:t xml:space="preserve">Changed mapping of CAT field </w:t>
            </w:r>
            <w:proofErr w:type="spellStart"/>
            <w:r w:rsidRPr="00051461">
              <w:rPr>
                <w:lang w:val="en-US"/>
              </w:rPr>
              <w:t>unsolicitedInd</w:t>
            </w:r>
            <w:proofErr w:type="spellEnd"/>
            <w:r w:rsidRPr="00051461">
              <w:rPr>
                <w:lang w:val="en-US"/>
              </w:rPr>
              <w:t xml:space="preserve"> from FIX field </w:t>
            </w:r>
            <w:proofErr w:type="spellStart"/>
            <w:r w:rsidRPr="00051461">
              <w:rPr>
                <w:lang w:val="en-US"/>
              </w:rPr>
              <w:t>QuoteAttributeType</w:t>
            </w:r>
            <w:proofErr w:type="spellEnd"/>
            <w:r w:rsidRPr="00051461">
              <w:rPr>
                <w:lang w:val="en-US"/>
              </w:rPr>
              <w:t xml:space="preserve">(2707) to </w:t>
            </w:r>
            <w:proofErr w:type="spellStart"/>
            <w:r w:rsidRPr="00051461">
              <w:rPr>
                <w:lang w:val="en-US"/>
              </w:rPr>
              <w:t>SolicitedFlag</w:t>
            </w:r>
            <w:proofErr w:type="spellEnd"/>
            <w:r w:rsidRPr="00051461">
              <w:rPr>
                <w:lang w:val="en-US"/>
              </w:rPr>
              <w:t>(377).</w:t>
            </w:r>
            <w:r>
              <w:rPr>
                <w:lang w:val="en-US"/>
              </w:rPr>
              <w:t xml:space="preserve"> Resolution of open issue #24.</w:t>
            </w:r>
          </w:p>
          <w:p w14:paraId="1A8D1FD8" w14:textId="7256241A" w:rsidR="00051461" w:rsidRDefault="00051461" w:rsidP="00051461">
            <w:pPr>
              <w:pStyle w:val="BodyText"/>
              <w:rPr>
                <w:lang w:val="en-US"/>
              </w:rPr>
            </w:pPr>
            <w:r>
              <w:rPr>
                <w:lang w:val="en-US"/>
              </w:rPr>
              <w:t>Corrected</w:t>
            </w:r>
            <w:r w:rsidRPr="00051461">
              <w:rPr>
                <w:lang w:val="en-US"/>
              </w:rPr>
              <w:t xml:space="preserve"> mapping of CAT field </w:t>
            </w:r>
            <w:proofErr w:type="spellStart"/>
            <w:r w:rsidRPr="00051461">
              <w:rPr>
                <w:lang w:val="en-US"/>
              </w:rPr>
              <w:t>accountHolderType</w:t>
            </w:r>
            <w:proofErr w:type="spellEnd"/>
            <w:r w:rsidRPr="00051461">
              <w:rPr>
                <w:lang w:val="en-US"/>
              </w:rPr>
              <w:t xml:space="preserve"> to FIX field </w:t>
            </w:r>
            <w:proofErr w:type="spellStart"/>
            <w:r w:rsidRPr="00051461">
              <w:rPr>
                <w:lang w:val="en-US"/>
              </w:rPr>
              <w:t>OwnerType</w:t>
            </w:r>
            <w:proofErr w:type="spellEnd"/>
            <w:r w:rsidRPr="00051461">
              <w:rPr>
                <w:lang w:val="en-US"/>
              </w:rPr>
              <w:t>(522)</w:t>
            </w:r>
            <w:r w:rsidR="0018407F">
              <w:rPr>
                <w:lang w:val="en-US"/>
              </w:rPr>
              <w:t>. Only one new standard value needed.</w:t>
            </w:r>
          </w:p>
          <w:p w14:paraId="09B5A757" w14:textId="77CD81C4" w:rsidR="00F56139" w:rsidRDefault="00F56139" w:rsidP="00051461">
            <w:pPr>
              <w:pStyle w:val="BodyText"/>
              <w:rPr>
                <w:lang w:val="en-US"/>
              </w:rPr>
            </w:pPr>
            <w:r>
              <w:rPr>
                <w:lang w:val="en-US"/>
              </w:rPr>
              <w:t xml:space="preserve">Removed </w:t>
            </w:r>
            <w:proofErr w:type="spellStart"/>
            <w:r>
              <w:rPr>
                <w:lang w:val="en-US"/>
              </w:rPr>
              <w:t>SecondaryOrdType</w:t>
            </w:r>
            <w:proofErr w:type="spellEnd"/>
            <w:r>
              <w:rPr>
                <w:lang w:val="en-US"/>
              </w:rPr>
              <w:t>(TBD), new UDF to be used instead.</w:t>
            </w:r>
            <w:r w:rsidR="00193415">
              <w:rPr>
                <w:lang w:val="en-US"/>
              </w:rPr>
              <w:t xml:space="preserve"> Resolution of open issue #25.</w:t>
            </w:r>
          </w:p>
          <w:p w14:paraId="775D0BBF" w14:textId="6D1FCC1E" w:rsidR="006D5CA3" w:rsidRDefault="006D5CA3" w:rsidP="00051461">
            <w:pPr>
              <w:pStyle w:val="BodyText"/>
              <w:rPr>
                <w:lang w:val="en-US"/>
              </w:rPr>
            </w:pPr>
            <w:r>
              <w:rPr>
                <w:lang w:val="en-US"/>
              </w:rPr>
              <w:t xml:space="preserve">Added “this” to new </w:t>
            </w:r>
            <w:proofErr w:type="spellStart"/>
            <w:r>
              <w:rPr>
                <w:lang w:val="en-US"/>
              </w:rPr>
              <w:t>TimeInForce</w:t>
            </w:r>
            <w:proofErr w:type="spellEnd"/>
            <w:r>
              <w:rPr>
                <w:lang w:val="en-US"/>
              </w:rPr>
              <w:t xml:space="preserve">(59) value “Good for this Month” to avoid </w:t>
            </w:r>
            <w:proofErr w:type="gramStart"/>
            <w:r>
              <w:rPr>
                <w:lang w:val="en-US"/>
              </w:rPr>
              <w:t>mis-interpretation</w:t>
            </w:r>
            <w:proofErr w:type="gramEnd"/>
            <w:r>
              <w:rPr>
                <w:lang w:val="en-US"/>
              </w:rPr>
              <w:t>.</w:t>
            </w:r>
          </w:p>
          <w:p w14:paraId="05573D4F" w14:textId="4D2B9747" w:rsidR="003F5F52" w:rsidRPr="00BA3AEE" w:rsidRDefault="003F5F52" w:rsidP="00051461">
            <w:pPr>
              <w:pStyle w:val="BodyText"/>
              <w:rPr>
                <w:lang w:val="en-US"/>
              </w:rPr>
            </w:pPr>
            <w:r>
              <w:rPr>
                <w:lang w:val="en-US"/>
              </w:rPr>
              <w:t>Added references to CAT fields as mapping and usage comments for new or added fields.</w:t>
            </w:r>
          </w:p>
        </w:tc>
      </w:tr>
      <w:tr w:rsidR="00051461" w:rsidRPr="00272938" w14:paraId="0454FF51" w14:textId="77777777" w:rsidTr="00BB0D6B">
        <w:tc>
          <w:tcPr>
            <w:tcW w:w="1119" w:type="dxa"/>
          </w:tcPr>
          <w:p w14:paraId="31A5F22E" w14:textId="4A591439" w:rsidR="00051461" w:rsidRPr="00BA3AEE" w:rsidRDefault="00C72766" w:rsidP="00051461">
            <w:pPr>
              <w:pStyle w:val="BodyText"/>
              <w:rPr>
                <w:lang w:val="en-US"/>
              </w:rPr>
            </w:pPr>
            <w:r>
              <w:rPr>
                <w:lang w:val="en-US"/>
              </w:rPr>
              <w:t>0.4</w:t>
            </w:r>
          </w:p>
        </w:tc>
        <w:tc>
          <w:tcPr>
            <w:tcW w:w="1560" w:type="dxa"/>
          </w:tcPr>
          <w:p w14:paraId="4648972B" w14:textId="563859F4" w:rsidR="00051461" w:rsidRPr="00BA3AEE" w:rsidRDefault="00C72766" w:rsidP="00051461">
            <w:pPr>
              <w:pStyle w:val="BodyText"/>
              <w:rPr>
                <w:lang w:val="en-US"/>
              </w:rPr>
            </w:pPr>
            <w:r>
              <w:rPr>
                <w:lang w:val="en-US"/>
              </w:rPr>
              <w:t>October 1, 2019</w:t>
            </w:r>
          </w:p>
        </w:tc>
        <w:tc>
          <w:tcPr>
            <w:tcW w:w="1842" w:type="dxa"/>
          </w:tcPr>
          <w:p w14:paraId="69DC18E5" w14:textId="3A885079" w:rsidR="00051461" w:rsidRPr="00BA3AEE" w:rsidRDefault="00C72766" w:rsidP="00051461">
            <w:pPr>
              <w:pStyle w:val="BodyText"/>
              <w:rPr>
                <w:lang w:val="en-US"/>
              </w:rPr>
            </w:pPr>
            <w:r w:rsidRPr="00BA3AEE">
              <w:rPr>
                <w:lang w:val="en-US"/>
              </w:rPr>
              <w:t>Hanno Klein, GTC</w:t>
            </w:r>
          </w:p>
        </w:tc>
        <w:tc>
          <w:tcPr>
            <w:tcW w:w="4860" w:type="dxa"/>
          </w:tcPr>
          <w:p w14:paraId="3BB405F3" w14:textId="2B3CE9EB" w:rsidR="00051461" w:rsidRPr="00BA3AEE" w:rsidRDefault="00C72766" w:rsidP="00051461">
            <w:pPr>
              <w:pStyle w:val="BodyText"/>
              <w:rPr>
                <w:lang w:val="en-US"/>
              </w:rPr>
            </w:pPr>
            <w:r>
              <w:rPr>
                <w:lang w:val="en-US"/>
              </w:rPr>
              <w:t>Approved by CAT WG for submission to GTC</w:t>
            </w:r>
          </w:p>
        </w:tc>
      </w:tr>
      <w:tr w:rsidR="00051461" w:rsidRPr="00272938" w14:paraId="07C87C02" w14:textId="77777777" w:rsidTr="00BB0D6B">
        <w:tc>
          <w:tcPr>
            <w:tcW w:w="1119" w:type="dxa"/>
          </w:tcPr>
          <w:p w14:paraId="4BD37734" w14:textId="26BEB713" w:rsidR="00051461" w:rsidRPr="00BA3AEE" w:rsidRDefault="008F2832" w:rsidP="00051461">
            <w:pPr>
              <w:pStyle w:val="BodyText"/>
              <w:rPr>
                <w:lang w:val="en-US"/>
              </w:rPr>
            </w:pPr>
            <w:r>
              <w:rPr>
                <w:lang w:val="en-US"/>
              </w:rPr>
              <w:t>0.5</w:t>
            </w:r>
          </w:p>
        </w:tc>
        <w:tc>
          <w:tcPr>
            <w:tcW w:w="1560" w:type="dxa"/>
          </w:tcPr>
          <w:p w14:paraId="0A90E940" w14:textId="468E24CB" w:rsidR="00051461" w:rsidRPr="00BA3AEE" w:rsidRDefault="008F2832" w:rsidP="00051461">
            <w:pPr>
              <w:pStyle w:val="BodyText"/>
              <w:rPr>
                <w:lang w:val="en-US"/>
              </w:rPr>
            </w:pPr>
            <w:r>
              <w:rPr>
                <w:lang w:val="en-US"/>
              </w:rPr>
              <w:t>October 1</w:t>
            </w:r>
            <w:r w:rsidR="0078776A">
              <w:rPr>
                <w:lang w:val="en-US"/>
              </w:rPr>
              <w:t>1</w:t>
            </w:r>
            <w:r>
              <w:rPr>
                <w:lang w:val="en-US"/>
              </w:rPr>
              <w:t>, 2019</w:t>
            </w:r>
          </w:p>
        </w:tc>
        <w:tc>
          <w:tcPr>
            <w:tcW w:w="1842" w:type="dxa"/>
          </w:tcPr>
          <w:p w14:paraId="7450EA2E" w14:textId="4AD61805" w:rsidR="00051461" w:rsidRPr="00BA3AEE" w:rsidRDefault="008F2832" w:rsidP="00051461">
            <w:pPr>
              <w:pStyle w:val="BodyText"/>
              <w:rPr>
                <w:lang w:val="en-US"/>
              </w:rPr>
            </w:pPr>
            <w:r w:rsidRPr="00BA3AEE">
              <w:rPr>
                <w:lang w:val="en-US"/>
              </w:rPr>
              <w:t>Hanno Klein, GTC</w:t>
            </w:r>
          </w:p>
        </w:tc>
        <w:tc>
          <w:tcPr>
            <w:tcW w:w="4860" w:type="dxa"/>
          </w:tcPr>
          <w:p w14:paraId="5F34CDD0" w14:textId="13B63B68" w:rsidR="00051461" w:rsidRPr="00BA3AEE" w:rsidRDefault="008F2832" w:rsidP="00051461">
            <w:pPr>
              <w:pStyle w:val="BodyText"/>
              <w:rPr>
                <w:lang w:val="en-US"/>
              </w:rPr>
            </w:pPr>
            <w:r>
              <w:rPr>
                <w:lang w:val="en-US"/>
              </w:rPr>
              <w:t>Preliminarily approved by GTC (</w:t>
            </w:r>
            <w:r w:rsidR="0078776A">
              <w:rPr>
                <w:lang w:val="en-US"/>
              </w:rPr>
              <w:t xml:space="preserve">added usage of existing </w:t>
            </w:r>
            <w:proofErr w:type="spellStart"/>
            <w:r w:rsidR="0078776A">
              <w:rPr>
                <w:lang w:val="en-US"/>
              </w:rPr>
              <w:t>TrdRegTimestampType</w:t>
            </w:r>
            <w:proofErr w:type="spellEnd"/>
            <w:r w:rsidR="0078776A">
              <w:rPr>
                <w:lang w:val="en-US"/>
              </w:rPr>
              <w:t xml:space="preserve">(770) values, </w:t>
            </w:r>
            <w:r>
              <w:rPr>
                <w:lang w:val="en-US"/>
              </w:rPr>
              <w:t>correct</w:t>
            </w:r>
            <w:r w:rsidR="0078776A">
              <w:rPr>
                <w:lang w:val="en-US"/>
              </w:rPr>
              <w:t>ed</w:t>
            </w:r>
            <w:r>
              <w:rPr>
                <w:lang w:val="en-US"/>
              </w:rPr>
              <w:t xml:space="preserve"> references and fonts)</w:t>
            </w:r>
          </w:p>
        </w:tc>
      </w:tr>
      <w:tr w:rsidR="00051461" w:rsidRPr="00272938" w14:paraId="35A791BB" w14:textId="77777777" w:rsidTr="00BB0D6B">
        <w:tc>
          <w:tcPr>
            <w:tcW w:w="1119" w:type="dxa"/>
          </w:tcPr>
          <w:p w14:paraId="055CC35E" w14:textId="77777777" w:rsidR="00051461" w:rsidRPr="00BA3AEE" w:rsidRDefault="00051461" w:rsidP="00051461">
            <w:pPr>
              <w:pStyle w:val="BodyText"/>
              <w:rPr>
                <w:lang w:val="en-US"/>
              </w:rPr>
            </w:pPr>
          </w:p>
        </w:tc>
        <w:tc>
          <w:tcPr>
            <w:tcW w:w="1560" w:type="dxa"/>
          </w:tcPr>
          <w:p w14:paraId="52BF95E9" w14:textId="77777777" w:rsidR="00051461" w:rsidRPr="00BA3AEE" w:rsidRDefault="00051461" w:rsidP="00051461">
            <w:pPr>
              <w:pStyle w:val="BodyText"/>
              <w:rPr>
                <w:lang w:val="en-US"/>
              </w:rPr>
            </w:pPr>
          </w:p>
        </w:tc>
        <w:tc>
          <w:tcPr>
            <w:tcW w:w="1842" w:type="dxa"/>
          </w:tcPr>
          <w:p w14:paraId="1AE6DE4B" w14:textId="77777777" w:rsidR="00051461" w:rsidRPr="00BA3AEE" w:rsidRDefault="00051461" w:rsidP="00051461">
            <w:pPr>
              <w:pStyle w:val="BodyText"/>
              <w:rPr>
                <w:lang w:val="en-US"/>
              </w:rPr>
            </w:pPr>
          </w:p>
        </w:tc>
        <w:tc>
          <w:tcPr>
            <w:tcW w:w="4860" w:type="dxa"/>
          </w:tcPr>
          <w:p w14:paraId="25EAA423" w14:textId="77777777" w:rsidR="00051461" w:rsidRPr="00BA3AEE" w:rsidRDefault="00051461" w:rsidP="00051461">
            <w:pPr>
              <w:pStyle w:val="BodyText"/>
              <w:rPr>
                <w:lang w:val="en-US"/>
              </w:rPr>
            </w:pPr>
          </w:p>
        </w:tc>
      </w:tr>
      <w:tr w:rsidR="00051461" w:rsidRPr="00272938" w14:paraId="3217D5DA" w14:textId="77777777" w:rsidTr="00BB0D6B">
        <w:tc>
          <w:tcPr>
            <w:tcW w:w="1119" w:type="dxa"/>
          </w:tcPr>
          <w:p w14:paraId="788E838E" w14:textId="77777777" w:rsidR="00051461" w:rsidRPr="00BA3AEE" w:rsidRDefault="00051461" w:rsidP="00051461">
            <w:pPr>
              <w:pStyle w:val="BodyText"/>
              <w:rPr>
                <w:lang w:val="en-US"/>
              </w:rPr>
            </w:pPr>
          </w:p>
        </w:tc>
        <w:tc>
          <w:tcPr>
            <w:tcW w:w="1560" w:type="dxa"/>
          </w:tcPr>
          <w:p w14:paraId="0E59C983" w14:textId="77777777" w:rsidR="00051461" w:rsidRPr="00BA3AEE" w:rsidRDefault="00051461" w:rsidP="00051461">
            <w:pPr>
              <w:pStyle w:val="BodyText"/>
              <w:rPr>
                <w:lang w:val="en-US"/>
              </w:rPr>
            </w:pPr>
          </w:p>
        </w:tc>
        <w:tc>
          <w:tcPr>
            <w:tcW w:w="1842" w:type="dxa"/>
          </w:tcPr>
          <w:p w14:paraId="259461DC" w14:textId="77777777" w:rsidR="00051461" w:rsidRPr="00BA3AEE" w:rsidRDefault="00051461" w:rsidP="00051461">
            <w:pPr>
              <w:pStyle w:val="BodyText"/>
              <w:rPr>
                <w:lang w:val="en-US"/>
              </w:rPr>
            </w:pPr>
          </w:p>
        </w:tc>
        <w:tc>
          <w:tcPr>
            <w:tcW w:w="4860" w:type="dxa"/>
          </w:tcPr>
          <w:p w14:paraId="487B0266" w14:textId="77777777" w:rsidR="00051461" w:rsidRPr="00BA3AEE" w:rsidRDefault="00051461" w:rsidP="00051461">
            <w:pPr>
              <w:pStyle w:val="BodyText"/>
              <w:rPr>
                <w:lang w:val="en-US"/>
              </w:rPr>
            </w:pPr>
          </w:p>
        </w:tc>
      </w:tr>
    </w:tbl>
    <w:p w14:paraId="5773DB05" w14:textId="77777777" w:rsidR="004F20B7" w:rsidRPr="00BA3AEE" w:rsidRDefault="004C5FAF" w:rsidP="003704FE">
      <w:pPr>
        <w:pBdr>
          <w:top w:val="double" w:sz="4" w:space="1" w:color="008000"/>
          <w:left w:val="double" w:sz="4" w:space="4" w:color="008000"/>
          <w:bottom w:val="double" w:sz="4" w:space="1" w:color="008000"/>
          <w:right w:val="double" w:sz="4" w:space="4" w:color="008000"/>
        </w:pBdr>
        <w:rPr>
          <w:vanish/>
          <w:color w:val="008000"/>
          <w:szCs w:val="20"/>
          <w:lang w:val="en-US"/>
        </w:rPr>
      </w:pPr>
      <w:r w:rsidRPr="00BA3AEE">
        <w:rPr>
          <w:vanish/>
          <w:color w:val="008000"/>
          <w:szCs w:val="20"/>
          <w:lang w:val="en-US"/>
        </w:rPr>
        <w:t>The above</w:t>
      </w:r>
      <w:r w:rsidR="00E90785" w:rsidRPr="00BA3AEE">
        <w:rPr>
          <w:vanish/>
          <w:color w:val="008000"/>
          <w:szCs w:val="20"/>
          <w:lang w:val="en-US"/>
        </w:rPr>
        <w:t xml:space="preserve"> document history </w:t>
      </w:r>
      <w:r w:rsidR="00D1601F" w:rsidRPr="00BA3AEE">
        <w:rPr>
          <w:vanish/>
          <w:color w:val="008000"/>
          <w:szCs w:val="20"/>
          <w:lang w:val="en-US"/>
        </w:rPr>
        <w:t>section, including date, author, and comments,</w:t>
      </w:r>
      <w:r w:rsidR="00E90785" w:rsidRPr="00BA3AEE">
        <w:rPr>
          <w:vanish/>
          <w:color w:val="008000"/>
          <w:szCs w:val="20"/>
          <w:lang w:val="en-US"/>
        </w:rPr>
        <w:t xml:space="preserve"> is required to track editing changes to the document.</w:t>
      </w:r>
      <w:r w:rsidR="00BF2B75" w:rsidRPr="00BA3AEE">
        <w:rPr>
          <w:vanish/>
          <w:color w:val="008000"/>
          <w:szCs w:val="20"/>
          <w:lang w:val="en-US"/>
        </w:rPr>
        <w:t xml:space="preserve">  </w:t>
      </w:r>
      <w:r w:rsidR="00D1601F" w:rsidRPr="00BA3AEE">
        <w:rPr>
          <w:vanish/>
          <w:color w:val="008000"/>
          <w:szCs w:val="20"/>
          <w:lang w:val="en-US"/>
        </w:rPr>
        <w:t xml:space="preserve">List </w:t>
      </w:r>
      <w:r w:rsidR="0031072B" w:rsidRPr="00BA3AEE">
        <w:rPr>
          <w:vanish/>
          <w:color w:val="008000"/>
          <w:szCs w:val="20"/>
          <w:lang w:val="en-US"/>
        </w:rPr>
        <w:t xml:space="preserve">revisions in </w:t>
      </w:r>
      <w:r w:rsidR="0031072B" w:rsidRPr="00BA3AEE">
        <w:rPr>
          <w:b/>
          <w:vanish/>
          <w:color w:val="008000"/>
          <w:szCs w:val="20"/>
          <w:lang w:val="en-US"/>
        </w:rPr>
        <w:t>ascending order</w:t>
      </w:r>
      <w:r w:rsidR="0031072B" w:rsidRPr="00BA3AEE">
        <w:rPr>
          <w:vanish/>
          <w:color w:val="008000"/>
          <w:szCs w:val="20"/>
          <w:lang w:val="en-US"/>
        </w:rPr>
        <w:t>.</w:t>
      </w:r>
      <w:r w:rsidR="00DD44E0" w:rsidRPr="00BA3AEE">
        <w:rPr>
          <w:vanish/>
          <w:color w:val="008000"/>
          <w:szCs w:val="20"/>
          <w:lang w:val="en-US"/>
        </w:rPr>
        <w:t xml:space="preserve">  </w:t>
      </w:r>
      <w:r w:rsidR="00D1601F" w:rsidRPr="00BA3AEE">
        <w:rPr>
          <w:vanish/>
          <w:color w:val="008000"/>
          <w:szCs w:val="20"/>
          <w:lang w:val="en-US"/>
        </w:rPr>
        <w:t>Please insert additional</w:t>
      </w:r>
      <w:r w:rsidR="00DD44E0" w:rsidRPr="00BA3AEE">
        <w:rPr>
          <w:vanish/>
          <w:color w:val="008000"/>
          <w:szCs w:val="20"/>
          <w:lang w:val="en-US"/>
        </w:rPr>
        <w:t xml:space="preserve"> rows </w:t>
      </w:r>
      <w:r w:rsidRPr="00BA3AEE">
        <w:rPr>
          <w:vanish/>
          <w:color w:val="008000"/>
          <w:szCs w:val="20"/>
          <w:lang w:val="en-US"/>
        </w:rPr>
        <w:t xml:space="preserve">in the table </w:t>
      </w:r>
      <w:r w:rsidR="00DD44E0" w:rsidRPr="00BA3AEE">
        <w:rPr>
          <w:vanish/>
          <w:color w:val="008000"/>
          <w:szCs w:val="20"/>
          <w:lang w:val="en-US"/>
        </w:rPr>
        <w:t>a</w:t>
      </w:r>
      <w:r w:rsidR="00D1601F" w:rsidRPr="00BA3AEE">
        <w:rPr>
          <w:vanish/>
          <w:color w:val="008000"/>
          <w:szCs w:val="20"/>
          <w:lang w:val="en-US"/>
        </w:rPr>
        <w:t>s</w:t>
      </w:r>
      <w:r w:rsidR="00DD44E0" w:rsidRPr="00BA3AEE">
        <w:rPr>
          <w:vanish/>
          <w:color w:val="008000"/>
          <w:szCs w:val="20"/>
          <w:lang w:val="en-US"/>
        </w:rPr>
        <w:t xml:space="preserve"> needed.</w:t>
      </w:r>
    </w:p>
    <w:p w14:paraId="12A62BF5" w14:textId="77777777" w:rsidR="0089277B" w:rsidRPr="00BA3AEE" w:rsidRDefault="0089277B" w:rsidP="003704FE">
      <w:pPr>
        <w:pBdr>
          <w:top w:val="double" w:sz="4" w:space="1" w:color="008000"/>
          <w:left w:val="double" w:sz="4" w:space="4" w:color="008000"/>
          <w:bottom w:val="double" w:sz="4" w:space="1" w:color="008000"/>
          <w:right w:val="double" w:sz="4" w:space="4" w:color="008000"/>
        </w:pBdr>
        <w:rPr>
          <w:vanish/>
          <w:color w:val="008000"/>
          <w:szCs w:val="20"/>
          <w:lang w:val="en-US"/>
        </w:rPr>
      </w:pPr>
    </w:p>
    <w:p w14:paraId="0BF10104" w14:textId="77777777" w:rsidR="004F20B7" w:rsidRPr="00BA3AEE" w:rsidRDefault="004F20B7" w:rsidP="003704FE">
      <w:pPr>
        <w:pBdr>
          <w:top w:val="double" w:sz="4" w:space="1" w:color="008000"/>
          <w:left w:val="double" w:sz="4" w:space="4" w:color="008000"/>
          <w:bottom w:val="double" w:sz="4" w:space="1" w:color="008000"/>
          <w:right w:val="double" w:sz="4" w:space="4" w:color="008000"/>
        </w:pBdr>
        <w:rPr>
          <w:vanish/>
          <w:color w:val="008000"/>
          <w:szCs w:val="20"/>
          <w:lang w:val="en-US"/>
        </w:rPr>
      </w:pPr>
      <w:r w:rsidRPr="00BA3AEE">
        <w:rPr>
          <w:vanish/>
          <w:color w:val="008000"/>
          <w:szCs w:val="20"/>
          <w:lang w:val="en-US"/>
        </w:rPr>
        <w:t>Template version information:</w:t>
      </w:r>
    </w:p>
    <w:p w14:paraId="37C0B3F8" w14:textId="77777777" w:rsidR="004F20B7" w:rsidRPr="00BA3AEE" w:rsidRDefault="00A90838" w:rsidP="003704FE">
      <w:pPr>
        <w:pBdr>
          <w:top w:val="double" w:sz="4" w:space="1" w:color="008000"/>
          <w:left w:val="double" w:sz="4" w:space="4" w:color="008000"/>
          <w:bottom w:val="double" w:sz="4" w:space="1" w:color="008000"/>
          <w:right w:val="double" w:sz="4" w:space="4" w:color="008000"/>
        </w:pBdr>
        <w:rPr>
          <w:vanish/>
          <w:color w:val="008000"/>
          <w:szCs w:val="20"/>
          <w:lang w:val="en-US"/>
        </w:rPr>
      </w:pPr>
      <w:r w:rsidRPr="00BA3AEE">
        <w:rPr>
          <w:vanish/>
          <w:color w:val="008000"/>
          <w:szCs w:val="20"/>
          <w:lang w:val="en-US"/>
        </w:rPr>
        <w:t xml:space="preserve">r2:  </w:t>
      </w:r>
      <w:r w:rsidR="004F20B7" w:rsidRPr="00BA3AEE">
        <w:rPr>
          <w:vanish/>
          <w:color w:val="008000"/>
          <w:szCs w:val="20"/>
          <w:lang w:val="en-US"/>
        </w:rPr>
        <w:t xml:space="preserve">2010-11-13 Revised to support </w:t>
      </w:r>
      <w:r w:rsidR="00D84744" w:rsidRPr="00BA3AEE">
        <w:rPr>
          <w:vanish/>
          <w:color w:val="008000"/>
          <w:szCs w:val="20"/>
          <w:lang w:val="en-US"/>
        </w:rPr>
        <w:t>abbreviations, inlined component references</w:t>
      </w:r>
    </w:p>
    <w:p w14:paraId="76C50FCD" w14:textId="77777777" w:rsidR="0014781F" w:rsidRPr="00BA3AEE" w:rsidRDefault="00403113" w:rsidP="003704FE">
      <w:pPr>
        <w:pBdr>
          <w:top w:val="double" w:sz="4" w:space="1" w:color="008000"/>
          <w:left w:val="double" w:sz="4" w:space="4" w:color="008000"/>
          <w:bottom w:val="double" w:sz="4" w:space="1" w:color="008000"/>
          <w:right w:val="double" w:sz="4" w:space="4" w:color="008000"/>
        </w:pBdr>
        <w:rPr>
          <w:vanish/>
          <w:color w:val="008000"/>
          <w:szCs w:val="20"/>
          <w:lang w:val="en-US"/>
        </w:rPr>
      </w:pPr>
      <w:r w:rsidRPr="00BA3AEE">
        <w:rPr>
          <w:vanish/>
          <w:color w:val="008000"/>
          <w:szCs w:val="20"/>
          <w:lang w:val="en-US"/>
        </w:rPr>
        <w:t>r3:  2011-12-02 Revised to add additional usage clarification</w:t>
      </w:r>
    </w:p>
    <w:p w14:paraId="00FC1C18" w14:textId="77777777" w:rsidR="0014781F" w:rsidRPr="00BA3AEE" w:rsidRDefault="0014781F" w:rsidP="003704FE">
      <w:pPr>
        <w:pBdr>
          <w:top w:val="double" w:sz="4" w:space="1" w:color="008000"/>
          <w:left w:val="double" w:sz="4" w:space="4" w:color="008000"/>
          <w:bottom w:val="double" w:sz="4" w:space="1" w:color="008000"/>
          <w:right w:val="double" w:sz="4" w:space="4" w:color="008000"/>
        </w:pBdr>
        <w:rPr>
          <w:vanish/>
          <w:color w:val="008000"/>
          <w:szCs w:val="20"/>
          <w:lang w:val="en-US"/>
        </w:rPr>
      </w:pPr>
      <w:r w:rsidRPr="00BA3AEE">
        <w:rPr>
          <w:vanish/>
          <w:color w:val="008000"/>
          <w:szCs w:val="20"/>
          <w:lang w:val="en-US"/>
        </w:rPr>
        <w:t>r3.1:  2013-01-04 Revised Copyright year</w:t>
      </w:r>
      <w:r w:rsidR="00BB510E" w:rsidRPr="00BA3AEE">
        <w:rPr>
          <w:vanish/>
          <w:color w:val="008000"/>
          <w:szCs w:val="20"/>
          <w:lang w:val="en-US"/>
        </w:rPr>
        <w:t>,</w:t>
      </w:r>
      <w:r w:rsidRPr="00BA3AEE">
        <w:rPr>
          <w:vanish/>
          <w:color w:val="008000"/>
          <w:szCs w:val="20"/>
          <w:lang w:val="en-US"/>
        </w:rPr>
        <w:t xml:space="preserve"> changed template to Office 2013 .docx version</w:t>
      </w:r>
      <w:r w:rsidR="00BB510E" w:rsidRPr="00BA3AEE">
        <w:rPr>
          <w:vanish/>
          <w:color w:val="008000"/>
          <w:szCs w:val="20"/>
          <w:lang w:val="en-US"/>
        </w:rPr>
        <w:t>, updated font to Calibri for cleaner look.  Added additional template usage clarification.</w:t>
      </w:r>
    </w:p>
    <w:p w14:paraId="62CE787E" w14:textId="3BE6B0AB" w:rsidR="00652D01" w:rsidRPr="00BA3AEE" w:rsidRDefault="00652D01" w:rsidP="003704FE">
      <w:pPr>
        <w:pBdr>
          <w:top w:val="double" w:sz="4" w:space="1" w:color="008000"/>
          <w:left w:val="double" w:sz="4" w:space="4" w:color="008000"/>
          <w:bottom w:val="double" w:sz="4" w:space="1" w:color="008000"/>
          <w:right w:val="double" w:sz="4" w:space="4" w:color="008000"/>
        </w:pBdr>
        <w:rPr>
          <w:vanish/>
          <w:color w:val="008000"/>
          <w:szCs w:val="20"/>
          <w:lang w:val="en-US"/>
        </w:rPr>
      </w:pPr>
      <w:r w:rsidRPr="00BA3AEE">
        <w:rPr>
          <w:vanish/>
          <w:color w:val="008000"/>
          <w:szCs w:val="20"/>
          <w:lang w:val="en-US"/>
        </w:rPr>
        <w:t>R3.2 2016-05-23 – revised the copyright date</w:t>
      </w:r>
      <w:r w:rsidR="00676087" w:rsidRPr="00BA3AEE">
        <w:rPr>
          <w:vanish/>
          <w:color w:val="008000"/>
          <w:szCs w:val="20"/>
          <w:lang w:val="en-US"/>
        </w:rPr>
        <w:t>, corrected document references</w:t>
      </w:r>
      <w:r w:rsidRPr="00BA3AEE">
        <w:rPr>
          <w:vanish/>
          <w:color w:val="008000"/>
          <w:szCs w:val="20"/>
          <w:lang w:val="en-US"/>
        </w:rPr>
        <w:t xml:space="preserve"> and replaced the FIX logo with the most current</w:t>
      </w:r>
      <w:r w:rsidR="00676087" w:rsidRPr="00BA3AEE">
        <w:rPr>
          <w:vanish/>
          <w:color w:val="008000"/>
          <w:szCs w:val="20"/>
          <w:lang w:val="en-US"/>
        </w:rPr>
        <w:t xml:space="preserve"> graphic</w:t>
      </w:r>
      <w:r w:rsidRPr="00BA3AEE">
        <w:rPr>
          <w:vanish/>
          <w:color w:val="008000"/>
          <w:szCs w:val="20"/>
          <w:lang w:val="en-US"/>
        </w:rPr>
        <w:t>.</w:t>
      </w:r>
    </w:p>
    <w:p w14:paraId="1C146EAF" w14:textId="085A4949" w:rsidR="002F670F" w:rsidRPr="00BA3AEE" w:rsidRDefault="002F670F" w:rsidP="003704FE">
      <w:pPr>
        <w:pBdr>
          <w:top w:val="double" w:sz="4" w:space="1" w:color="008000"/>
          <w:left w:val="double" w:sz="4" w:space="4" w:color="008000"/>
          <w:bottom w:val="double" w:sz="4" w:space="1" w:color="008000"/>
          <w:right w:val="double" w:sz="4" w:space="4" w:color="008000"/>
        </w:pBdr>
        <w:rPr>
          <w:vanish/>
          <w:color w:val="008000"/>
          <w:szCs w:val="20"/>
          <w:lang w:val="en-US"/>
        </w:rPr>
      </w:pPr>
      <w:r w:rsidRPr="00BA3AEE">
        <w:rPr>
          <w:vanish/>
          <w:color w:val="008000"/>
          <w:szCs w:val="20"/>
          <w:lang w:val="en-US"/>
        </w:rPr>
        <w:t>2016-09-14 – Removed blue highlighting from hidden text content, removed ICR column from 5.1 and 6.1 tables and added “FIX Spec” to the Comments column header of table 6.1 and revised notation of optional elaboration for fields and enums in the data dictionary.</w:t>
      </w:r>
    </w:p>
    <w:p w14:paraId="75805C08" w14:textId="77777777" w:rsidR="00E97DA5" w:rsidRPr="00BA3AEE" w:rsidRDefault="00595D9C" w:rsidP="00E97DA5">
      <w:pPr>
        <w:pStyle w:val="Heading1"/>
        <w:rPr>
          <w:lang w:val="en-US"/>
        </w:rPr>
      </w:pPr>
      <w:r w:rsidRPr="00BA3AEE">
        <w:rPr>
          <w:lang w:val="en-US"/>
        </w:rPr>
        <w:br w:type="page"/>
      </w:r>
      <w:bookmarkStart w:id="10" w:name="_Toc19363517"/>
      <w:r w:rsidRPr="00BA3AEE">
        <w:rPr>
          <w:lang w:val="en-US"/>
        </w:rPr>
        <w:t>Introduction</w:t>
      </w:r>
      <w:bookmarkEnd w:id="10"/>
    </w:p>
    <w:p w14:paraId="19C6875F" w14:textId="3D5EE9D1" w:rsidR="00AD1299" w:rsidRPr="00BA3AEE" w:rsidRDefault="00AD1299" w:rsidP="007863B6">
      <w:pPr>
        <w:pStyle w:val="BodyText"/>
        <w:rPr>
          <w:lang w:val="en-US"/>
        </w:rPr>
      </w:pPr>
      <w:r w:rsidRPr="00BA3AEE">
        <w:rPr>
          <w:lang w:val="en-US"/>
        </w:rPr>
        <w:t>This gap analysis proposal seeks to address requirement</w:t>
      </w:r>
      <w:r w:rsidR="00933B6D" w:rsidRPr="00BA3AEE">
        <w:rPr>
          <w:lang w:val="en-US"/>
        </w:rPr>
        <w:t>s</w:t>
      </w:r>
      <w:r w:rsidRPr="00BA3AEE">
        <w:rPr>
          <w:lang w:val="en-US"/>
        </w:rPr>
        <w:t xml:space="preserve"> identified by Consolidated Audit Trail (the “CAT”) Working Group related to data reporting required by the CAT NMS Plan. </w:t>
      </w:r>
    </w:p>
    <w:p w14:paraId="20B423BB" w14:textId="77777777" w:rsidR="00933B6D" w:rsidRPr="00BA3AEE" w:rsidRDefault="00933B6D" w:rsidP="00E97178">
      <w:pPr>
        <w:pStyle w:val="BodyText"/>
        <w:rPr>
          <w:lang w:val="en-US"/>
        </w:rPr>
      </w:pPr>
      <w:r w:rsidRPr="00BA3AEE">
        <w:rPr>
          <w:lang w:val="en-US"/>
        </w:rPr>
        <w:t xml:space="preserve">CAT NMS is a national market system plan submitted by national securities exchanges and national securities associations to create, implement, and maintain a consolidated audit trail (the “CAT”) that would allow regulators to more efficiently and accurately track all activity in U.S. equity and listed options markets. The SEC approved the CAT NMS Plan on November 15, 2016. </w:t>
      </w:r>
    </w:p>
    <w:p w14:paraId="549B1B97" w14:textId="045E1F64" w:rsidR="00A2152A" w:rsidRPr="00BA3AEE" w:rsidRDefault="00A2152A" w:rsidP="007863B6">
      <w:pPr>
        <w:pStyle w:val="BodyText"/>
        <w:rPr>
          <w:lang w:val="en-US"/>
        </w:rPr>
      </w:pPr>
      <w:r w:rsidRPr="00BA3AEE">
        <w:rPr>
          <w:lang w:val="en-US"/>
        </w:rPr>
        <w:t>In accordance with SEC Rule 613, the CAT NMS Plan requires a Central Repository that will comprehensively track orders throughout their lifecycle and identify the Participants (</w:t>
      </w:r>
      <w:r w:rsidR="00E97178" w:rsidRPr="00BA3AEE">
        <w:rPr>
          <w:lang w:val="en-US"/>
        </w:rPr>
        <w:t>FINRA and national securities exchanges)</w:t>
      </w:r>
      <w:r w:rsidRPr="00BA3AEE">
        <w:rPr>
          <w:lang w:val="en-US"/>
        </w:rPr>
        <w:t xml:space="preserve"> and Industry Members</w:t>
      </w:r>
      <w:r w:rsidR="00E97178" w:rsidRPr="00BA3AEE">
        <w:rPr>
          <w:lang w:val="en-US"/>
        </w:rPr>
        <w:t xml:space="preserve"> (Broker-dealers)</w:t>
      </w:r>
      <w:r w:rsidRPr="00BA3AEE">
        <w:rPr>
          <w:lang w:val="en-US"/>
        </w:rPr>
        <w:t xml:space="preserve"> handling them, as well as the account holders and authorized traders for any account that originates an order (Customers). </w:t>
      </w:r>
      <w:r w:rsidR="00AD1299" w:rsidRPr="00BA3AEE">
        <w:rPr>
          <w:lang w:val="en-US"/>
        </w:rPr>
        <w:t xml:space="preserve">Specific data elements </w:t>
      </w:r>
      <w:r w:rsidR="00661711" w:rsidRPr="00BA3AEE">
        <w:rPr>
          <w:lang w:val="en-US"/>
        </w:rPr>
        <w:t xml:space="preserve">will </w:t>
      </w:r>
      <w:r w:rsidR="00AD1299" w:rsidRPr="00BA3AEE">
        <w:rPr>
          <w:lang w:val="en-US"/>
        </w:rPr>
        <w:t xml:space="preserve">be submitted by Participants, Industry Members, and CAT Reporting Agents (Third party firms reporting on behalf of other entities). </w:t>
      </w:r>
    </w:p>
    <w:p w14:paraId="6BD1F67A" w14:textId="11781434" w:rsidR="00AD576D" w:rsidRPr="00BA3AEE" w:rsidRDefault="00AD576D" w:rsidP="00AD576D">
      <w:pPr>
        <w:pStyle w:val="BodyText"/>
        <w:rPr>
          <w:lang w:val="en-US"/>
        </w:rPr>
      </w:pPr>
      <w:r w:rsidRPr="00BA3AEE">
        <w:rPr>
          <w:lang w:val="en-US"/>
        </w:rPr>
        <w:t xml:space="preserve">The following document is used as </w:t>
      </w:r>
      <w:r w:rsidR="00545AE0" w:rsidRPr="00BA3AEE">
        <w:rPr>
          <w:lang w:val="en-US"/>
        </w:rPr>
        <w:t xml:space="preserve">a </w:t>
      </w:r>
      <w:r w:rsidRPr="00BA3AEE">
        <w:rPr>
          <w:lang w:val="en-US"/>
        </w:rPr>
        <w:t>reference and input to this gap analysis document:</w:t>
      </w:r>
    </w:p>
    <w:p w14:paraId="46ABBAF3" w14:textId="1B7CDF40" w:rsidR="0040647E" w:rsidRPr="00BA3AEE" w:rsidRDefault="00142BA1" w:rsidP="00AD576D">
      <w:pPr>
        <w:pStyle w:val="BodyText"/>
        <w:rPr>
          <w:lang w:val="en-US"/>
        </w:rPr>
      </w:pPr>
      <w:hyperlink r:id="rId11" w:history="1">
        <w:r w:rsidR="0040647E" w:rsidRPr="00BA3AEE">
          <w:rPr>
            <w:rStyle w:val="Hyperlink"/>
            <w:lang w:val="en-US"/>
          </w:rPr>
          <w:t>https://www.catnmsplan.com/wp-content/uploads/2019/06/Industry-Member-Tech-Specs-v2.2-Clean.pdf</w:t>
        </w:r>
      </w:hyperlink>
      <w:r w:rsidR="0040647E" w:rsidRPr="00BA3AEE">
        <w:rPr>
          <w:lang w:val="en-US"/>
        </w:rPr>
        <w:t xml:space="preserve"> </w:t>
      </w:r>
    </w:p>
    <w:p w14:paraId="208D5A2B" w14:textId="081BECB1" w:rsidR="00E36003" w:rsidRPr="00BA3AEE" w:rsidRDefault="00E36003" w:rsidP="00AD576D">
      <w:pPr>
        <w:pStyle w:val="BodyText"/>
        <w:rPr>
          <w:lang w:val="en-US"/>
        </w:rPr>
      </w:pPr>
      <w:r w:rsidRPr="00BA3AEE">
        <w:rPr>
          <w:lang w:val="en-US"/>
        </w:rPr>
        <w:t>Furthermore, this document uses a separate CAT-to-FIX mapping spreadsheet as a source for the extensions included in this proposal. The mapping show</w:t>
      </w:r>
      <w:r w:rsidR="003B1B2D" w:rsidRPr="00BA3AEE">
        <w:rPr>
          <w:lang w:val="en-US"/>
        </w:rPr>
        <w:t>s</w:t>
      </w:r>
      <w:r w:rsidRPr="00BA3AEE">
        <w:rPr>
          <w:lang w:val="en-US"/>
        </w:rPr>
        <w:t xml:space="preserve"> complete CAT and FIX messages, indicating current gaps in FIX Latest that this proposal seeks to close.</w:t>
      </w:r>
    </w:p>
    <w:p w14:paraId="468553E7" w14:textId="77777777" w:rsidR="00EB3995" w:rsidRPr="00BA3AEE" w:rsidRDefault="00EB3995" w:rsidP="00A056A3">
      <w:pPr>
        <w:pStyle w:val="BodyText"/>
        <w:rPr>
          <w:lang w:val="en-US"/>
        </w:rPr>
      </w:pPr>
    </w:p>
    <w:p w14:paraId="430F92BE" w14:textId="5BE29F6C" w:rsidR="00EB3995" w:rsidRPr="00BA3AEE" w:rsidRDefault="00EB3995" w:rsidP="00E97DA5">
      <w:pPr>
        <w:pStyle w:val="Heading1"/>
        <w:rPr>
          <w:lang w:val="en-US"/>
        </w:rPr>
      </w:pPr>
      <w:bookmarkStart w:id="11" w:name="_Toc19363518"/>
      <w:r w:rsidRPr="00BA3AEE">
        <w:rPr>
          <w:lang w:val="en-US"/>
        </w:rPr>
        <w:t>Business Requirements</w:t>
      </w:r>
      <w:bookmarkEnd w:id="11"/>
    </w:p>
    <w:p w14:paraId="5861C6C6" w14:textId="3371CD26" w:rsidR="000A7081" w:rsidRPr="00BA3AEE" w:rsidRDefault="0040647E" w:rsidP="00E36003">
      <w:pPr>
        <w:pStyle w:val="BodyText"/>
        <w:rPr>
          <w:lang w:val="en-US"/>
        </w:rPr>
      </w:pPr>
      <w:r w:rsidRPr="00BA3AEE">
        <w:rPr>
          <w:lang w:val="en-US"/>
        </w:rPr>
        <w:t>T</w:t>
      </w:r>
      <w:r w:rsidR="00E36003" w:rsidRPr="00BA3AEE">
        <w:rPr>
          <w:lang w:val="en-US"/>
        </w:rPr>
        <w:t xml:space="preserve">he CAT specification is divided into almost 20 messages (Phase 2A only), each of which corresponds to a specific CAT event. The scope of this proposal does not include future phases that may or may not already be included in Version 2.2 of the </w:t>
      </w:r>
      <w:r w:rsidR="00E36003" w:rsidRPr="00BA3AEE">
        <w:rPr>
          <w:i/>
          <w:iCs/>
          <w:lang w:val="en-US"/>
        </w:rPr>
        <w:t>CAT Reporting Technical Specifications for Industry Members</w:t>
      </w:r>
      <w:r w:rsidR="00E36003" w:rsidRPr="00BA3AEE">
        <w:rPr>
          <w:lang w:val="en-US"/>
        </w:rPr>
        <w:t>.</w:t>
      </w:r>
    </w:p>
    <w:p w14:paraId="2FD801CC" w14:textId="60FC5642" w:rsidR="00E36003" w:rsidRPr="00BA3AEE" w:rsidRDefault="00E36003" w:rsidP="00E36003">
      <w:pPr>
        <w:pStyle w:val="BodyText"/>
        <w:rPr>
          <w:lang w:val="en-US"/>
        </w:rPr>
      </w:pPr>
      <w:r w:rsidRPr="00BA3AEE">
        <w:rPr>
          <w:lang w:val="en-US"/>
        </w:rPr>
        <w:t>Phase 2A requires the following five FIX message types</w:t>
      </w:r>
      <w:r w:rsidR="004E23E0" w:rsidRPr="00BA3AEE">
        <w:rPr>
          <w:lang w:val="en-US"/>
        </w:rPr>
        <w:t xml:space="preserve"> to be extended</w:t>
      </w:r>
      <w:r w:rsidRPr="00BA3AEE">
        <w:rPr>
          <w:lang w:val="en-US"/>
        </w:rPr>
        <w:t>, i.e. some of the CAT events are mapped to the same FIX message type</w:t>
      </w:r>
      <w:r w:rsidR="00193E6B" w:rsidRPr="00BA3AEE">
        <w:rPr>
          <w:lang w:val="en-US"/>
        </w:rPr>
        <w:t xml:space="preserve"> (see Appendix E for details)</w:t>
      </w:r>
      <w:r w:rsidRPr="00BA3AEE">
        <w:rPr>
          <w:lang w:val="en-US"/>
        </w:rPr>
        <w:t>:</w:t>
      </w:r>
    </w:p>
    <w:p w14:paraId="44596C54" w14:textId="42841B01" w:rsidR="00E36003" w:rsidRPr="00BA3AEE" w:rsidRDefault="00E36003" w:rsidP="00E36003">
      <w:pPr>
        <w:pStyle w:val="BodyText"/>
        <w:numPr>
          <w:ilvl w:val="0"/>
          <w:numId w:val="10"/>
        </w:numPr>
        <w:rPr>
          <w:lang w:val="en-US"/>
        </w:rPr>
      </w:pPr>
      <w:proofErr w:type="spellStart"/>
      <w:r w:rsidRPr="00BA3AEE">
        <w:rPr>
          <w:lang w:val="en-US"/>
        </w:rPr>
        <w:t>NewOrderSingle</w:t>
      </w:r>
      <w:proofErr w:type="spellEnd"/>
      <w:r w:rsidRPr="00BA3AEE">
        <w:rPr>
          <w:lang w:val="en-US"/>
        </w:rPr>
        <w:t>(35=D)</w:t>
      </w:r>
    </w:p>
    <w:p w14:paraId="610CBEF1" w14:textId="0C1E0CEB" w:rsidR="00E36003" w:rsidRPr="00BA3AEE" w:rsidRDefault="00E36003" w:rsidP="00E36003">
      <w:pPr>
        <w:pStyle w:val="BodyText"/>
        <w:numPr>
          <w:ilvl w:val="0"/>
          <w:numId w:val="10"/>
        </w:numPr>
        <w:rPr>
          <w:lang w:val="en-US"/>
        </w:rPr>
      </w:pPr>
      <w:proofErr w:type="spellStart"/>
      <w:r w:rsidRPr="00BA3AEE">
        <w:rPr>
          <w:lang w:val="en-US"/>
        </w:rPr>
        <w:t>ExecutionReport</w:t>
      </w:r>
      <w:proofErr w:type="spellEnd"/>
      <w:r w:rsidRPr="00BA3AEE">
        <w:rPr>
          <w:lang w:val="en-US"/>
        </w:rPr>
        <w:t>(35=8)</w:t>
      </w:r>
    </w:p>
    <w:p w14:paraId="77E2402D" w14:textId="6A5BE584" w:rsidR="00E36003" w:rsidRPr="00BA3AEE" w:rsidRDefault="00E36003" w:rsidP="00E36003">
      <w:pPr>
        <w:pStyle w:val="BodyText"/>
        <w:numPr>
          <w:ilvl w:val="0"/>
          <w:numId w:val="10"/>
        </w:numPr>
        <w:rPr>
          <w:lang w:val="en-US"/>
        </w:rPr>
      </w:pPr>
      <w:proofErr w:type="spellStart"/>
      <w:r w:rsidRPr="00BA3AEE">
        <w:rPr>
          <w:lang w:val="en-US"/>
        </w:rPr>
        <w:t>TradeCaptureReport</w:t>
      </w:r>
      <w:proofErr w:type="spellEnd"/>
      <w:r w:rsidRPr="00BA3AEE">
        <w:rPr>
          <w:lang w:val="en-US"/>
        </w:rPr>
        <w:t>(35=AE)</w:t>
      </w:r>
    </w:p>
    <w:p w14:paraId="6280F0B0" w14:textId="620A42C7" w:rsidR="00E36003" w:rsidRPr="00BA3AEE" w:rsidRDefault="00E36003" w:rsidP="00E36003">
      <w:pPr>
        <w:pStyle w:val="BodyText"/>
        <w:numPr>
          <w:ilvl w:val="0"/>
          <w:numId w:val="10"/>
        </w:numPr>
        <w:rPr>
          <w:lang w:val="en-US"/>
        </w:rPr>
      </w:pPr>
      <w:r w:rsidRPr="00BA3AEE">
        <w:rPr>
          <w:lang w:val="en-US"/>
        </w:rPr>
        <w:t>Quote(35=S)</w:t>
      </w:r>
    </w:p>
    <w:p w14:paraId="3EB0C83A" w14:textId="1CF0206A" w:rsidR="00E36003" w:rsidRPr="00BA3AEE" w:rsidRDefault="00E36003" w:rsidP="00E36003">
      <w:pPr>
        <w:pStyle w:val="BodyText"/>
        <w:numPr>
          <w:ilvl w:val="0"/>
          <w:numId w:val="10"/>
        </w:numPr>
        <w:rPr>
          <w:lang w:val="en-US"/>
        </w:rPr>
      </w:pPr>
      <w:proofErr w:type="spellStart"/>
      <w:r w:rsidRPr="00BA3AEE">
        <w:rPr>
          <w:lang w:val="en-US"/>
        </w:rPr>
        <w:t>QuoteStatusReport</w:t>
      </w:r>
      <w:proofErr w:type="spellEnd"/>
      <w:r w:rsidRPr="00BA3AEE">
        <w:rPr>
          <w:lang w:val="en-US"/>
        </w:rPr>
        <w:t>(35=AI)</w:t>
      </w:r>
    </w:p>
    <w:p w14:paraId="43183336" w14:textId="77777777" w:rsidR="00730B2B" w:rsidRPr="00BA3AEE" w:rsidRDefault="00730B2B" w:rsidP="00730B2B">
      <w:pPr>
        <w:pStyle w:val="BodyText"/>
        <w:rPr>
          <w:lang w:val="en-US"/>
        </w:rPr>
      </w:pPr>
    </w:p>
    <w:p w14:paraId="5EC42CA9" w14:textId="12717B02" w:rsidR="00EB3995" w:rsidRPr="00BA3AEE" w:rsidRDefault="00EB3995" w:rsidP="00730B2B">
      <w:pPr>
        <w:pStyle w:val="Heading2"/>
        <w:rPr>
          <w:lang w:val="en-US"/>
        </w:rPr>
      </w:pPr>
      <w:bookmarkStart w:id="12" w:name="_Toc19363519"/>
      <w:r w:rsidRPr="00BA3AEE">
        <w:rPr>
          <w:lang w:val="en-US"/>
        </w:rPr>
        <w:t>Summary of Change</w:t>
      </w:r>
      <w:r w:rsidR="00730B2B" w:rsidRPr="00BA3AEE">
        <w:rPr>
          <w:lang w:val="en-US"/>
        </w:rPr>
        <w:t>s</w:t>
      </w:r>
      <w:bookmarkEnd w:id="12"/>
    </w:p>
    <w:p w14:paraId="18BD27E9" w14:textId="52381D62" w:rsidR="00123B65" w:rsidRPr="00BA3AEE" w:rsidRDefault="00123B65" w:rsidP="00123B65">
      <w:pPr>
        <w:pStyle w:val="BodyText"/>
        <w:rPr>
          <w:lang w:val="en-US"/>
        </w:rPr>
      </w:pPr>
      <w:bookmarkStart w:id="13" w:name="_Toc531725357"/>
      <w:bookmarkStart w:id="14" w:name="_Toc531725442"/>
      <w:bookmarkStart w:id="15" w:name="_Toc531726087"/>
      <w:bookmarkStart w:id="16" w:name="_Toc531725358"/>
      <w:bookmarkStart w:id="17" w:name="_Toc531725443"/>
      <w:bookmarkStart w:id="18" w:name="_Toc531726088"/>
      <w:bookmarkStart w:id="19" w:name="_Toc531725359"/>
      <w:bookmarkStart w:id="20" w:name="_Toc531725444"/>
      <w:bookmarkStart w:id="21" w:name="_Toc531726089"/>
      <w:bookmarkStart w:id="22" w:name="_Toc531725360"/>
      <w:bookmarkStart w:id="23" w:name="_Toc531725445"/>
      <w:bookmarkStart w:id="24" w:name="_Toc531726090"/>
      <w:bookmarkStart w:id="25" w:name="_Toc531725361"/>
      <w:bookmarkStart w:id="26" w:name="_Toc531725446"/>
      <w:bookmarkStart w:id="27" w:name="_Toc531726091"/>
      <w:bookmarkStart w:id="28" w:name="_Toc531725362"/>
      <w:bookmarkStart w:id="29" w:name="_Toc531725447"/>
      <w:bookmarkStart w:id="30" w:name="_Toc531726092"/>
      <w:bookmarkStart w:id="31" w:name="_Toc531725363"/>
      <w:bookmarkStart w:id="32" w:name="_Toc531725448"/>
      <w:bookmarkStart w:id="33" w:name="_Toc531726093"/>
      <w:bookmarkStart w:id="34" w:name="_Toc531725364"/>
      <w:bookmarkStart w:id="35" w:name="_Toc531725449"/>
      <w:bookmarkStart w:id="36" w:name="_Toc531726094"/>
      <w:bookmarkStart w:id="37" w:name="_Toc531725365"/>
      <w:bookmarkStart w:id="38" w:name="_Toc531725450"/>
      <w:bookmarkStart w:id="39" w:name="_Toc531726095"/>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BA3AEE">
        <w:rPr>
          <w:lang w:val="en-US"/>
        </w:rPr>
        <w:t>The table below describes the requirements along with the solution</w:t>
      </w:r>
      <w:r w:rsidR="00C72224" w:rsidRPr="00BA3AEE">
        <w:rPr>
          <w:lang w:val="en-US"/>
        </w:rPr>
        <w:t xml:space="preserve"> proposed by the GTC</w:t>
      </w:r>
      <w:r w:rsidR="0050564F" w:rsidRPr="00BA3AEE">
        <w:rPr>
          <w:lang w:val="en-US"/>
        </w:rPr>
        <w:t xml:space="preserve">. Note that FIX messages types are only mentioned where new fields are added to the root level of a message. </w:t>
      </w:r>
      <w:r w:rsidR="00730B2B" w:rsidRPr="00BA3AEE">
        <w:rPr>
          <w:lang w:val="en-US"/>
        </w:rPr>
        <w:t>Otherwise the proposal identifies the component to which the field is added.</w:t>
      </w:r>
    </w:p>
    <w:p w14:paraId="21979995" w14:textId="77777777" w:rsidR="0050564F" w:rsidRPr="00BA3AEE" w:rsidRDefault="0050564F" w:rsidP="00123B65">
      <w:pPr>
        <w:pStyle w:val="BodyText"/>
        <w:rPr>
          <w:lang w:val="en-US"/>
        </w:rPr>
      </w:pPr>
    </w:p>
    <w:p w14:paraId="2BB0D350" w14:textId="4741E9C5" w:rsidR="00123B65" w:rsidRPr="00BA3AEE" w:rsidRDefault="001F28DB" w:rsidP="001F28DB">
      <w:pPr>
        <w:pStyle w:val="Caption"/>
        <w:rPr>
          <w:sz w:val="24"/>
          <w:szCs w:val="24"/>
          <w:lang w:val="en-US"/>
        </w:rPr>
      </w:pPr>
      <w:bookmarkStart w:id="40" w:name="_Ref14357746"/>
      <w:r w:rsidRPr="00BA3AEE">
        <w:rPr>
          <w:sz w:val="24"/>
          <w:szCs w:val="24"/>
          <w:lang w:val="en-US"/>
        </w:rPr>
        <w:t xml:space="preserve">Table </w:t>
      </w:r>
      <w:r w:rsidRPr="00BA3AEE">
        <w:rPr>
          <w:sz w:val="24"/>
          <w:szCs w:val="24"/>
          <w:lang w:val="en-US"/>
        </w:rPr>
        <w:fldChar w:fldCharType="begin"/>
      </w:r>
      <w:r w:rsidRPr="00BA3AEE">
        <w:rPr>
          <w:sz w:val="24"/>
          <w:szCs w:val="24"/>
          <w:lang w:val="en-US"/>
        </w:rPr>
        <w:instrText xml:space="preserve"> SEQ Table \* ARABIC </w:instrText>
      </w:r>
      <w:r w:rsidRPr="00BA3AEE">
        <w:rPr>
          <w:sz w:val="24"/>
          <w:szCs w:val="24"/>
          <w:lang w:val="en-US"/>
        </w:rPr>
        <w:fldChar w:fldCharType="separate"/>
      </w:r>
      <w:r w:rsidR="008F2832">
        <w:rPr>
          <w:noProof/>
          <w:sz w:val="24"/>
          <w:szCs w:val="24"/>
          <w:lang w:val="en-US"/>
        </w:rPr>
        <w:t>1</w:t>
      </w:r>
      <w:r w:rsidRPr="00BA3AEE">
        <w:rPr>
          <w:sz w:val="24"/>
          <w:szCs w:val="24"/>
          <w:lang w:val="en-US"/>
        </w:rPr>
        <w:fldChar w:fldCharType="end"/>
      </w:r>
      <w:r w:rsidRPr="00BA3AEE">
        <w:rPr>
          <w:sz w:val="24"/>
          <w:szCs w:val="24"/>
          <w:lang w:val="en-US"/>
        </w:rPr>
        <w:t xml:space="preserve"> Summary of proposed solution</w:t>
      </w:r>
      <w:bookmarkEnd w:id="40"/>
    </w:p>
    <w:tbl>
      <w:tblPr>
        <w:tblStyle w:val="TableGrid"/>
        <w:tblW w:w="9352" w:type="dxa"/>
        <w:tblLayout w:type="fixed"/>
        <w:tblCellMar>
          <w:left w:w="115" w:type="dxa"/>
          <w:right w:w="115" w:type="dxa"/>
        </w:tblCellMar>
        <w:tblLook w:val="04A0" w:firstRow="1" w:lastRow="0" w:firstColumn="1" w:lastColumn="0" w:noHBand="0" w:noVBand="1"/>
      </w:tblPr>
      <w:tblGrid>
        <w:gridCol w:w="475"/>
        <w:gridCol w:w="1363"/>
        <w:gridCol w:w="3817"/>
        <w:gridCol w:w="3690"/>
        <w:gridCol w:w="7"/>
      </w:tblGrid>
      <w:tr w:rsidR="00E86170" w:rsidRPr="00BA3AEE" w14:paraId="300C7D6D" w14:textId="77777777" w:rsidTr="00261081">
        <w:trPr>
          <w:gridAfter w:val="1"/>
          <w:wAfter w:w="7" w:type="dxa"/>
          <w:tblHeader/>
        </w:trPr>
        <w:tc>
          <w:tcPr>
            <w:tcW w:w="475" w:type="dxa"/>
            <w:shd w:val="clear" w:color="auto" w:fill="4F81BD" w:themeFill="accent1"/>
          </w:tcPr>
          <w:p w14:paraId="39A76A59" w14:textId="77777777" w:rsidR="001C740E" w:rsidRPr="00BA3AEE" w:rsidRDefault="001C740E" w:rsidP="0017748D">
            <w:pPr>
              <w:pStyle w:val="TableParagraph"/>
              <w:spacing w:before="60"/>
              <w:rPr>
                <w:b/>
                <w:color w:val="FFFFFF" w:themeColor="background1"/>
                <w:lang w:val="en-US"/>
              </w:rPr>
            </w:pPr>
            <w:r w:rsidRPr="00BA3AEE">
              <w:rPr>
                <w:b/>
                <w:color w:val="FFFFFF" w:themeColor="background1"/>
                <w:lang w:val="en-US"/>
              </w:rPr>
              <w:t>#</w:t>
            </w:r>
          </w:p>
        </w:tc>
        <w:tc>
          <w:tcPr>
            <w:tcW w:w="1363" w:type="dxa"/>
            <w:shd w:val="clear" w:color="auto" w:fill="4F81BD" w:themeFill="accent1"/>
          </w:tcPr>
          <w:p w14:paraId="66A79A58" w14:textId="77777777" w:rsidR="001C740E" w:rsidRPr="00BA3AEE" w:rsidRDefault="001C740E" w:rsidP="0017748D">
            <w:pPr>
              <w:pStyle w:val="TableParagraph"/>
              <w:spacing w:before="60"/>
              <w:rPr>
                <w:b/>
                <w:color w:val="FFFFFF" w:themeColor="background1"/>
                <w:lang w:val="en-US"/>
              </w:rPr>
            </w:pPr>
            <w:r w:rsidRPr="00BA3AEE">
              <w:rPr>
                <w:b/>
                <w:color w:val="FFFFFF" w:themeColor="background1"/>
                <w:lang w:val="en-US"/>
              </w:rPr>
              <w:t>Subject</w:t>
            </w:r>
          </w:p>
          <w:p w14:paraId="46D8FCC8" w14:textId="77777777" w:rsidR="001C740E" w:rsidRPr="00BA3AEE" w:rsidRDefault="001C740E" w:rsidP="0017748D">
            <w:pPr>
              <w:pStyle w:val="TableParagraph"/>
              <w:spacing w:before="60"/>
              <w:rPr>
                <w:b/>
                <w:color w:val="FFFFFF" w:themeColor="background1"/>
                <w:lang w:val="en-US"/>
              </w:rPr>
            </w:pPr>
          </w:p>
        </w:tc>
        <w:tc>
          <w:tcPr>
            <w:tcW w:w="3817" w:type="dxa"/>
            <w:shd w:val="clear" w:color="auto" w:fill="4F81BD" w:themeFill="accent1"/>
          </w:tcPr>
          <w:p w14:paraId="27A0F148" w14:textId="1714CBB6" w:rsidR="001C740E" w:rsidRPr="00BA3AEE" w:rsidRDefault="00745DE9" w:rsidP="0017748D">
            <w:pPr>
              <w:pStyle w:val="TableParagraph"/>
              <w:spacing w:before="60"/>
              <w:rPr>
                <w:b/>
                <w:color w:val="FFFFFF" w:themeColor="background1"/>
                <w:lang w:val="en-US"/>
              </w:rPr>
            </w:pPr>
            <w:r w:rsidRPr="00BA3AEE">
              <w:rPr>
                <w:b/>
                <w:color w:val="FFFFFF" w:themeColor="background1"/>
                <w:lang w:val="en-US"/>
              </w:rPr>
              <w:t>Change Request</w:t>
            </w:r>
          </w:p>
        </w:tc>
        <w:tc>
          <w:tcPr>
            <w:tcW w:w="3690" w:type="dxa"/>
            <w:shd w:val="clear" w:color="auto" w:fill="4F81BD" w:themeFill="accent1"/>
          </w:tcPr>
          <w:p w14:paraId="64551B7D" w14:textId="1BECE79B" w:rsidR="001C740E" w:rsidRPr="00BA3AEE" w:rsidRDefault="00745DE9" w:rsidP="0017748D">
            <w:pPr>
              <w:pStyle w:val="TableParagraph"/>
              <w:spacing w:before="60"/>
              <w:rPr>
                <w:b/>
                <w:color w:val="FFFFFF" w:themeColor="background1"/>
                <w:lang w:val="en-US"/>
              </w:rPr>
            </w:pPr>
            <w:r w:rsidRPr="00BA3AEE">
              <w:rPr>
                <w:b/>
                <w:color w:val="FFFFFF" w:themeColor="background1"/>
                <w:lang w:val="en-US"/>
              </w:rPr>
              <w:t xml:space="preserve">GTC </w:t>
            </w:r>
            <w:r w:rsidR="001C740E" w:rsidRPr="00BA3AEE">
              <w:rPr>
                <w:b/>
                <w:color w:val="FFFFFF" w:themeColor="background1"/>
                <w:lang w:val="en-US"/>
              </w:rPr>
              <w:t>Proposed Solution</w:t>
            </w:r>
          </w:p>
        </w:tc>
      </w:tr>
      <w:tr w:rsidR="00E86170" w:rsidRPr="00272938" w14:paraId="0187495F" w14:textId="77777777" w:rsidTr="00261081">
        <w:tc>
          <w:tcPr>
            <w:tcW w:w="475" w:type="dxa"/>
          </w:tcPr>
          <w:p w14:paraId="6A349177" w14:textId="4B86027C" w:rsidR="001C740E" w:rsidRPr="00BA3AEE" w:rsidRDefault="004E23E0" w:rsidP="007467E0">
            <w:pPr>
              <w:pStyle w:val="TableParagraph"/>
              <w:spacing w:before="60"/>
              <w:rPr>
                <w:lang w:val="en-US"/>
              </w:rPr>
            </w:pPr>
            <w:r w:rsidRPr="00BA3AEE">
              <w:rPr>
                <w:lang w:val="en-US"/>
              </w:rPr>
              <w:t>1</w:t>
            </w:r>
          </w:p>
        </w:tc>
        <w:tc>
          <w:tcPr>
            <w:tcW w:w="1363" w:type="dxa"/>
          </w:tcPr>
          <w:p w14:paraId="7DBD7E62" w14:textId="218136AD" w:rsidR="004E23E0" w:rsidRPr="00BA3AEE" w:rsidRDefault="00061273" w:rsidP="0017748D">
            <w:pPr>
              <w:pStyle w:val="TableParagraph"/>
              <w:spacing w:before="60"/>
              <w:rPr>
                <w:lang w:val="en-US"/>
              </w:rPr>
            </w:pPr>
            <w:r w:rsidRPr="00BA3AEE">
              <w:rPr>
                <w:lang w:val="en-US"/>
              </w:rPr>
              <w:t>E</w:t>
            </w:r>
            <w:r w:rsidR="004E23E0" w:rsidRPr="00BA3AEE">
              <w:rPr>
                <w:lang w:val="en-US"/>
              </w:rPr>
              <w:t>vent</w:t>
            </w:r>
            <w:r w:rsidRPr="00BA3AEE">
              <w:rPr>
                <w:lang w:val="en-US"/>
              </w:rPr>
              <w:t>s</w:t>
            </w:r>
          </w:p>
        </w:tc>
        <w:tc>
          <w:tcPr>
            <w:tcW w:w="3817" w:type="dxa"/>
          </w:tcPr>
          <w:p w14:paraId="5C2B94D1" w14:textId="5EC065E4" w:rsidR="001C740E" w:rsidRPr="00BA3AEE" w:rsidRDefault="004E23E0" w:rsidP="0017748D">
            <w:pPr>
              <w:pStyle w:val="TableParagraph"/>
              <w:spacing w:before="60"/>
              <w:rPr>
                <w:iCs/>
                <w:color w:val="0070C0"/>
                <w:lang w:val="en-US"/>
              </w:rPr>
            </w:pPr>
            <w:r w:rsidRPr="00BA3AEE">
              <w:rPr>
                <w:iCs/>
                <w:lang w:val="en-US"/>
              </w:rPr>
              <w:t>CAT events need to be explicitly identified due to the fact that multiple CAT events are sourced from the same FIX message type.</w:t>
            </w:r>
          </w:p>
        </w:tc>
        <w:tc>
          <w:tcPr>
            <w:tcW w:w="3697" w:type="dxa"/>
            <w:gridSpan w:val="2"/>
          </w:tcPr>
          <w:p w14:paraId="0BDB9246" w14:textId="50C1E465" w:rsidR="001C740E" w:rsidRPr="00BA3AEE" w:rsidRDefault="00E86170" w:rsidP="0017748D">
            <w:pPr>
              <w:pStyle w:val="TableParagraph"/>
              <w:spacing w:before="60"/>
              <w:rPr>
                <w:lang w:val="en-US"/>
              </w:rPr>
            </w:pPr>
            <w:r w:rsidRPr="00BA3AEE">
              <w:rPr>
                <w:lang w:val="en-US"/>
              </w:rPr>
              <w:t xml:space="preserve">Use </w:t>
            </w:r>
            <w:proofErr w:type="spellStart"/>
            <w:r w:rsidR="00745DE9" w:rsidRPr="00BA3AEE">
              <w:rPr>
                <w:lang w:val="en-US"/>
              </w:rPr>
              <w:t>RegulatoryReportType</w:t>
            </w:r>
            <w:proofErr w:type="spellEnd"/>
            <w:r w:rsidR="00745DE9" w:rsidRPr="00BA3AEE">
              <w:rPr>
                <w:lang w:val="en-US"/>
              </w:rPr>
              <w:t>(1934)</w:t>
            </w:r>
            <w:r w:rsidR="00AA6260" w:rsidRPr="00BA3AEE">
              <w:rPr>
                <w:lang w:val="en-US"/>
              </w:rPr>
              <w:t xml:space="preserve">. See </w:t>
            </w:r>
            <w:r w:rsidR="00966DB6" w:rsidRPr="00BA3AEE">
              <w:rPr>
                <w:lang w:val="en-US"/>
              </w:rPr>
              <w:t xml:space="preserve">section </w:t>
            </w:r>
            <w:r w:rsidR="003B0009" w:rsidRPr="00BA3AEE">
              <w:rPr>
                <w:lang w:val="en-US"/>
              </w:rPr>
              <w:fldChar w:fldCharType="begin"/>
            </w:r>
            <w:r w:rsidR="003B0009" w:rsidRPr="00BA3AEE">
              <w:rPr>
                <w:lang w:val="en-US"/>
              </w:rPr>
              <w:instrText xml:space="preserve"> REF _Ref14360573 \r \h </w:instrText>
            </w:r>
            <w:r w:rsidR="003B0009" w:rsidRPr="00BA3AEE">
              <w:rPr>
                <w:lang w:val="en-US"/>
              </w:rPr>
            </w:r>
            <w:r w:rsidR="003B0009" w:rsidRPr="00BA3AEE">
              <w:rPr>
                <w:lang w:val="en-US"/>
              </w:rPr>
              <w:fldChar w:fldCharType="separate"/>
            </w:r>
            <w:r w:rsidR="008F2832">
              <w:rPr>
                <w:lang w:val="en-US"/>
              </w:rPr>
              <w:t>2.2</w:t>
            </w:r>
            <w:r w:rsidR="003B0009" w:rsidRPr="00BA3AEE">
              <w:rPr>
                <w:lang w:val="en-US"/>
              </w:rPr>
              <w:fldChar w:fldCharType="end"/>
            </w:r>
            <w:r w:rsidR="00966DB6" w:rsidRPr="00BA3AEE">
              <w:rPr>
                <w:lang w:val="en-US"/>
              </w:rPr>
              <w:t xml:space="preserve"> for details.</w:t>
            </w:r>
          </w:p>
        </w:tc>
      </w:tr>
      <w:tr w:rsidR="00E86170" w:rsidRPr="00BA3AEE" w14:paraId="5F4C3090" w14:textId="77777777" w:rsidTr="00261081">
        <w:tc>
          <w:tcPr>
            <w:tcW w:w="475" w:type="dxa"/>
          </w:tcPr>
          <w:p w14:paraId="6894B1E1" w14:textId="08EFF934" w:rsidR="00E86170" w:rsidRPr="00BA3AEE" w:rsidRDefault="00E86170" w:rsidP="007467E0">
            <w:pPr>
              <w:pStyle w:val="TableParagraph"/>
              <w:spacing w:before="60"/>
              <w:rPr>
                <w:lang w:val="en-US"/>
              </w:rPr>
            </w:pPr>
            <w:r w:rsidRPr="00BA3AEE">
              <w:rPr>
                <w:lang w:val="en-US"/>
              </w:rPr>
              <w:t>2</w:t>
            </w:r>
          </w:p>
        </w:tc>
        <w:tc>
          <w:tcPr>
            <w:tcW w:w="1363" w:type="dxa"/>
          </w:tcPr>
          <w:p w14:paraId="2B790684" w14:textId="459AB1AD" w:rsidR="00E86170" w:rsidRPr="00BA3AEE" w:rsidRDefault="00E86170" w:rsidP="0017748D">
            <w:pPr>
              <w:pStyle w:val="TableParagraph"/>
              <w:spacing w:before="60"/>
              <w:rPr>
                <w:lang w:val="en-US"/>
              </w:rPr>
            </w:pPr>
            <w:r w:rsidRPr="00BA3AEE">
              <w:rPr>
                <w:lang w:val="en-US"/>
              </w:rPr>
              <w:t>Parties</w:t>
            </w:r>
          </w:p>
        </w:tc>
        <w:tc>
          <w:tcPr>
            <w:tcW w:w="3817" w:type="dxa"/>
          </w:tcPr>
          <w:p w14:paraId="5CFBC081" w14:textId="4F9E0029" w:rsidR="00E86170" w:rsidRPr="00BA3AEE" w:rsidRDefault="00061273" w:rsidP="0017748D">
            <w:pPr>
              <w:pStyle w:val="TableParagraph"/>
              <w:spacing w:before="60"/>
              <w:rPr>
                <w:iCs/>
                <w:lang w:val="en-US"/>
              </w:rPr>
            </w:pPr>
            <w:r w:rsidRPr="00BA3AEE">
              <w:rPr>
                <w:iCs/>
                <w:lang w:val="en-US"/>
              </w:rPr>
              <w:t>CAT requires a number of different parties to be identified.</w:t>
            </w:r>
          </w:p>
        </w:tc>
        <w:tc>
          <w:tcPr>
            <w:tcW w:w="3697" w:type="dxa"/>
            <w:gridSpan w:val="2"/>
          </w:tcPr>
          <w:p w14:paraId="41150ACD" w14:textId="48012386" w:rsidR="00E86170" w:rsidRPr="00BA3AEE" w:rsidRDefault="007B0CC5" w:rsidP="0017748D">
            <w:pPr>
              <w:pStyle w:val="TableParagraph"/>
              <w:spacing w:before="60"/>
              <w:rPr>
                <w:lang w:val="en-US"/>
              </w:rPr>
            </w:pPr>
            <w:r w:rsidRPr="00BA3AEE">
              <w:rPr>
                <w:lang w:val="en-US"/>
              </w:rPr>
              <w:t xml:space="preserve">Use Parties component. </w:t>
            </w:r>
            <w:r w:rsidR="00061273" w:rsidRPr="00BA3AEE">
              <w:rPr>
                <w:lang w:val="en-US"/>
              </w:rPr>
              <w:t xml:space="preserve">There are no gaps in FIX related to parties in CAT. See </w:t>
            </w:r>
            <w:r w:rsidRPr="00BA3AEE">
              <w:rPr>
                <w:lang w:val="en-US"/>
              </w:rPr>
              <w:t>section</w:t>
            </w:r>
            <w:r w:rsidR="00061273" w:rsidRPr="00BA3AEE">
              <w:rPr>
                <w:lang w:val="en-US"/>
              </w:rPr>
              <w:t xml:space="preserve"> </w:t>
            </w:r>
            <w:r w:rsidR="008F2832">
              <w:rPr>
                <w:lang w:val="en-US"/>
              </w:rPr>
              <w:fldChar w:fldCharType="begin"/>
            </w:r>
            <w:r w:rsidR="008F2832">
              <w:rPr>
                <w:lang w:val="en-US"/>
              </w:rPr>
              <w:instrText xml:space="preserve"> REF _Ref21619335 \r \h </w:instrText>
            </w:r>
            <w:r w:rsidR="008F2832">
              <w:rPr>
                <w:lang w:val="en-US"/>
              </w:rPr>
            </w:r>
            <w:r w:rsidR="008F2832">
              <w:rPr>
                <w:lang w:val="en-US"/>
              </w:rPr>
              <w:fldChar w:fldCharType="separate"/>
            </w:r>
            <w:r w:rsidR="008F2832">
              <w:rPr>
                <w:lang w:val="en-US"/>
              </w:rPr>
              <w:t>2.3</w:t>
            </w:r>
            <w:r w:rsidR="008F2832">
              <w:rPr>
                <w:lang w:val="en-US"/>
              </w:rPr>
              <w:fldChar w:fldCharType="end"/>
            </w:r>
            <w:r w:rsidR="008F2832">
              <w:rPr>
                <w:lang w:val="en-US"/>
              </w:rPr>
              <w:t xml:space="preserve"> </w:t>
            </w:r>
            <w:r w:rsidR="00061273" w:rsidRPr="00BA3AEE">
              <w:rPr>
                <w:lang w:val="en-US"/>
              </w:rPr>
              <w:t>for details.</w:t>
            </w:r>
          </w:p>
        </w:tc>
      </w:tr>
      <w:tr w:rsidR="009B5296" w:rsidRPr="00272938" w14:paraId="72B37B47" w14:textId="77777777" w:rsidTr="00261081">
        <w:tc>
          <w:tcPr>
            <w:tcW w:w="475" w:type="dxa"/>
          </w:tcPr>
          <w:p w14:paraId="028D2F44" w14:textId="6A8D3BEA" w:rsidR="009B5296" w:rsidRPr="00BA3AEE" w:rsidRDefault="009B5296" w:rsidP="007467E0">
            <w:pPr>
              <w:pStyle w:val="TableParagraph"/>
              <w:spacing w:before="60"/>
              <w:rPr>
                <w:lang w:val="en-US"/>
              </w:rPr>
            </w:pPr>
            <w:r w:rsidRPr="00BA3AEE">
              <w:rPr>
                <w:lang w:val="en-US"/>
              </w:rPr>
              <w:t>3</w:t>
            </w:r>
          </w:p>
        </w:tc>
        <w:tc>
          <w:tcPr>
            <w:tcW w:w="1363" w:type="dxa"/>
          </w:tcPr>
          <w:p w14:paraId="7D5AECAF" w14:textId="4D1BA2B2" w:rsidR="009B5296" w:rsidRPr="00BA3AEE" w:rsidRDefault="009B5296" w:rsidP="0017748D">
            <w:pPr>
              <w:pStyle w:val="TableParagraph"/>
              <w:spacing w:before="60"/>
              <w:rPr>
                <w:lang w:val="en-US"/>
              </w:rPr>
            </w:pPr>
            <w:r w:rsidRPr="00BA3AEE">
              <w:rPr>
                <w:lang w:val="en-US"/>
              </w:rPr>
              <w:t>Initiator</w:t>
            </w:r>
          </w:p>
        </w:tc>
        <w:tc>
          <w:tcPr>
            <w:tcW w:w="3817" w:type="dxa"/>
          </w:tcPr>
          <w:p w14:paraId="6B10B49E" w14:textId="77777777" w:rsidR="009B5296" w:rsidRPr="00BA3AEE" w:rsidRDefault="009B5296" w:rsidP="0017748D">
            <w:pPr>
              <w:pStyle w:val="TableParagraph"/>
              <w:spacing w:before="60"/>
              <w:rPr>
                <w:iCs/>
                <w:lang w:val="en-US"/>
              </w:rPr>
            </w:pPr>
            <w:r w:rsidRPr="00BA3AEE">
              <w:rPr>
                <w:iCs/>
                <w:lang w:val="en-US"/>
              </w:rPr>
              <w:t>CAT requires to identify the type of actor that initiated a modification or cancellation event.</w:t>
            </w:r>
          </w:p>
          <w:p w14:paraId="265F049C" w14:textId="77777777" w:rsidR="009B5296" w:rsidRPr="00BA3AEE" w:rsidRDefault="009B5296" w:rsidP="009B5296">
            <w:pPr>
              <w:pStyle w:val="TableParagraph"/>
              <w:numPr>
                <w:ilvl w:val="0"/>
                <w:numId w:val="23"/>
              </w:numPr>
              <w:spacing w:before="60"/>
              <w:rPr>
                <w:iCs/>
                <w:lang w:val="en-US"/>
              </w:rPr>
            </w:pPr>
            <w:r w:rsidRPr="00BA3AEE">
              <w:rPr>
                <w:iCs/>
                <w:lang w:val="en-US"/>
              </w:rPr>
              <w:t>C = Initiated by the customer</w:t>
            </w:r>
          </w:p>
          <w:p w14:paraId="2437037E" w14:textId="76E6D282" w:rsidR="009B5296" w:rsidRPr="00BA3AEE" w:rsidRDefault="009B5296" w:rsidP="009B5296">
            <w:pPr>
              <w:pStyle w:val="TableParagraph"/>
              <w:numPr>
                <w:ilvl w:val="0"/>
                <w:numId w:val="23"/>
              </w:numPr>
              <w:spacing w:before="60"/>
              <w:rPr>
                <w:iCs/>
                <w:lang w:val="en-US"/>
              </w:rPr>
            </w:pPr>
            <w:r w:rsidRPr="00BA3AEE">
              <w:rPr>
                <w:iCs/>
                <w:lang w:val="en-US"/>
              </w:rPr>
              <w:t>F = Initiated by the firm</w:t>
            </w:r>
          </w:p>
        </w:tc>
        <w:tc>
          <w:tcPr>
            <w:tcW w:w="3697" w:type="dxa"/>
            <w:gridSpan w:val="2"/>
          </w:tcPr>
          <w:p w14:paraId="579F013C" w14:textId="053A75E2" w:rsidR="009B5296" w:rsidRPr="00BA3AEE" w:rsidRDefault="009B5296" w:rsidP="0017748D">
            <w:pPr>
              <w:pStyle w:val="TableParagraph"/>
              <w:spacing w:before="60"/>
              <w:rPr>
                <w:lang w:val="en-US"/>
              </w:rPr>
            </w:pPr>
            <w:r w:rsidRPr="00BA3AEE">
              <w:rPr>
                <w:lang w:val="en-US"/>
              </w:rPr>
              <w:t xml:space="preserve">Add new field </w:t>
            </w:r>
            <w:proofErr w:type="spellStart"/>
            <w:r w:rsidRPr="00BA3AEE">
              <w:rPr>
                <w:color w:val="FF0000"/>
                <w:lang w:val="en-US"/>
              </w:rPr>
              <w:t>EventInitiatorType</w:t>
            </w:r>
            <w:proofErr w:type="spellEnd"/>
            <w:r w:rsidRPr="00BA3AEE">
              <w:rPr>
                <w:color w:val="FF0000"/>
                <w:lang w:val="en-US"/>
              </w:rPr>
              <w:t>(</w:t>
            </w:r>
            <w:r w:rsidRPr="00BA3AEE">
              <w:rPr>
                <w:color w:val="FF0000"/>
                <w:highlight w:val="yellow"/>
                <w:lang w:val="en-US"/>
              </w:rPr>
              <w:t>TBD</w:t>
            </w:r>
            <w:r w:rsidRPr="00BA3AEE">
              <w:rPr>
                <w:color w:val="FF0000"/>
                <w:lang w:val="en-US"/>
              </w:rPr>
              <w:t>)</w:t>
            </w:r>
            <w:r w:rsidRPr="00BA3AEE">
              <w:rPr>
                <w:lang w:val="en-US"/>
              </w:rPr>
              <w:t xml:space="preserve"> </w:t>
            </w:r>
            <w:r w:rsidR="0035176D" w:rsidRPr="00BA3AEE">
              <w:rPr>
                <w:lang w:val="en-US"/>
              </w:rPr>
              <w:t xml:space="preserve">to </w:t>
            </w:r>
            <w:proofErr w:type="spellStart"/>
            <w:r w:rsidR="0035176D" w:rsidRPr="00BA3AEE">
              <w:rPr>
                <w:lang w:val="en-US"/>
              </w:rPr>
              <w:t>ExecutionReport</w:t>
            </w:r>
            <w:proofErr w:type="spellEnd"/>
            <w:r w:rsidR="0035176D" w:rsidRPr="00BA3AEE">
              <w:rPr>
                <w:lang w:val="en-US"/>
              </w:rPr>
              <w:t xml:space="preserve">(35=8) and </w:t>
            </w:r>
            <w:proofErr w:type="spellStart"/>
            <w:r w:rsidR="0035176D" w:rsidRPr="00BA3AEE">
              <w:rPr>
                <w:lang w:val="en-US"/>
              </w:rPr>
              <w:t>QuoteStatusReport</w:t>
            </w:r>
            <w:proofErr w:type="spellEnd"/>
            <w:r w:rsidR="0035176D" w:rsidRPr="00BA3AEE">
              <w:rPr>
                <w:lang w:val="en-US"/>
              </w:rPr>
              <w:t xml:space="preserve">(35=AI) </w:t>
            </w:r>
            <w:r w:rsidRPr="00BA3AEE">
              <w:rPr>
                <w:lang w:val="en-US"/>
              </w:rPr>
              <w:t>with valid values:</w:t>
            </w:r>
          </w:p>
          <w:p w14:paraId="48E31BE4" w14:textId="4DE17532" w:rsidR="009B5296" w:rsidRPr="00BA3AEE" w:rsidRDefault="009B5296" w:rsidP="009B5296">
            <w:pPr>
              <w:pStyle w:val="TableParagraph"/>
              <w:numPr>
                <w:ilvl w:val="0"/>
                <w:numId w:val="24"/>
              </w:numPr>
              <w:spacing w:before="60"/>
              <w:rPr>
                <w:color w:val="FF0000"/>
                <w:lang w:val="en-US"/>
              </w:rPr>
            </w:pPr>
            <w:r w:rsidRPr="00BA3AEE">
              <w:rPr>
                <w:color w:val="FF0000"/>
                <w:lang w:val="en-US"/>
              </w:rPr>
              <w:t>C = Customer or client</w:t>
            </w:r>
          </w:p>
          <w:p w14:paraId="5E2587A9" w14:textId="017CA172" w:rsidR="009B5296" w:rsidRPr="00BA3AEE" w:rsidRDefault="009B5296" w:rsidP="009B5296">
            <w:pPr>
              <w:pStyle w:val="TableParagraph"/>
              <w:numPr>
                <w:ilvl w:val="0"/>
                <w:numId w:val="24"/>
              </w:numPr>
              <w:spacing w:before="60"/>
              <w:rPr>
                <w:color w:val="FF0000"/>
                <w:lang w:val="en-US"/>
              </w:rPr>
            </w:pPr>
            <w:r w:rsidRPr="00BA3AEE">
              <w:rPr>
                <w:color w:val="FF0000"/>
                <w:lang w:val="en-US"/>
              </w:rPr>
              <w:t>F = Firm</w:t>
            </w:r>
            <w:r w:rsidR="00652E51" w:rsidRPr="00BA3AEE">
              <w:rPr>
                <w:color w:val="FF0000"/>
                <w:lang w:val="en-US"/>
              </w:rPr>
              <w:t xml:space="preserve"> or broker</w:t>
            </w:r>
          </w:p>
          <w:p w14:paraId="6D8DC460" w14:textId="0013C819" w:rsidR="00B76368" w:rsidRPr="00BA3AEE" w:rsidRDefault="009B5296" w:rsidP="00B76368">
            <w:pPr>
              <w:pStyle w:val="TableParagraph"/>
              <w:numPr>
                <w:ilvl w:val="0"/>
                <w:numId w:val="24"/>
              </w:numPr>
              <w:spacing w:before="60"/>
              <w:rPr>
                <w:color w:val="FF0000"/>
                <w:lang w:val="en-US"/>
              </w:rPr>
            </w:pPr>
            <w:r w:rsidRPr="00BA3AEE">
              <w:rPr>
                <w:color w:val="FF0000"/>
                <w:lang w:val="en-US"/>
              </w:rPr>
              <w:t>E = Exchange or execution venue</w:t>
            </w:r>
            <w:r w:rsidRPr="00BA3AEE">
              <w:rPr>
                <w:rStyle w:val="FootnoteReference"/>
                <w:lang w:val="en-US"/>
              </w:rPr>
              <w:footnoteReference w:id="1"/>
            </w:r>
          </w:p>
        </w:tc>
      </w:tr>
      <w:tr w:rsidR="00E86170" w:rsidRPr="00272938" w14:paraId="48E89A02" w14:textId="77777777" w:rsidTr="00261081">
        <w:tc>
          <w:tcPr>
            <w:tcW w:w="475" w:type="dxa"/>
          </w:tcPr>
          <w:p w14:paraId="4DA3EAC7" w14:textId="2EE32A5D" w:rsidR="00744A29" w:rsidRPr="00BA3AEE" w:rsidRDefault="009B5296" w:rsidP="007467E0">
            <w:pPr>
              <w:pStyle w:val="TableParagraph"/>
              <w:spacing w:before="60"/>
              <w:rPr>
                <w:lang w:val="en-US"/>
              </w:rPr>
            </w:pPr>
            <w:r w:rsidRPr="00BA3AEE">
              <w:rPr>
                <w:lang w:val="en-US"/>
              </w:rPr>
              <w:t>4</w:t>
            </w:r>
          </w:p>
        </w:tc>
        <w:tc>
          <w:tcPr>
            <w:tcW w:w="1363" w:type="dxa"/>
          </w:tcPr>
          <w:p w14:paraId="2472BCD2" w14:textId="3581B6EB" w:rsidR="00744A29" w:rsidRPr="00BA3AEE" w:rsidRDefault="00744A29" w:rsidP="0017748D">
            <w:pPr>
              <w:pStyle w:val="TableParagraph"/>
              <w:spacing w:before="60"/>
              <w:rPr>
                <w:lang w:val="en-US"/>
              </w:rPr>
            </w:pPr>
            <w:r w:rsidRPr="00BA3AEE">
              <w:rPr>
                <w:lang w:val="en-US"/>
              </w:rPr>
              <w:t>Timestamps</w:t>
            </w:r>
          </w:p>
        </w:tc>
        <w:tc>
          <w:tcPr>
            <w:tcW w:w="3817" w:type="dxa"/>
          </w:tcPr>
          <w:p w14:paraId="60C286AD" w14:textId="55305507" w:rsidR="00744A29" w:rsidRPr="00BA3AEE" w:rsidRDefault="00E86170" w:rsidP="0017748D">
            <w:pPr>
              <w:pStyle w:val="TableParagraph"/>
              <w:spacing w:before="60"/>
              <w:rPr>
                <w:iCs/>
                <w:lang w:val="en-US"/>
              </w:rPr>
            </w:pPr>
            <w:r w:rsidRPr="00BA3AEE">
              <w:rPr>
                <w:iCs/>
                <w:lang w:val="en-US"/>
              </w:rPr>
              <w:t xml:space="preserve">CAT has two generic </w:t>
            </w:r>
            <w:r w:rsidR="005C0697" w:rsidRPr="00BA3AEE">
              <w:rPr>
                <w:iCs/>
                <w:lang w:val="en-US"/>
              </w:rPr>
              <w:t xml:space="preserve">timestamps </w:t>
            </w:r>
            <w:r w:rsidRPr="00BA3AEE">
              <w:rPr>
                <w:iCs/>
                <w:lang w:val="en-US"/>
              </w:rPr>
              <w:t>(</w:t>
            </w:r>
            <w:proofErr w:type="spellStart"/>
            <w:r w:rsidRPr="00BA3AEE">
              <w:rPr>
                <w:iCs/>
                <w:lang w:val="en-US"/>
              </w:rPr>
              <w:t>eventTimestamp</w:t>
            </w:r>
            <w:proofErr w:type="spellEnd"/>
            <w:r w:rsidRPr="00BA3AEE">
              <w:rPr>
                <w:iCs/>
                <w:lang w:val="en-US"/>
              </w:rPr>
              <w:t xml:space="preserve">, </w:t>
            </w:r>
            <w:proofErr w:type="spellStart"/>
            <w:r w:rsidRPr="00BA3AEE">
              <w:rPr>
                <w:iCs/>
                <w:lang w:val="en-US"/>
              </w:rPr>
              <w:t>electronicTimestamp</w:t>
            </w:r>
            <w:proofErr w:type="spellEnd"/>
            <w:r w:rsidRPr="00BA3AEE">
              <w:rPr>
                <w:iCs/>
                <w:lang w:val="en-US"/>
              </w:rPr>
              <w:t xml:space="preserve">) as well as many specific </w:t>
            </w:r>
            <w:r w:rsidR="005C0697" w:rsidRPr="00BA3AEE">
              <w:rPr>
                <w:iCs/>
                <w:lang w:val="en-US"/>
              </w:rPr>
              <w:t xml:space="preserve">timestamps </w:t>
            </w:r>
            <w:r w:rsidRPr="00BA3AEE">
              <w:rPr>
                <w:iCs/>
                <w:lang w:val="en-US"/>
              </w:rPr>
              <w:t xml:space="preserve">(e.g. </w:t>
            </w:r>
            <w:proofErr w:type="spellStart"/>
            <w:r w:rsidRPr="00BA3AEE">
              <w:rPr>
                <w:iCs/>
                <w:lang w:val="en-US"/>
              </w:rPr>
              <w:t>orderKeyDate</w:t>
            </w:r>
            <w:proofErr w:type="spellEnd"/>
            <w:r w:rsidRPr="00BA3AEE">
              <w:rPr>
                <w:iCs/>
                <w:lang w:val="en-US"/>
              </w:rPr>
              <w:t xml:space="preserve">). </w:t>
            </w:r>
            <w:r w:rsidR="00AC5DBA" w:rsidRPr="00BA3AEE">
              <w:rPr>
                <w:iCs/>
                <w:lang w:val="en-US"/>
              </w:rPr>
              <w:t xml:space="preserve">The generic </w:t>
            </w:r>
            <w:r w:rsidR="005C0697" w:rsidRPr="00BA3AEE">
              <w:rPr>
                <w:iCs/>
                <w:lang w:val="en-US"/>
              </w:rPr>
              <w:t xml:space="preserve">CAT field </w:t>
            </w:r>
            <w:proofErr w:type="spellStart"/>
            <w:r w:rsidR="00AC5DBA" w:rsidRPr="00BA3AEE">
              <w:rPr>
                <w:iCs/>
                <w:lang w:val="en-US"/>
              </w:rPr>
              <w:t>electronicTimestamp</w:t>
            </w:r>
            <w:proofErr w:type="spellEnd"/>
            <w:r w:rsidR="00AC5DBA" w:rsidRPr="00BA3AEE">
              <w:rPr>
                <w:iCs/>
                <w:lang w:val="en-US"/>
              </w:rPr>
              <w:t xml:space="preserve"> is used to capture timestamps of manual events.</w:t>
            </w:r>
          </w:p>
        </w:tc>
        <w:tc>
          <w:tcPr>
            <w:tcW w:w="3697" w:type="dxa"/>
            <w:gridSpan w:val="2"/>
          </w:tcPr>
          <w:p w14:paraId="3176D05A" w14:textId="11B837FE" w:rsidR="00E86170" w:rsidRPr="00BA3AEE" w:rsidRDefault="00E86170" w:rsidP="0017748D">
            <w:pPr>
              <w:pStyle w:val="TableParagraph"/>
              <w:spacing w:before="60"/>
              <w:rPr>
                <w:lang w:val="en-US"/>
              </w:rPr>
            </w:pPr>
            <w:r w:rsidRPr="00BA3AEE">
              <w:rPr>
                <w:lang w:val="en-US"/>
              </w:rPr>
              <w:t xml:space="preserve">All CAT timestamps are of regulatory nature, i.e. use repeating group </w:t>
            </w:r>
            <w:proofErr w:type="spellStart"/>
            <w:r w:rsidRPr="00BA3AEE">
              <w:rPr>
                <w:lang w:val="en-US"/>
              </w:rPr>
              <w:t>TrdRegTimestamps</w:t>
            </w:r>
            <w:proofErr w:type="spellEnd"/>
            <w:r w:rsidRPr="00BA3AEE">
              <w:rPr>
                <w:lang w:val="en-US"/>
              </w:rPr>
              <w:t xml:space="preserve">. See section </w:t>
            </w:r>
            <w:r w:rsidR="008F2832">
              <w:rPr>
                <w:lang w:val="en-US"/>
              </w:rPr>
              <w:fldChar w:fldCharType="begin"/>
            </w:r>
            <w:r w:rsidR="008F2832">
              <w:rPr>
                <w:lang w:val="en-US"/>
              </w:rPr>
              <w:instrText xml:space="preserve"> REF _Ref19292210 \r \h </w:instrText>
            </w:r>
            <w:r w:rsidR="008F2832">
              <w:rPr>
                <w:lang w:val="en-US"/>
              </w:rPr>
            </w:r>
            <w:r w:rsidR="008F2832">
              <w:rPr>
                <w:lang w:val="en-US"/>
              </w:rPr>
              <w:fldChar w:fldCharType="separate"/>
            </w:r>
            <w:r w:rsidR="008F2832">
              <w:rPr>
                <w:lang w:val="en-US"/>
              </w:rPr>
              <w:t>2.4</w:t>
            </w:r>
            <w:r w:rsidR="008F2832">
              <w:rPr>
                <w:lang w:val="en-US"/>
              </w:rPr>
              <w:fldChar w:fldCharType="end"/>
            </w:r>
            <w:r w:rsidRPr="00BA3AEE">
              <w:rPr>
                <w:lang w:val="en-US"/>
              </w:rPr>
              <w:t xml:space="preserve"> for details.</w:t>
            </w:r>
          </w:p>
          <w:p w14:paraId="3CA91E48" w14:textId="2E8BEC96" w:rsidR="00E86170" w:rsidRPr="00BA3AEE" w:rsidRDefault="00E86170" w:rsidP="0017748D">
            <w:pPr>
              <w:pStyle w:val="TableParagraph"/>
              <w:spacing w:before="60"/>
              <w:rPr>
                <w:lang w:val="en-US"/>
              </w:rPr>
            </w:pPr>
            <w:r w:rsidRPr="00BA3AEE">
              <w:rPr>
                <w:lang w:val="en-US"/>
              </w:rPr>
              <w:t xml:space="preserve">Add </w:t>
            </w:r>
            <w:r w:rsidR="00AC5DBA" w:rsidRPr="00BA3AEE">
              <w:rPr>
                <w:lang w:val="en-US"/>
              </w:rPr>
              <w:t xml:space="preserve">component </w:t>
            </w:r>
            <w:proofErr w:type="spellStart"/>
            <w:r w:rsidRPr="00BA3AEE">
              <w:rPr>
                <w:lang w:val="en-US"/>
              </w:rPr>
              <w:t>TrdRegTimestamps</w:t>
            </w:r>
            <w:proofErr w:type="spellEnd"/>
            <w:r w:rsidRPr="00BA3AEE">
              <w:rPr>
                <w:lang w:val="en-US"/>
              </w:rPr>
              <w:t xml:space="preserve"> to Quote(35=S) and </w:t>
            </w:r>
            <w:proofErr w:type="spellStart"/>
            <w:r w:rsidRPr="00BA3AEE">
              <w:rPr>
                <w:lang w:val="en-US"/>
              </w:rPr>
              <w:t>QuoteStatusReport</w:t>
            </w:r>
            <w:proofErr w:type="spellEnd"/>
            <w:r w:rsidRPr="00BA3AEE">
              <w:rPr>
                <w:lang w:val="en-US"/>
              </w:rPr>
              <w:t>(35=AI).</w:t>
            </w:r>
          </w:p>
          <w:p w14:paraId="21B57224" w14:textId="11903E25" w:rsidR="00AC5DBA" w:rsidRPr="00BA3AEE" w:rsidRDefault="00AC5DBA" w:rsidP="0017748D">
            <w:pPr>
              <w:pStyle w:val="TableParagraph"/>
              <w:spacing w:before="60"/>
              <w:rPr>
                <w:lang w:val="en-US"/>
              </w:rPr>
            </w:pPr>
            <w:r w:rsidRPr="00BA3AEE">
              <w:rPr>
                <w:lang w:val="en-US"/>
              </w:rPr>
              <w:t>For manual events, add new</w:t>
            </w:r>
            <w:r w:rsidR="009B5296" w:rsidRPr="00BA3AEE">
              <w:rPr>
                <w:lang w:val="en-US"/>
              </w:rPr>
              <w:t xml:space="preserve"> </w:t>
            </w:r>
            <w:proofErr w:type="spellStart"/>
            <w:r w:rsidR="009B5296" w:rsidRPr="00BA3AEE">
              <w:rPr>
                <w:lang w:val="en-US"/>
              </w:rPr>
              <w:t>boolean</w:t>
            </w:r>
            <w:proofErr w:type="spellEnd"/>
            <w:r w:rsidRPr="00BA3AEE">
              <w:rPr>
                <w:lang w:val="en-US"/>
              </w:rPr>
              <w:t xml:space="preserve"> field </w:t>
            </w:r>
            <w:proofErr w:type="spellStart"/>
            <w:r w:rsidRPr="00BA3AEE">
              <w:rPr>
                <w:color w:val="FF0000"/>
                <w:lang w:val="en-US"/>
              </w:rPr>
              <w:t>TrdRegTimestampManualIndicator</w:t>
            </w:r>
            <w:proofErr w:type="spellEnd"/>
            <w:r w:rsidRPr="00BA3AEE">
              <w:rPr>
                <w:color w:val="FF0000"/>
                <w:lang w:val="en-US"/>
              </w:rPr>
              <w:t>(</w:t>
            </w:r>
            <w:r w:rsidRPr="00BA3AEE">
              <w:rPr>
                <w:color w:val="FF0000"/>
                <w:highlight w:val="yellow"/>
                <w:lang w:val="en-US"/>
              </w:rPr>
              <w:t>TBD</w:t>
            </w:r>
            <w:r w:rsidRPr="00BA3AEE">
              <w:rPr>
                <w:color w:val="FF0000"/>
                <w:lang w:val="en-US"/>
              </w:rPr>
              <w:t xml:space="preserve">) </w:t>
            </w:r>
            <w:r w:rsidRPr="00BA3AEE">
              <w:rPr>
                <w:lang w:val="en-US"/>
              </w:rPr>
              <w:t xml:space="preserve">to </w:t>
            </w:r>
            <w:proofErr w:type="spellStart"/>
            <w:r w:rsidRPr="00BA3AEE">
              <w:rPr>
                <w:lang w:val="en-US"/>
              </w:rPr>
              <w:t>TrdRegTimestamps</w:t>
            </w:r>
            <w:proofErr w:type="spellEnd"/>
            <w:r w:rsidR="007467E0" w:rsidRPr="00BA3AEE">
              <w:rPr>
                <w:lang w:val="en-US"/>
              </w:rPr>
              <w:t xml:space="preserve"> component</w:t>
            </w:r>
            <w:r w:rsidRPr="00BA3AEE">
              <w:rPr>
                <w:lang w:val="en-US"/>
              </w:rPr>
              <w:t>. It indicates whether a given timestamp relates to an event that was manually captured.</w:t>
            </w:r>
          </w:p>
        </w:tc>
      </w:tr>
      <w:tr w:rsidR="007467E0" w:rsidRPr="00BA3AEE" w14:paraId="46733307" w14:textId="77777777" w:rsidTr="00261081">
        <w:tc>
          <w:tcPr>
            <w:tcW w:w="475" w:type="dxa"/>
          </w:tcPr>
          <w:p w14:paraId="7E889079" w14:textId="4A61674E" w:rsidR="007467E0" w:rsidRPr="00BA3AEE" w:rsidRDefault="009B5296" w:rsidP="007467E0">
            <w:pPr>
              <w:pStyle w:val="TableParagraph"/>
              <w:spacing w:before="60"/>
              <w:rPr>
                <w:lang w:val="en-US"/>
              </w:rPr>
            </w:pPr>
            <w:r w:rsidRPr="00BA3AEE">
              <w:rPr>
                <w:lang w:val="en-US"/>
              </w:rPr>
              <w:t>5</w:t>
            </w:r>
          </w:p>
        </w:tc>
        <w:tc>
          <w:tcPr>
            <w:tcW w:w="1363" w:type="dxa"/>
          </w:tcPr>
          <w:p w14:paraId="581B680B" w14:textId="5E4CB5F4" w:rsidR="007467E0" w:rsidRPr="00BA3AEE" w:rsidRDefault="007467E0" w:rsidP="0017748D">
            <w:pPr>
              <w:pStyle w:val="TableParagraph"/>
              <w:spacing w:before="60"/>
              <w:rPr>
                <w:lang w:val="en-US"/>
              </w:rPr>
            </w:pPr>
            <w:r w:rsidRPr="00BA3AEE">
              <w:rPr>
                <w:lang w:val="en-US"/>
              </w:rPr>
              <w:t>NBBO Information</w:t>
            </w:r>
          </w:p>
        </w:tc>
        <w:tc>
          <w:tcPr>
            <w:tcW w:w="3817" w:type="dxa"/>
          </w:tcPr>
          <w:p w14:paraId="2E735207" w14:textId="45635B84" w:rsidR="007467E0" w:rsidRPr="00BA3AEE" w:rsidRDefault="007467E0" w:rsidP="0017748D">
            <w:pPr>
              <w:pStyle w:val="TableParagraph"/>
              <w:spacing w:before="60"/>
              <w:rPr>
                <w:iCs/>
                <w:lang w:val="en-US"/>
              </w:rPr>
            </w:pPr>
            <w:r w:rsidRPr="00BA3AEE">
              <w:rPr>
                <w:iCs/>
                <w:lang w:val="en-US"/>
              </w:rPr>
              <w:t>CAT requires to report NBBO information related to the timestamp of the event.</w:t>
            </w:r>
          </w:p>
        </w:tc>
        <w:tc>
          <w:tcPr>
            <w:tcW w:w="3697" w:type="dxa"/>
            <w:gridSpan w:val="2"/>
          </w:tcPr>
          <w:p w14:paraId="098DBDE2" w14:textId="77777777" w:rsidR="007467E0" w:rsidRPr="00BA3AEE" w:rsidRDefault="007467E0" w:rsidP="0017748D">
            <w:pPr>
              <w:pStyle w:val="TableParagraph"/>
              <w:spacing w:before="60"/>
              <w:rPr>
                <w:lang w:val="en-US"/>
              </w:rPr>
            </w:pPr>
            <w:r w:rsidRPr="00BA3AEE">
              <w:rPr>
                <w:lang w:val="en-US"/>
              </w:rPr>
              <w:t xml:space="preserve">Add new fields to the </w:t>
            </w:r>
            <w:proofErr w:type="spellStart"/>
            <w:r w:rsidRPr="00BA3AEE">
              <w:rPr>
                <w:lang w:val="en-US"/>
              </w:rPr>
              <w:t>TrdRegTimestamps</w:t>
            </w:r>
            <w:proofErr w:type="spellEnd"/>
            <w:r w:rsidRPr="00BA3AEE">
              <w:rPr>
                <w:lang w:val="en-US"/>
              </w:rPr>
              <w:t xml:space="preserve"> component to be attached to the event defined by </w:t>
            </w:r>
            <w:proofErr w:type="spellStart"/>
            <w:r w:rsidRPr="00BA3AEE">
              <w:rPr>
                <w:lang w:val="en-US"/>
              </w:rPr>
              <w:t>TrdRegTimestampType</w:t>
            </w:r>
            <w:proofErr w:type="spellEnd"/>
            <w:r w:rsidRPr="00BA3AEE">
              <w:rPr>
                <w:lang w:val="en-US"/>
              </w:rPr>
              <w:t>(770).</w:t>
            </w:r>
          </w:p>
          <w:p w14:paraId="0B635D15" w14:textId="77777777" w:rsidR="007467E0" w:rsidRPr="00BA3AEE" w:rsidRDefault="007467E0" w:rsidP="0017748D">
            <w:pPr>
              <w:pStyle w:val="TableParagraph"/>
              <w:spacing w:before="60"/>
              <w:rPr>
                <w:lang w:val="en-US"/>
              </w:rPr>
            </w:pPr>
          </w:p>
          <w:p w14:paraId="37070DEB" w14:textId="1C3B1EEB" w:rsidR="007467E0" w:rsidRPr="00BA3AEE" w:rsidRDefault="007467E0" w:rsidP="007467E0">
            <w:pPr>
              <w:pStyle w:val="TableParagraph"/>
              <w:numPr>
                <w:ilvl w:val="0"/>
                <w:numId w:val="13"/>
              </w:numPr>
              <w:spacing w:before="60"/>
              <w:rPr>
                <w:color w:val="FF0000"/>
                <w:lang w:val="en-US"/>
              </w:rPr>
            </w:pPr>
            <w:proofErr w:type="spellStart"/>
            <w:r w:rsidRPr="00BA3AEE">
              <w:rPr>
                <w:color w:val="FF0000"/>
                <w:lang w:val="en-US"/>
              </w:rPr>
              <w:t>NBBOEntryType</w:t>
            </w:r>
            <w:proofErr w:type="spellEnd"/>
            <w:r w:rsidRPr="00BA3AEE">
              <w:rPr>
                <w:color w:val="FF0000"/>
                <w:lang w:val="en-US"/>
              </w:rPr>
              <w:t>(</w:t>
            </w:r>
            <w:r w:rsidRPr="00BA3AEE">
              <w:rPr>
                <w:color w:val="FF0000"/>
                <w:highlight w:val="yellow"/>
                <w:lang w:val="en-US"/>
              </w:rPr>
              <w:t>TBD</w:t>
            </w:r>
            <w:r w:rsidRPr="00BA3AEE">
              <w:rPr>
                <w:color w:val="FF0000"/>
                <w:lang w:val="en-US"/>
              </w:rPr>
              <w:t>)</w:t>
            </w:r>
          </w:p>
          <w:p w14:paraId="7F5D713F" w14:textId="5A583B07" w:rsidR="007467E0" w:rsidRPr="00BA3AEE" w:rsidRDefault="007467E0" w:rsidP="007467E0">
            <w:pPr>
              <w:pStyle w:val="TableParagraph"/>
              <w:numPr>
                <w:ilvl w:val="0"/>
                <w:numId w:val="13"/>
              </w:numPr>
              <w:spacing w:before="60"/>
              <w:rPr>
                <w:color w:val="FF0000"/>
                <w:lang w:val="en-US"/>
              </w:rPr>
            </w:pPr>
            <w:proofErr w:type="spellStart"/>
            <w:r w:rsidRPr="00BA3AEE">
              <w:rPr>
                <w:color w:val="FF0000"/>
                <w:lang w:val="en-US"/>
              </w:rPr>
              <w:t>NBBOPrice</w:t>
            </w:r>
            <w:proofErr w:type="spellEnd"/>
            <w:r w:rsidRPr="00BA3AEE">
              <w:rPr>
                <w:color w:val="FF0000"/>
                <w:lang w:val="en-US"/>
              </w:rPr>
              <w:t>(</w:t>
            </w:r>
            <w:r w:rsidRPr="00BA3AEE">
              <w:rPr>
                <w:color w:val="FF0000"/>
                <w:highlight w:val="yellow"/>
                <w:lang w:val="en-US"/>
              </w:rPr>
              <w:t>TBD</w:t>
            </w:r>
            <w:r w:rsidRPr="00BA3AEE">
              <w:rPr>
                <w:color w:val="FF0000"/>
                <w:lang w:val="en-US"/>
              </w:rPr>
              <w:t>)</w:t>
            </w:r>
          </w:p>
          <w:p w14:paraId="4F78B72C" w14:textId="26A73D5B" w:rsidR="007467E0" w:rsidRPr="00BA3AEE" w:rsidRDefault="007467E0" w:rsidP="007467E0">
            <w:pPr>
              <w:pStyle w:val="TableParagraph"/>
              <w:numPr>
                <w:ilvl w:val="0"/>
                <w:numId w:val="13"/>
              </w:numPr>
              <w:spacing w:before="60"/>
              <w:rPr>
                <w:color w:val="FF0000"/>
                <w:lang w:val="en-US"/>
              </w:rPr>
            </w:pPr>
            <w:proofErr w:type="spellStart"/>
            <w:r w:rsidRPr="00BA3AEE">
              <w:rPr>
                <w:color w:val="FF0000"/>
                <w:lang w:val="en-US"/>
              </w:rPr>
              <w:t>NBBOQty</w:t>
            </w:r>
            <w:proofErr w:type="spellEnd"/>
            <w:r w:rsidRPr="00BA3AEE">
              <w:rPr>
                <w:color w:val="FF0000"/>
                <w:lang w:val="en-US"/>
              </w:rPr>
              <w:t>(</w:t>
            </w:r>
            <w:r w:rsidRPr="00BA3AEE">
              <w:rPr>
                <w:color w:val="FF0000"/>
                <w:highlight w:val="yellow"/>
                <w:lang w:val="en-US"/>
              </w:rPr>
              <w:t>TBD</w:t>
            </w:r>
            <w:r w:rsidRPr="00BA3AEE">
              <w:rPr>
                <w:color w:val="FF0000"/>
                <w:lang w:val="en-US"/>
              </w:rPr>
              <w:t>)</w:t>
            </w:r>
          </w:p>
          <w:p w14:paraId="237A4324" w14:textId="4C09AEFC" w:rsidR="007467E0" w:rsidRPr="00BA3AEE" w:rsidRDefault="007467E0" w:rsidP="007467E0">
            <w:pPr>
              <w:pStyle w:val="TableParagraph"/>
              <w:numPr>
                <w:ilvl w:val="0"/>
                <w:numId w:val="13"/>
              </w:numPr>
              <w:spacing w:before="60"/>
              <w:rPr>
                <w:color w:val="FF0000"/>
                <w:lang w:val="en-US"/>
              </w:rPr>
            </w:pPr>
            <w:proofErr w:type="spellStart"/>
            <w:r w:rsidRPr="00BA3AEE">
              <w:rPr>
                <w:color w:val="FF0000"/>
                <w:lang w:val="en-US"/>
              </w:rPr>
              <w:t>NBBOSource</w:t>
            </w:r>
            <w:proofErr w:type="spellEnd"/>
            <w:r w:rsidRPr="00BA3AEE">
              <w:rPr>
                <w:color w:val="FF0000"/>
                <w:lang w:val="en-US"/>
              </w:rPr>
              <w:t>(</w:t>
            </w:r>
            <w:r w:rsidRPr="00BA3AEE">
              <w:rPr>
                <w:color w:val="FF0000"/>
                <w:highlight w:val="yellow"/>
                <w:lang w:val="en-US"/>
              </w:rPr>
              <w:t>TBD</w:t>
            </w:r>
            <w:r w:rsidRPr="00BA3AEE">
              <w:rPr>
                <w:color w:val="FF0000"/>
                <w:lang w:val="en-US"/>
              </w:rPr>
              <w:t>)</w:t>
            </w:r>
          </w:p>
          <w:p w14:paraId="07698D4C" w14:textId="77777777" w:rsidR="00D35EC8" w:rsidRPr="00BA3AEE" w:rsidRDefault="00D35EC8" w:rsidP="007467E0">
            <w:pPr>
              <w:pStyle w:val="TableParagraph"/>
              <w:spacing w:before="60"/>
              <w:rPr>
                <w:lang w:val="en-US"/>
              </w:rPr>
            </w:pPr>
          </w:p>
          <w:p w14:paraId="65182639" w14:textId="1D0FEFA7" w:rsidR="00D35EC8" w:rsidRPr="00BA3AEE" w:rsidRDefault="00D35EC8" w:rsidP="007467E0">
            <w:pPr>
              <w:pStyle w:val="TableParagraph"/>
              <w:spacing w:before="60"/>
              <w:rPr>
                <w:lang w:val="en-US"/>
              </w:rPr>
            </w:pPr>
            <w:r w:rsidRPr="00BA3AEE">
              <w:rPr>
                <w:lang w:val="en-US"/>
              </w:rPr>
              <w:t xml:space="preserve">Valid values for </w:t>
            </w:r>
            <w:proofErr w:type="spellStart"/>
            <w:r w:rsidRPr="00BA3AEE">
              <w:rPr>
                <w:color w:val="FF0000"/>
                <w:lang w:val="en-US"/>
              </w:rPr>
              <w:t>NBBOEntryType</w:t>
            </w:r>
            <w:proofErr w:type="spellEnd"/>
            <w:r w:rsidRPr="00BA3AEE">
              <w:rPr>
                <w:color w:val="FF0000"/>
                <w:lang w:val="en-US"/>
              </w:rPr>
              <w:t>(</w:t>
            </w:r>
            <w:r w:rsidRPr="00BA3AEE">
              <w:rPr>
                <w:color w:val="FF0000"/>
                <w:highlight w:val="yellow"/>
                <w:lang w:val="en-US"/>
              </w:rPr>
              <w:t>TBD</w:t>
            </w:r>
            <w:r w:rsidRPr="00BA3AEE">
              <w:rPr>
                <w:color w:val="FF0000"/>
                <w:lang w:val="en-US"/>
              </w:rPr>
              <w:t>)</w:t>
            </w:r>
            <w:r w:rsidRPr="00BA3AEE">
              <w:rPr>
                <w:lang w:val="en-US"/>
              </w:rPr>
              <w:t>:</w:t>
            </w:r>
          </w:p>
          <w:p w14:paraId="1E4134E2" w14:textId="775E55DA" w:rsidR="00D35EC8" w:rsidRPr="00BA3AEE" w:rsidRDefault="00D35EC8" w:rsidP="00D35EC8">
            <w:pPr>
              <w:pStyle w:val="TableParagraph"/>
              <w:numPr>
                <w:ilvl w:val="0"/>
                <w:numId w:val="19"/>
              </w:numPr>
              <w:spacing w:before="60"/>
              <w:rPr>
                <w:color w:val="FF0000"/>
                <w:lang w:val="en-US"/>
              </w:rPr>
            </w:pPr>
            <w:r w:rsidRPr="00BA3AEE">
              <w:rPr>
                <w:color w:val="FF0000"/>
                <w:lang w:val="en-US"/>
              </w:rPr>
              <w:t>0 = Bid</w:t>
            </w:r>
          </w:p>
          <w:p w14:paraId="791083B4" w14:textId="7936103B" w:rsidR="00D35EC8" w:rsidRPr="00BA3AEE" w:rsidRDefault="00D35EC8" w:rsidP="00D35EC8">
            <w:pPr>
              <w:pStyle w:val="TableParagraph"/>
              <w:numPr>
                <w:ilvl w:val="0"/>
                <w:numId w:val="19"/>
              </w:numPr>
              <w:spacing w:before="60"/>
              <w:rPr>
                <w:color w:val="FF0000"/>
                <w:lang w:val="en-US"/>
              </w:rPr>
            </w:pPr>
            <w:r w:rsidRPr="00BA3AEE">
              <w:rPr>
                <w:color w:val="FF0000"/>
                <w:lang w:val="en-US"/>
              </w:rPr>
              <w:t>1 = Offer</w:t>
            </w:r>
          </w:p>
          <w:p w14:paraId="2A199CC6" w14:textId="26CF7AE9" w:rsidR="00D35EC8" w:rsidRPr="00BA3AEE" w:rsidRDefault="00D35EC8" w:rsidP="00D35EC8">
            <w:pPr>
              <w:pStyle w:val="TableParagraph"/>
              <w:numPr>
                <w:ilvl w:val="0"/>
                <w:numId w:val="19"/>
              </w:numPr>
              <w:spacing w:before="60"/>
              <w:rPr>
                <w:lang w:val="en-US"/>
              </w:rPr>
            </w:pPr>
            <w:r w:rsidRPr="00BA3AEE">
              <w:rPr>
                <w:color w:val="FF0000"/>
                <w:lang w:val="en-US"/>
              </w:rPr>
              <w:t>2 = Mid-price</w:t>
            </w:r>
            <w:r w:rsidRPr="00BA3AEE">
              <w:rPr>
                <w:rStyle w:val="FootnoteReference"/>
                <w:lang w:val="en-US"/>
              </w:rPr>
              <w:footnoteReference w:id="2"/>
            </w:r>
          </w:p>
          <w:p w14:paraId="7C4B2463" w14:textId="77777777" w:rsidR="00261081" w:rsidRDefault="00261081" w:rsidP="007467E0">
            <w:pPr>
              <w:pStyle w:val="TableParagraph"/>
              <w:spacing w:before="60"/>
              <w:rPr>
                <w:lang w:val="en-US"/>
              </w:rPr>
            </w:pPr>
          </w:p>
          <w:p w14:paraId="23215984" w14:textId="1F041FF8" w:rsidR="007467E0" w:rsidRPr="00BA3AEE" w:rsidRDefault="00832FFF" w:rsidP="007467E0">
            <w:pPr>
              <w:pStyle w:val="TableParagraph"/>
              <w:spacing w:before="60"/>
              <w:rPr>
                <w:lang w:val="en-US"/>
              </w:rPr>
            </w:pPr>
            <w:r w:rsidRPr="00BA3AEE">
              <w:rPr>
                <w:lang w:val="en-US"/>
              </w:rPr>
              <w:t xml:space="preserve">Valid values for </w:t>
            </w:r>
            <w:proofErr w:type="spellStart"/>
            <w:r w:rsidRPr="00BA3AEE">
              <w:rPr>
                <w:color w:val="FF0000"/>
                <w:lang w:val="en-US"/>
              </w:rPr>
              <w:t>NBBOSource</w:t>
            </w:r>
            <w:proofErr w:type="spellEnd"/>
            <w:r w:rsidRPr="00BA3AEE">
              <w:rPr>
                <w:color w:val="FF0000"/>
                <w:lang w:val="en-US"/>
              </w:rPr>
              <w:t>(</w:t>
            </w:r>
            <w:r w:rsidRPr="00BA3AEE">
              <w:rPr>
                <w:color w:val="FF0000"/>
                <w:highlight w:val="yellow"/>
                <w:lang w:val="en-US"/>
              </w:rPr>
              <w:t>TBD</w:t>
            </w:r>
            <w:r w:rsidRPr="00BA3AEE">
              <w:rPr>
                <w:color w:val="FF0000"/>
                <w:lang w:val="en-US"/>
              </w:rPr>
              <w:t>)</w:t>
            </w:r>
            <w:r w:rsidR="00D35EC8" w:rsidRPr="00BA3AEE">
              <w:rPr>
                <w:lang w:val="en-US"/>
              </w:rPr>
              <w:t>:</w:t>
            </w:r>
          </w:p>
          <w:p w14:paraId="625D4EB7" w14:textId="77777777" w:rsidR="00D35EC8" w:rsidRPr="00BA3AEE" w:rsidRDefault="00D35EC8" w:rsidP="00D35EC8">
            <w:pPr>
              <w:pStyle w:val="TableParagraph"/>
              <w:numPr>
                <w:ilvl w:val="0"/>
                <w:numId w:val="20"/>
              </w:numPr>
              <w:spacing w:before="60"/>
              <w:rPr>
                <w:color w:val="FF0000"/>
                <w:lang w:val="en-US"/>
              </w:rPr>
            </w:pPr>
            <w:r w:rsidRPr="00BA3AEE">
              <w:rPr>
                <w:color w:val="FF0000"/>
                <w:lang w:val="en-US"/>
              </w:rPr>
              <w:t>0 = Not applicable</w:t>
            </w:r>
          </w:p>
          <w:p w14:paraId="489ADB76" w14:textId="77777777" w:rsidR="00D35EC8" w:rsidRPr="00BA3AEE" w:rsidRDefault="00D35EC8" w:rsidP="00D35EC8">
            <w:pPr>
              <w:pStyle w:val="TableParagraph"/>
              <w:numPr>
                <w:ilvl w:val="0"/>
                <w:numId w:val="20"/>
              </w:numPr>
              <w:spacing w:before="60"/>
              <w:rPr>
                <w:color w:val="FF0000"/>
                <w:lang w:val="en-US"/>
              </w:rPr>
            </w:pPr>
            <w:r w:rsidRPr="00BA3AEE">
              <w:rPr>
                <w:color w:val="FF0000"/>
                <w:lang w:val="en-US"/>
              </w:rPr>
              <w:t>1 = Direct</w:t>
            </w:r>
          </w:p>
          <w:p w14:paraId="02333E33" w14:textId="77777777" w:rsidR="00D35EC8" w:rsidRPr="00BA3AEE" w:rsidRDefault="00D35EC8" w:rsidP="00D35EC8">
            <w:pPr>
              <w:pStyle w:val="TableParagraph"/>
              <w:numPr>
                <w:ilvl w:val="0"/>
                <w:numId w:val="20"/>
              </w:numPr>
              <w:spacing w:before="60"/>
              <w:rPr>
                <w:color w:val="FF0000"/>
                <w:lang w:val="en-US"/>
              </w:rPr>
            </w:pPr>
            <w:r w:rsidRPr="00BA3AEE">
              <w:rPr>
                <w:color w:val="FF0000"/>
                <w:lang w:val="en-US"/>
              </w:rPr>
              <w:t>2 = SIP</w:t>
            </w:r>
          </w:p>
          <w:p w14:paraId="191E9CD4" w14:textId="2699EC11" w:rsidR="00D35EC8" w:rsidRPr="00BA3AEE" w:rsidRDefault="00D35EC8" w:rsidP="00D35EC8">
            <w:pPr>
              <w:pStyle w:val="TableParagraph"/>
              <w:numPr>
                <w:ilvl w:val="0"/>
                <w:numId w:val="20"/>
              </w:numPr>
              <w:spacing w:before="60"/>
              <w:rPr>
                <w:lang w:val="en-US"/>
              </w:rPr>
            </w:pPr>
            <w:r w:rsidRPr="00BA3AEE">
              <w:rPr>
                <w:color w:val="FF0000"/>
                <w:lang w:val="en-US"/>
              </w:rPr>
              <w:t>3 = Hybrid</w:t>
            </w:r>
          </w:p>
        </w:tc>
      </w:tr>
      <w:tr w:rsidR="00061273" w:rsidRPr="00272938" w14:paraId="5989E6AA" w14:textId="77777777" w:rsidTr="00261081">
        <w:tc>
          <w:tcPr>
            <w:tcW w:w="475" w:type="dxa"/>
          </w:tcPr>
          <w:p w14:paraId="1B9EA2AA" w14:textId="744FBE74" w:rsidR="00061273" w:rsidRPr="00BA3AEE" w:rsidRDefault="009B5296" w:rsidP="007467E0">
            <w:pPr>
              <w:pStyle w:val="TableParagraph"/>
              <w:spacing w:before="60"/>
              <w:rPr>
                <w:lang w:val="en-US"/>
              </w:rPr>
            </w:pPr>
            <w:r w:rsidRPr="00BA3AEE">
              <w:rPr>
                <w:lang w:val="en-US"/>
              </w:rPr>
              <w:t>6</w:t>
            </w:r>
          </w:p>
        </w:tc>
        <w:tc>
          <w:tcPr>
            <w:tcW w:w="1363" w:type="dxa"/>
          </w:tcPr>
          <w:p w14:paraId="2FD309C8" w14:textId="74DBD687" w:rsidR="00061273" w:rsidRPr="00BA3AEE" w:rsidRDefault="00061273" w:rsidP="0017748D">
            <w:pPr>
              <w:pStyle w:val="TableParagraph"/>
              <w:spacing w:before="60"/>
              <w:rPr>
                <w:lang w:val="en-US"/>
              </w:rPr>
            </w:pPr>
            <w:r w:rsidRPr="00BA3AEE">
              <w:rPr>
                <w:lang w:val="en-US"/>
              </w:rPr>
              <w:t xml:space="preserve">Order </w:t>
            </w:r>
            <w:r w:rsidR="003A27AE" w:rsidRPr="00BA3AEE">
              <w:rPr>
                <w:lang w:val="en-US"/>
              </w:rPr>
              <w:t>A</w:t>
            </w:r>
            <w:r w:rsidRPr="00BA3AEE">
              <w:rPr>
                <w:lang w:val="en-US"/>
              </w:rPr>
              <w:t>ggregation</w:t>
            </w:r>
          </w:p>
        </w:tc>
        <w:tc>
          <w:tcPr>
            <w:tcW w:w="3817" w:type="dxa"/>
          </w:tcPr>
          <w:p w14:paraId="7E96C7C3" w14:textId="77777777" w:rsidR="00061273" w:rsidRPr="00BA3AEE" w:rsidRDefault="00061273" w:rsidP="0017748D">
            <w:pPr>
              <w:pStyle w:val="TableParagraph"/>
              <w:spacing w:before="60"/>
              <w:rPr>
                <w:iCs/>
                <w:lang w:val="en-US"/>
              </w:rPr>
            </w:pPr>
            <w:r w:rsidRPr="00BA3AEE">
              <w:rPr>
                <w:iCs/>
                <w:lang w:val="en-US"/>
              </w:rPr>
              <w:t>CAT requires the ability to attach a list of orders (</w:t>
            </w:r>
            <w:r w:rsidR="00357464" w:rsidRPr="00BA3AEE">
              <w:rPr>
                <w:iCs/>
                <w:lang w:val="en-US"/>
              </w:rPr>
              <w:t>reference and key attributes) to an order aggregating them.</w:t>
            </w:r>
          </w:p>
          <w:p w14:paraId="4E2B1612" w14:textId="47EE4920" w:rsidR="00555B2F" w:rsidRPr="00BA3AEE" w:rsidRDefault="00555B2F" w:rsidP="0017748D">
            <w:pPr>
              <w:pStyle w:val="TableParagraph"/>
              <w:spacing w:before="60"/>
              <w:rPr>
                <w:iCs/>
                <w:lang w:val="en-US"/>
              </w:rPr>
            </w:pPr>
            <w:r w:rsidRPr="00BA3AEE">
              <w:rPr>
                <w:iCs/>
                <w:lang w:val="en-US"/>
              </w:rPr>
              <w:t>Each instance of an order must also have a timestamp (</w:t>
            </w:r>
            <w:proofErr w:type="spellStart"/>
            <w:r w:rsidRPr="00BA3AEE">
              <w:rPr>
                <w:iCs/>
                <w:lang w:val="en-US"/>
              </w:rPr>
              <w:t>orderKeyDate</w:t>
            </w:r>
            <w:proofErr w:type="spellEnd"/>
            <w:r w:rsidRPr="00BA3AEE">
              <w:rPr>
                <w:iCs/>
                <w:lang w:val="en-US"/>
              </w:rPr>
              <w:t>).</w:t>
            </w:r>
          </w:p>
        </w:tc>
        <w:tc>
          <w:tcPr>
            <w:tcW w:w="3697" w:type="dxa"/>
            <w:gridSpan w:val="2"/>
          </w:tcPr>
          <w:p w14:paraId="31237E64" w14:textId="0063863E" w:rsidR="00061273" w:rsidRPr="00BA3AEE" w:rsidRDefault="00B76368" w:rsidP="0017748D">
            <w:pPr>
              <w:pStyle w:val="TableParagraph"/>
              <w:spacing w:before="60"/>
              <w:rPr>
                <w:lang w:val="en-US"/>
              </w:rPr>
            </w:pPr>
            <w:r w:rsidRPr="00BA3AEE">
              <w:rPr>
                <w:lang w:val="en-US"/>
              </w:rPr>
              <w:t>Add</w:t>
            </w:r>
            <w:r w:rsidR="00357464" w:rsidRPr="00BA3AEE">
              <w:rPr>
                <w:lang w:val="en-US"/>
              </w:rPr>
              <w:t xml:space="preserve"> </w:t>
            </w:r>
            <w:proofErr w:type="spellStart"/>
            <w:r w:rsidR="00357464" w:rsidRPr="00BA3AEE">
              <w:rPr>
                <w:lang w:val="en-US"/>
              </w:rPr>
              <w:t>OrderAggregationGrp</w:t>
            </w:r>
            <w:proofErr w:type="spellEnd"/>
            <w:r w:rsidRPr="00BA3AEE">
              <w:rPr>
                <w:lang w:val="en-US"/>
              </w:rPr>
              <w:t xml:space="preserve"> </w:t>
            </w:r>
            <w:r w:rsidR="00357464" w:rsidRPr="00BA3AEE">
              <w:rPr>
                <w:lang w:val="en-US"/>
              </w:rPr>
              <w:t xml:space="preserve">to </w:t>
            </w:r>
            <w:proofErr w:type="spellStart"/>
            <w:r w:rsidR="00357464" w:rsidRPr="00BA3AEE">
              <w:rPr>
                <w:lang w:val="en-US"/>
              </w:rPr>
              <w:t>ExecutionReport</w:t>
            </w:r>
            <w:proofErr w:type="spellEnd"/>
            <w:r w:rsidR="00357464" w:rsidRPr="00BA3AEE">
              <w:rPr>
                <w:lang w:val="en-US"/>
              </w:rPr>
              <w:t>(35=8).</w:t>
            </w:r>
            <w:r w:rsidR="00555B2F" w:rsidRPr="00BA3AEE">
              <w:rPr>
                <w:lang w:val="en-US"/>
              </w:rPr>
              <w:br/>
            </w:r>
          </w:p>
          <w:p w14:paraId="65FA9744" w14:textId="798A3098" w:rsidR="00357464" w:rsidRPr="00BA3AEE" w:rsidRDefault="00357464" w:rsidP="0017748D">
            <w:pPr>
              <w:pStyle w:val="TableParagraph"/>
              <w:spacing w:before="60"/>
              <w:rPr>
                <w:lang w:val="en-US"/>
              </w:rPr>
            </w:pPr>
            <w:r w:rsidRPr="00BA3AEE">
              <w:rPr>
                <w:lang w:val="en-US"/>
              </w:rPr>
              <w:t xml:space="preserve">Add </w:t>
            </w:r>
            <w:proofErr w:type="spellStart"/>
            <w:r w:rsidRPr="00BA3AEE">
              <w:rPr>
                <w:color w:val="FF0000"/>
                <w:lang w:val="en-US"/>
              </w:rPr>
              <w:t>OrderTime</w:t>
            </w:r>
            <w:proofErr w:type="spellEnd"/>
            <w:r w:rsidRPr="00BA3AEE">
              <w:rPr>
                <w:color w:val="FF0000"/>
                <w:lang w:val="en-US"/>
              </w:rPr>
              <w:t>(</w:t>
            </w:r>
            <w:r w:rsidRPr="00BA3AEE">
              <w:rPr>
                <w:color w:val="FF0000"/>
                <w:highlight w:val="yellow"/>
                <w:lang w:val="en-US"/>
              </w:rPr>
              <w:t>TBD</w:t>
            </w:r>
            <w:r w:rsidRPr="00BA3AEE">
              <w:rPr>
                <w:color w:val="FF0000"/>
                <w:lang w:val="en-US"/>
              </w:rPr>
              <w:t>)</w:t>
            </w:r>
            <w:r w:rsidRPr="00BA3AEE">
              <w:rPr>
                <w:lang w:val="en-US"/>
              </w:rPr>
              <w:t xml:space="preserve"> to </w:t>
            </w:r>
            <w:proofErr w:type="spellStart"/>
            <w:r w:rsidRPr="00BA3AEE">
              <w:rPr>
                <w:lang w:val="en-US"/>
              </w:rPr>
              <w:t>OrderAggregationGrp</w:t>
            </w:r>
            <w:proofErr w:type="spellEnd"/>
            <w:r w:rsidRPr="00BA3AEE">
              <w:rPr>
                <w:lang w:val="en-US"/>
              </w:rPr>
              <w:t>.</w:t>
            </w:r>
          </w:p>
        </w:tc>
      </w:tr>
      <w:tr w:rsidR="00733C23" w:rsidRPr="00272938" w14:paraId="5DAA1A11" w14:textId="77777777" w:rsidTr="00261081">
        <w:tc>
          <w:tcPr>
            <w:tcW w:w="475" w:type="dxa"/>
          </w:tcPr>
          <w:p w14:paraId="57B56A3A" w14:textId="680292C9" w:rsidR="00733C23" w:rsidRPr="00BA3AEE" w:rsidRDefault="009B5296" w:rsidP="007467E0">
            <w:pPr>
              <w:pStyle w:val="TableParagraph"/>
              <w:spacing w:before="60"/>
              <w:rPr>
                <w:lang w:val="en-US"/>
              </w:rPr>
            </w:pPr>
            <w:r w:rsidRPr="00BA3AEE">
              <w:rPr>
                <w:lang w:val="en-US"/>
              </w:rPr>
              <w:t>7</w:t>
            </w:r>
          </w:p>
        </w:tc>
        <w:tc>
          <w:tcPr>
            <w:tcW w:w="1363" w:type="dxa"/>
          </w:tcPr>
          <w:p w14:paraId="65B91AEB" w14:textId="52D12FC7" w:rsidR="00733C23" w:rsidRPr="00BA3AEE" w:rsidRDefault="00733C23" w:rsidP="0017748D">
            <w:pPr>
              <w:pStyle w:val="TableParagraph"/>
              <w:spacing w:before="60"/>
              <w:rPr>
                <w:lang w:val="en-US"/>
              </w:rPr>
            </w:pPr>
            <w:r w:rsidRPr="00BA3AEE">
              <w:rPr>
                <w:lang w:val="en-US"/>
              </w:rPr>
              <w:t>Prior Order ID</w:t>
            </w:r>
          </w:p>
        </w:tc>
        <w:tc>
          <w:tcPr>
            <w:tcW w:w="3817" w:type="dxa"/>
          </w:tcPr>
          <w:p w14:paraId="094AA023" w14:textId="1C22145B" w:rsidR="00733C23" w:rsidRPr="00BA3AEE" w:rsidRDefault="00733C23" w:rsidP="0017748D">
            <w:pPr>
              <w:pStyle w:val="TableParagraph"/>
              <w:spacing w:before="60"/>
              <w:rPr>
                <w:iCs/>
                <w:lang w:val="en-US"/>
              </w:rPr>
            </w:pPr>
            <w:r w:rsidRPr="00BA3AEE">
              <w:rPr>
                <w:iCs/>
                <w:lang w:val="en-US"/>
              </w:rPr>
              <w:t>CAT requires to link modifications of an order to the original order.</w:t>
            </w:r>
          </w:p>
        </w:tc>
        <w:tc>
          <w:tcPr>
            <w:tcW w:w="3697" w:type="dxa"/>
            <w:gridSpan w:val="2"/>
          </w:tcPr>
          <w:p w14:paraId="0EEE0E5F" w14:textId="689F1619" w:rsidR="00733C23" w:rsidRPr="00BA3AEE" w:rsidRDefault="00733C23" w:rsidP="0017748D">
            <w:pPr>
              <w:pStyle w:val="TableParagraph"/>
              <w:spacing w:before="60"/>
              <w:rPr>
                <w:lang w:val="en-US"/>
              </w:rPr>
            </w:pPr>
            <w:r w:rsidRPr="00BA3AEE">
              <w:rPr>
                <w:lang w:val="en-US"/>
              </w:rPr>
              <w:t xml:space="preserve">Use </w:t>
            </w:r>
            <w:proofErr w:type="spellStart"/>
            <w:r w:rsidRPr="00BA3AEE">
              <w:rPr>
                <w:lang w:val="en-US"/>
              </w:rPr>
              <w:t>RefOrderID</w:t>
            </w:r>
            <w:proofErr w:type="spellEnd"/>
            <w:r w:rsidRPr="00BA3AEE">
              <w:rPr>
                <w:lang w:val="en-US"/>
              </w:rPr>
              <w:t xml:space="preserve">(1080) together with </w:t>
            </w:r>
            <w:proofErr w:type="spellStart"/>
            <w:r w:rsidRPr="00BA3AEE">
              <w:rPr>
                <w:lang w:val="en-US"/>
              </w:rPr>
              <w:t>RefOrderIDSource</w:t>
            </w:r>
            <w:proofErr w:type="spellEnd"/>
            <w:r w:rsidRPr="00BA3AEE">
              <w:rPr>
                <w:lang w:val="en-US"/>
              </w:rPr>
              <w:t xml:space="preserve">(1081) and add a new valid value </w:t>
            </w:r>
            <w:r w:rsidRPr="00BA3AEE">
              <w:rPr>
                <w:color w:val="FF0000"/>
                <w:highlight w:val="yellow"/>
                <w:lang w:val="en-US"/>
              </w:rPr>
              <w:t>TBD</w:t>
            </w:r>
            <w:r w:rsidRPr="00BA3AEE">
              <w:rPr>
                <w:color w:val="FF0000"/>
                <w:lang w:val="en-US"/>
              </w:rPr>
              <w:t xml:space="preserve"> = Previous order identifier</w:t>
            </w:r>
            <w:r w:rsidR="00E456BD" w:rsidRPr="00BA3AEE">
              <w:rPr>
                <w:color w:val="FF0000"/>
                <w:lang w:val="en-US"/>
              </w:rPr>
              <w:t>.</w:t>
            </w:r>
          </w:p>
        </w:tc>
      </w:tr>
      <w:tr w:rsidR="00D95BFA" w:rsidRPr="00272938" w14:paraId="5F6FDA95" w14:textId="77777777" w:rsidTr="00261081">
        <w:tc>
          <w:tcPr>
            <w:tcW w:w="475" w:type="dxa"/>
          </w:tcPr>
          <w:p w14:paraId="4CACBC8F" w14:textId="5ABB88D2" w:rsidR="00D95BFA" w:rsidRPr="00BA3AEE" w:rsidRDefault="009B5296" w:rsidP="007467E0">
            <w:pPr>
              <w:pStyle w:val="TableParagraph"/>
              <w:spacing w:before="60"/>
              <w:rPr>
                <w:lang w:val="en-US"/>
              </w:rPr>
            </w:pPr>
            <w:r w:rsidRPr="00BA3AEE">
              <w:rPr>
                <w:lang w:val="en-US"/>
              </w:rPr>
              <w:t>8</w:t>
            </w:r>
          </w:p>
        </w:tc>
        <w:tc>
          <w:tcPr>
            <w:tcW w:w="1363" w:type="dxa"/>
          </w:tcPr>
          <w:p w14:paraId="19CA931C" w14:textId="0F5F1779" w:rsidR="00D95BFA" w:rsidRPr="00BA3AEE" w:rsidRDefault="00D95BFA" w:rsidP="0017748D">
            <w:pPr>
              <w:pStyle w:val="TableParagraph"/>
              <w:spacing w:before="60"/>
              <w:rPr>
                <w:lang w:val="en-US"/>
              </w:rPr>
            </w:pPr>
            <w:r w:rsidRPr="00BA3AEE">
              <w:rPr>
                <w:lang w:val="en-US"/>
              </w:rPr>
              <w:t>Prior Quote ID</w:t>
            </w:r>
          </w:p>
        </w:tc>
        <w:tc>
          <w:tcPr>
            <w:tcW w:w="3817" w:type="dxa"/>
          </w:tcPr>
          <w:p w14:paraId="0B7A65C1" w14:textId="49A0A105" w:rsidR="00D95BFA" w:rsidRPr="00BA3AEE" w:rsidRDefault="002775BF" w:rsidP="0017748D">
            <w:pPr>
              <w:pStyle w:val="TableParagraph"/>
              <w:spacing w:before="60"/>
              <w:rPr>
                <w:iCs/>
                <w:lang w:val="en-US"/>
              </w:rPr>
            </w:pPr>
            <w:r w:rsidRPr="00BA3AEE">
              <w:rPr>
                <w:iCs/>
                <w:lang w:val="en-US"/>
              </w:rPr>
              <w:t>CAT requires to link modifications of a quote to the original order.</w:t>
            </w:r>
          </w:p>
        </w:tc>
        <w:tc>
          <w:tcPr>
            <w:tcW w:w="3697" w:type="dxa"/>
            <w:gridSpan w:val="2"/>
          </w:tcPr>
          <w:p w14:paraId="719E42A6" w14:textId="1DD733E6" w:rsidR="00D95BFA" w:rsidRPr="00BA3AEE" w:rsidRDefault="00966914" w:rsidP="0017748D">
            <w:pPr>
              <w:pStyle w:val="TableParagraph"/>
              <w:spacing w:before="60"/>
              <w:rPr>
                <w:lang w:val="en-US"/>
              </w:rPr>
            </w:pPr>
            <w:r w:rsidRPr="00BA3AEE">
              <w:rPr>
                <w:lang w:val="en-US"/>
              </w:rPr>
              <w:t xml:space="preserve">Use </w:t>
            </w:r>
            <w:proofErr w:type="spellStart"/>
            <w:r w:rsidRPr="00BA3AEE">
              <w:rPr>
                <w:lang w:val="en-US"/>
              </w:rPr>
              <w:t>RefOrderID</w:t>
            </w:r>
            <w:proofErr w:type="spellEnd"/>
            <w:r w:rsidRPr="00BA3AEE">
              <w:rPr>
                <w:lang w:val="en-US"/>
              </w:rPr>
              <w:t xml:space="preserve">(1080) together with </w:t>
            </w:r>
            <w:proofErr w:type="spellStart"/>
            <w:r w:rsidRPr="00BA3AEE">
              <w:rPr>
                <w:lang w:val="en-US"/>
              </w:rPr>
              <w:t>RefOrderIDSource</w:t>
            </w:r>
            <w:proofErr w:type="spellEnd"/>
            <w:r w:rsidRPr="00BA3AEE">
              <w:rPr>
                <w:lang w:val="en-US"/>
              </w:rPr>
              <w:t xml:space="preserve">(1081) and add a new valid value </w:t>
            </w:r>
            <w:r w:rsidRPr="00BA3AEE">
              <w:rPr>
                <w:color w:val="FF0000"/>
                <w:highlight w:val="yellow"/>
                <w:lang w:val="en-US"/>
              </w:rPr>
              <w:t>TBD</w:t>
            </w:r>
            <w:r w:rsidRPr="00BA3AEE">
              <w:rPr>
                <w:color w:val="FF0000"/>
                <w:lang w:val="en-US"/>
              </w:rPr>
              <w:t xml:space="preserve"> = Previous quote identifier.</w:t>
            </w:r>
          </w:p>
        </w:tc>
      </w:tr>
      <w:tr w:rsidR="002775BF" w:rsidRPr="00272938" w14:paraId="39F9D59D" w14:textId="77777777" w:rsidTr="00261081">
        <w:tc>
          <w:tcPr>
            <w:tcW w:w="475" w:type="dxa"/>
          </w:tcPr>
          <w:p w14:paraId="735B4185" w14:textId="3B5003DF" w:rsidR="002775BF" w:rsidRPr="00BA3AEE" w:rsidRDefault="009B5296" w:rsidP="008D34A8">
            <w:pPr>
              <w:pStyle w:val="TableParagraph"/>
              <w:spacing w:before="60"/>
              <w:rPr>
                <w:lang w:val="en-US"/>
              </w:rPr>
            </w:pPr>
            <w:r w:rsidRPr="00BA3AEE">
              <w:rPr>
                <w:lang w:val="en-US"/>
              </w:rPr>
              <w:t>9</w:t>
            </w:r>
          </w:p>
        </w:tc>
        <w:tc>
          <w:tcPr>
            <w:tcW w:w="1363" w:type="dxa"/>
          </w:tcPr>
          <w:p w14:paraId="0EED793D" w14:textId="77777777" w:rsidR="002775BF" w:rsidRPr="00BA3AEE" w:rsidRDefault="002775BF" w:rsidP="008D34A8">
            <w:pPr>
              <w:pStyle w:val="TableParagraph"/>
              <w:spacing w:before="60"/>
              <w:rPr>
                <w:lang w:val="en-US"/>
              </w:rPr>
            </w:pPr>
            <w:r w:rsidRPr="00BA3AEE">
              <w:rPr>
                <w:lang w:val="en-US"/>
              </w:rPr>
              <w:t>Parent Order ID</w:t>
            </w:r>
          </w:p>
        </w:tc>
        <w:tc>
          <w:tcPr>
            <w:tcW w:w="3817" w:type="dxa"/>
          </w:tcPr>
          <w:p w14:paraId="4750DE9E" w14:textId="77777777" w:rsidR="002775BF" w:rsidRPr="00BA3AEE" w:rsidRDefault="002775BF" w:rsidP="008D34A8">
            <w:pPr>
              <w:pStyle w:val="TableParagraph"/>
              <w:spacing w:before="60"/>
              <w:rPr>
                <w:iCs/>
                <w:lang w:val="en-US"/>
              </w:rPr>
            </w:pPr>
            <w:r w:rsidRPr="00BA3AEE">
              <w:rPr>
                <w:iCs/>
                <w:lang w:val="en-US"/>
              </w:rPr>
              <w:t>CAT requires to link child orders to its parent order when reporting their creation or when internally routing a child order.</w:t>
            </w:r>
          </w:p>
        </w:tc>
        <w:tc>
          <w:tcPr>
            <w:tcW w:w="3697" w:type="dxa"/>
            <w:gridSpan w:val="2"/>
          </w:tcPr>
          <w:p w14:paraId="04793BDA" w14:textId="77777777" w:rsidR="002775BF" w:rsidRPr="00BA3AEE" w:rsidRDefault="002775BF" w:rsidP="008D34A8">
            <w:pPr>
              <w:pStyle w:val="TableParagraph"/>
              <w:spacing w:before="60"/>
              <w:rPr>
                <w:lang w:val="en-US"/>
              </w:rPr>
            </w:pPr>
            <w:r w:rsidRPr="00BA3AEE">
              <w:rPr>
                <w:lang w:val="en-US"/>
              </w:rPr>
              <w:t xml:space="preserve">Use </w:t>
            </w:r>
            <w:proofErr w:type="spellStart"/>
            <w:r w:rsidRPr="00BA3AEE">
              <w:rPr>
                <w:lang w:val="en-US"/>
              </w:rPr>
              <w:t>RefOrderID</w:t>
            </w:r>
            <w:proofErr w:type="spellEnd"/>
            <w:r w:rsidRPr="00BA3AEE">
              <w:rPr>
                <w:lang w:val="en-US"/>
              </w:rPr>
              <w:t xml:space="preserve">(1080) together with </w:t>
            </w:r>
            <w:proofErr w:type="spellStart"/>
            <w:r w:rsidRPr="00BA3AEE">
              <w:rPr>
                <w:lang w:val="en-US"/>
              </w:rPr>
              <w:t>RefOrderIDSource</w:t>
            </w:r>
            <w:proofErr w:type="spellEnd"/>
            <w:r w:rsidRPr="00BA3AEE">
              <w:rPr>
                <w:lang w:val="en-US"/>
              </w:rPr>
              <w:t xml:space="preserve">(1081) and add a new valid value </w:t>
            </w:r>
            <w:r w:rsidRPr="00BA3AEE">
              <w:rPr>
                <w:color w:val="FF0000"/>
                <w:highlight w:val="yellow"/>
                <w:lang w:val="en-US"/>
              </w:rPr>
              <w:t>TBD</w:t>
            </w:r>
            <w:r w:rsidRPr="00BA3AEE">
              <w:rPr>
                <w:color w:val="FF0000"/>
                <w:lang w:val="en-US"/>
              </w:rPr>
              <w:t xml:space="preserve"> = Parent order identifier.</w:t>
            </w:r>
          </w:p>
        </w:tc>
      </w:tr>
      <w:tr w:rsidR="002775BF" w:rsidRPr="00272938" w14:paraId="79E2F5F1" w14:textId="77777777" w:rsidTr="00261081">
        <w:tc>
          <w:tcPr>
            <w:tcW w:w="475" w:type="dxa"/>
          </w:tcPr>
          <w:p w14:paraId="6DE96152" w14:textId="308F6FB4" w:rsidR="002775BF" w:rsidRPr="00BA3AEE" w:rsidRDefault="009B5296" w:rsidP="008D34A8">
            <w:pPr>
              <w:pStyle w:val="TableParagraph"/>
              <w:spacing w:before="60"/>
              <w:rPr>
                <w:lang w:val="en-US"/>
              </w:rPr>
            </w:pPr>
            <w:r w:rsidRPr="00BA3AEE">
              <w:rPr>
                <w:lang w:val="en-US"/>
              </w:rPr>
              <w:t>10</w:t>
            </w:r>
          </w:p>
        </w:tc>
        <w:tc>
          <w:tcPr>
            <w:tcW w:w="1363" w:type="dxa"/>
          </w:tcPr>
          <w:p w14:paraId="2D476E6B" w14:textId="207E4623" w:rsidR="002775BF" w:rsidRPr="00BA3AEE" w:rsidRDefault="002775BF" w:rsidP="008D34A8">
            <w:pPr>
              <w:pStyle w:val="TableParagraph"/>
              <w:spacing w:before="60"/>
              <w:rPr>
                <w:lang w:val="en-US"/>
              </w:rPr>
            </w:pPr>
            <w:r w:rsidRPr="00BA3AEE">
              <w:rPr>
                <w:lang w:val="en-US"/>
              </w:rPr>
              <w:t>Manual Order ID</w:t>
            </w:r>
          </w:p>
        </w:tc>
        <w:tc>
          <w:tcPr>
            <w:tcW w:w="3817" w:type="dxa"/>
          </w:tcPr>
          <w:p w14:paraId="2863BA71" w14:textId="385CBD5F" w:rsidR="002775BF" w:rsidRPr="00BA3AEE" w:rsidRDefault="00BA099B" w:rsidP="008D34A8">
            <w:pPr>
              <w:pStyle w:val="TableParagraph"/>
              <w:spacing w:before="60"/>
              <w:rPr>
                <w:iCs/>
                <w:lang w:val="en-US"/>
              </w:rPr>
            </w:pPr>
            <w:r w:rsidRPr="00BA3AEE">
              <w:rPr>
                <w:iCs/>
                <w:lang w:val="en-US"/>
              </w:rPr>
              <w:t xml:space="preserve">CAT </w:t>
            </w:r>
            <w:r w:rsidR="004B6DF7" w:rsidRPr="00BA3AEE">
              <w:rPr>
                <w:iCs/>
                <w:lang w:val="en-US"/>
              </w:rPr>
              <w:t xml:space="preserve">requires to link </w:t>
            </w:r>
            <w:r w:rsidRPr="00BA3AEE">
              <w:rPr>
                <w:iCs/>
                <w:lang w:val="en-US"/>
              </w:rPr>
              <w:t>duplicative electronic message</w:t>
            </w:r>
            <w:r w:rsidR="004B6DF7" w:rsidRPr="00BA3AEE">
              <w:rPr>
                <w:iCs/>
                <w:lang w:val="en-US"/>
              </w:rPr>
              <w:t>s</w:t>
            </w:r>
            <w:r w:rsidRPr="00BA3AEE">
              <w:rPr>
                <w:iCs/>
                <w:lang w:val="en-US"/>
              </w:rPr>
              <w:t xml:space="preserve"> </w:t>
            </w:r>
            <w:r w:rsidR="004B6DF7" w:rsidRPr="00BA3AEE">
              <w:rPr>
                <w:iCs/>
                <w:lang w:val="en-US"/>
              </w:rPr>
              <w:t>to</w:t>
            </w:r>
            <w:r w:rsidRPr="00BA3AEE">
              <w:rPr>
                <w:iCs/>
                <w:lang w:val="en-US"/>
              </w:rPr>
              <w:t xml:space="preserve"> a previously (separately) reported manual event</w:t>
            </w:r>
            <w:r w:rsidR="004B6DF7" w:rsidRPr="00BA3AEE">
              <w:rPr>
                <w:iCs/>
                <w:lang w:val="en-US"/>
              </w:rPr>
              <w:t xml:space="preserve"> by </w:t>
            </w:r>
            <w:r w:rsidRPr="00BA3AEE">
              <w:rPr>
                <w:iCs/>
                <w:lang w:val="en-US"/>
              </w:rPr>
              <w:t>captur</w:t>
            </w:r>
            <w:r w:rsidR="004B6DF7" w:rsidRPr="00BA3AEE">
              <w:rPr>
                <w:iCs/>
                <w:lang w:val="en-US"/>
              </w:rPr>
              <w:t>ing</w:t>
            </w:r>
            <w:r w:rsidRPr="00BA3AEE">
              <w:rPr>
                <w:iCs/>
                <w:lang w:val="en-US"/>
              </w:rPr>
              <w:t xml:space="preserve"> the internal order ID of the manual order.</w:t>
            </w:r>
          </w:p>
        </w:tc>
        <w:tc>
          <w:tcPr>
            <w:tcW w:w="3697" w:type="dxa"/>
            <w:gridSpan w:val="2"/>
          </w:tcPr>
          <w:p w14:paraId="14F4440A" w14:textId="78F7E620" w:rsidR="002775BF" w:rsidRPr="00BA3AEE" w:rsidRDefault="004B6DF7" w:rsidP="008D34A8">
            <w:pPr>
              <w:pStyle w:val="TableParagraph"/>
              <w:spacing w:before="60"/>
              <w:rPr>
                <w:lang w:val="en-US"/>
              </w:rPr>
            </w:pPr>
            <w:r w:rsidRPr="00BA3AEE">
              <w:rPr>
                <w:lang w:val="en-US"/>
              </w:rPr>
              <w:t xml:space="preserve">Use </w:t>
            </w:r>
            <w:proofErr w:type="spellStart"/>
            <w:r w:rsidRPr="00BA3AEE">
              <w:rPr>
                <w:lang w:val="en-US"/>
              </w:rPr>
              <w:t>RefOrderID</w:t>
            </w:r>
            <w:proofErr w:type="spellEnd"/>
            <w:r w:rsidRPr="00BA3AEE">
              <w:rPr>
                <w:lang w:val="en-US"/>
              </w:rPr>
              <w:t xml:space="preserve">(1080) together with </w:t>
            </w:r>
            <w:proofErr w:type="spellStart"/>
            <w:r w:rsidRPr="00BA3AEE">
              <w:rPr>
                <w:lang w:val="en-US"/>
              </w:rPr>
              <w:t>RefOrderIDSource</w:t>
            </w:r>
            <w:proofErr w:type="spellEnd"/>
            <w:r w:rsidRPr="00BA3AEE">
              <w:rPr>
                <w:lang w:val="en-US"/>
              </w:rPr>
              <w:t xml:space="preserve">(1081) and add a new valid value </w:t>
            </w:r>
            <w:r w:rsidRPr="00BA3AEE">
              <w:rPr>
                <w:color w:val="FF0000"/>
                <w:highlight w:val="yellow"/>
                <w:lang w:val="en-US"/>
              </w:rPr>
              <w:t>TBD</w:t>
            </w:r>
            <w:r w:rsidRPr="00BA3AEE">
              <w:rPr>
                <w:color w:val="FF0000"/>
                <w:lang w:val="en-US"/>
              </w:rPr>
              <w:t xml:space="preserve"> = Manual order identifier.</w:t>
            </w:r>
          </w:p>
        </w:tc>
      </w:tr>
      <w:tr w:rsidR="00887A5E" w:rsidRPr="00BA3AEE" w14:paraId="63C3A387" w14:textId="77777777" w:rsidTr="00261081">
        <w:tc>
          <w:tcPr>
            <w:tcW w:w="475" w:type="dxa"/>
          </w:tcPr>
          <w:p w14:paraId="0B78301F" w14:textId="0EB5D9F4" w:rsidR="00887A5E" w:rsidRPr="00BA3AEE" w:rsidRDefault="00DD3C66" w:rsidP="00976EAA">
            <w:pPr>
              <w:pStyle w:val="TableParagraph"/>
              <w:spacing w:before="60"/>
              <w:rPr>
                <w:lang w:val="en-US"/>
              </w:rPr>
            </w:pPr>
            <w:r w:rsidRPr="00BA3AEE">
              <w:rPr>
                <w:lang w:val="en-US"/>
              </w:rPr>
              <w:t>11</w:t>
            </w:r>
          </w:p>
        </w:tc>
        <w:tc>
          <w:tcPr>
            <w:tcW w:w="1363" w:type="dxa"/>
          </w:tcPr>
          <w:p w14:paraId="1CDAC465" w14:textId="77777777" w:rsidR="00887A5E" w:rsidRPr="00BA3AEE" w:rsidRDefault="00887A5E" w:rsidP="00976EAA">
            <w:pPr>
              <w:pStyle w:val="TableParagraph"/>
              <w:spacing w:before="60"/>
              <w:rPr>
                <w:lang w:val="en-US"/>
              </w:rPr>
            </w:pPr>
            <w:r w:rsidRPr="00BA3AEE">
              <w:rPr>
                <w:lang w:val="en-US"/>
              </w:rPr>
              <w:t>Duplicate Routed Order ID</w:t>
            </w:r>
          </w:p>
        </w:tc>
        <w:tc>
          <w:tcPr>
            <w:tcW w:w="3817" w:type="dxa"/>
          </w:tcPr>
          <w:p w14:paraId="0FAD13D6" w14:textId="77777777" w:rsidR="00887A5E" w:rsidRPr="00BA3AEE" w:rsidRDefault="00887A5E" w:rsidP="00976EAA">
            <w:pPr>
              <w:pStyle w:val="TableParagraph"/>
              <w:spacing w:before="60"/>
              <w:rPr>
                <w:szCs w:val="20"/>
                <w:lang w:val="en-US"/>
              </w:rPr>
            </w:pPr>
            <w:r w:rsidRPr="00BA3AEE">
              <w:rPr>
                <w:szCs w:val="20"/>
                <w:lang w:val="en-US"/>
              </w:rPr>
              <w:t xml:space="preserve">Indicates when a modification to an order previously routed to a national securities exchange requires the use of the original </w:t>
            </w:r>
            <w:proofErr w:type="spellStart"/>
            <w:r w:rsidRPr="00BA3AEE">
              <w:rPr>
                <w:szCs w:val="20"/>
                <w:lang w:val="en-US"/>
              </w:rPr>
              <w:t>routedOrderID</w:t>
            </w:r>
            <w:proofErr w:type="spellEnd"/>
            <w:r w:rsidRPr="00BA3AEE">
              <w:rPr>
                <w:szCs w:val="20"/>
                <w:lang w:val="en-US"/>
              </w:rPr>
              <w:t>.</w:t>
            </w:r>
          </w:p>
        </w:tc>
        <w:tc>
          <w:tcPr>
            <w:tcW w:w="3697" w:type="dxa"/>
            <w:gridSpan w:val="2"/>
          </w:tcPr>
          <w:p w14:paraId="45A32F25" w14:textId="3B11A1A6" w:rsidR="00887A5E" w:rsidRPr="00BA3AEE" w:rsidRDefault="00887A5E" w:rsidP="00976EAA">
            <w:pPr>
              <w:pStyle w:val="TableParagraph"/>
              <w:spacing w:before="60"/>
              <w:rPr>
                <w:lang w:val="en-US"/>
              </w:rPr>
            </w:pPr>
            <w:r w:rsidRPr="00BA3AEE">
              <w:rPr>
                <w:lang w:val="en-US"/>
              </w:rPr>
              <w:t xml:space="preserve">Add new </w:t>
            </w:r>
            <w:proofErr w:type="spellStart"/>
            <w:r w:rsidRPr="00BA3AEE">
              <w:rPr>
                <w:lang w:val="en-US"/>
              </w:rPr>
              <w:t>boolean</w:t>
            </w:r>
            <w:proofErr w:type="spellEnd"/>
            <w:r w:rsidRPr="00BA3AEE">
              <w:rPr>
                <w:lang w:val="en-US"/>
              </w:rPr>
              <w:t xml:space="preserve"> field </w:t>
            </w:r>
            <w:proofErr w:type="spellStart"/>
            <w:r w:rsidRPr="00BA3AEE">
              <w:rPr>
                <w:color w:val="FF0000"/>
                <w:lang w:val="en-US"/>
              </w:rPr>
              <w:t>DuplicateClOrdIDIndicator</w:t>
            </w:r>
            <w:proofErr w:type="spellEnd"/>
            <w:r w:rsidRPr="00BA3AEE">
              <w:rPr>
                <w:color w:val="FF0000"/>
                <w:lang w:val="en-US"/>
              </w:rPr>
              <w:t>(</w:t>
            </w:r>
            <w:r w:rsidRPr="00BA3AEE">
              <w:rPr>
                <w:color w:val="FF0000"/>
                <w:highlight w:val="yellow"/>
                <w:lang w:val="en-US"/>
              </w:rPr>
              <w:t>TBD</w:t>
            </w:r>
            <w:r w:rsidRPr="00BA3AEE">
              <w:rPr>
                <w:color w:val="FF0000"/>
                <w:lang w:val="en-US"/>
              </w:rPr>
              <w:t>)</w:t>
            </w:r>
            <w:r w:rsidR="00B76368" w:rsidRPr="00BA3AEE">
              <w:rPr>
                <w:lang w:val="en-US"/>
              </w:rPr>
              <w:t xml:space="preserve"> to </w:t>
            </w:r>
            <w:proofErr w:type="spellStart"/>
            <w:r w:rsidR="00B76368" w:rsidRPr="00BA3AEE">
              <w:rPr>
                <w:lang w:val="en-US"/>
              </w:rPr>
              <w:t>NewOrderSingle</w:t>
            </w:r>
            <w:proofErr w:type="spellEnd"/>
            <w:r w:rsidR="00B76368" w:rsidRPr="00BA3AEE">
              <w:rPr>
                <w:lang w:val="en-US"/>
              </w:rPr>
              <w:t>(35=D) with</w:t>
            </w:r>
          </w:p>
          <w:p w14:paraId="4DCD1404" w14:textId="22E6798C" w:rsidR="00EA1AB0" w:rsidRPr="00BA3AEE" w:rsidRDefault="00EA1AB0" w:rsidP="00887A5E">
            <w:pPr>
              <w:pStyle w:val="TableParagraph"/>
              <w:numPr>
                <w:ilvl w:val="0"/>
                <w:numId w:val="28"/>
              </w:numPr>
              <w:spacing w:before="60"/>
              <w:rPr>
                <w:lang w:val="en-US"/>
              </w:rPr>
            </w:pPr>
            <w:r w:rsidRPr="00BA3AEE">
              <w:rPr>
                <w:lang w:val="en-US"/>
              </w:rPr>
              <w:t xml:space="preserve">N = Unique </w:t>
            </w:r>
            <w:proofErr w:type="spellStart"/>
            <w:r w:rsidRPr="00BA3AEE">
              <w:rPr>
                <w:lang w:val="en-US"/>
              </w:rPr>
              <w:t>ClOrdID</w:t>
            </w:r>
            <w:proofErr w:type="spellEnd"/>
            <w:r w:rsidRPr="00BA3AEE">
              <w:rPr>
                <w:lang w:val="en-US"/>
              </w:rPr>
              <w:t xml:space="preserve">(11) </w:t>
            </w:r>
          </w:p>
          <w:p w14:paraId="7DDEB49B" w14:textId="0E4CC91D" w:rsidR="00887A5E" w:rsidRPr="00BA3AEE" w:rsidRDefault="00887A5E" w:rsidP="00EA1AB0">
            <w:pPr>
              <w:pStyle w:val="TableParagraph"/>
              <w:numPr>
                <w:ilvl w:val="0"/>
                <w:numId w:val="28"/>
              </w:numPr>
              <w:spacing w:before="60"/>
              <w:rPr>
                <w:lang w:val="en-US"/>
              </w:rPr>
            </w:pPr>
            <w:r w:rsidRPr="00BA3AEE">
              <w:rPr>
                <w:lang w:val="en-US"/>
              </w:rPr>
              <w:t xml:space="preserve">Y = Duplicate </w:t>
            </w:r>
            <w:proofErr w:type="spellStart"/>
            <w:r w:rsidRPr="00BA3AEE">
              <w:rPr>
                <w:lang w:val="en-US"/>
              </w:rPr>
              <w:t>ClOrdID</w:t>
            </w:r>
            <w:proofErr w:type="spellEnd"/>
            <w:r w:rsidR="00EA1AB0" w:rsidRPr="00BA3AEE">
              <w:rPr>
                <w:lang w:val="en-US"/>
              </w:rPr>
              <w:t>(11)</w:t>
            </w:r>
          </w:p>
        </w:tc>
      </w:tr>
      <w:tr w:rsidR="00E86170" w:rsidRPr="00272938" w14:paraId="45E2B16C" w14:textId="77777777" w:rsidTr="00261081">
        <w:tc>
          <w:tcPr>
            <w:tcW w:w="475" w:type="dxa"/>
          </w:tcPr>
          <w:p w14:paraId="02A1F77C" w14:textId="037849A4" w:rsidR="00995AAC" w:rsidRPr="00BA3AEE" w:rsidRDefault="00D35EC8" w:rsidP="007467E0">
            <w:pPr>
              <w:pStyle w:val="TableParagraph"/>
              <w:spacing w:before="60"/>
              <w:rPr>
                <w:lang w:val="en-US"/>
              </w:rPr>
            </w:pPr>
            <w:r w:rsidRPr="00BA3AEE">
              <w:rPr>
                <w:lang w:val="en-US"/>
              </w:rPr>
              <w:t>1</w:t>
            </w:r>
            <w:r w:rsidR="00DD3C66" w:rsidRPr="00BA3AEE">
              <w:rPr>
                <w:lang w:val="en-US"/>
              </w:rPr>
              <w:t>2</w:t>
            </w:r>
          </w:p>
        </w:tc>
        <w:tc>
          <w:tcPr>
            <w:tcW w:w="1363" w:type="dxa"/>
          </w:tcPr>
          <w:p w14:paraId="1A9FF630" w14:textId="3FFFCC62" w:rsidR="00995AAC" w:rsidRPr="00BA3AEE" w:rsidRDefault="00E456BD" w:rsidP="0017748D">
            <w:pPr>
              <w:pStyle w:val="TableParagraph"/>
              <w:spacing w:before="60"/>
              <w:rPr>
                <w:lang w:val="en-US"/>
              </w:rPr>
            </w:pPr>
            <w:r w:rsidRPr="00BA3AEE">
              <w:rPr>
                <w:lang w:val="en-US"/>
              </w:rPr>
              <w:t>Prices</w:t>
            </w:r>
          </w:p>
        </w:tc>
        <w:tc>
          <w:tcPr>
            <w:tcW w:w="3817" w:type="dxa"/>
          </w:tcPr>
          <w:p w14:paraId="2D78680F" w14:textId="77777777" w:rsidR="0017748D" w:rsidRPr="00BA3AEE" w:rsidRDefault="00E456BD" w:rsidP="0017748D">
            <w:pPr>
              <w:pStyle w:val="TableParagraph"/>
              <w:spacing w:before="60"/>
              <w:rPr>
                <w:iCs/>
                <w:lang w:val="en-US"/>
              </w:rPr>
            </w:pPr>
            <w:r w:rsidRPr="00BA3AEE">
              <w:rPr>
                <w:iCs/>
                <w:lang w:val="en-US"/>
              </w:rPr>
              <w:t xml:space="preserve">CAT requires additional prices to be reported when a broker is an ATS. </w:t>
            </w:r>
          </w:p>
          <w:p w14:paraId="5DE0A273" w14:textId="4E55E320" w:rsidR="0017748D" w:rsidRPr="00BA3AEE" w:rsidRDefault="0092038D" w:rsidP="0017748D">
            <w:pPr>
              <w:pStyle w:val="TableParagraph"/>
              <w:spacing w:before="60"/>
              <w:rPr>
                <w:iCs/>
                <w:lang w:val="en-US"/>
              </w:rPr>
            </w:pPr>
            <w:r w:rsidRPr="00BA3AEE">
              <w:rPr>
                <w:iCs/>
                <w:lang w:val="en-US"/>
              </w:rPr>
              <w:t>CAT field</w:t>
            </w:r>
            <w:r w:rsidR="00E456BD" w:rsidRPr="00BA3AEE">
              <w:rPr>
                <w:iCs/>
                <w:lang w:val="en-US"/>
              </w:rPr>
              <w:t xml:space="preserve"> </w:t>
            </w:r>
            <w:proofErr w:type="spellStart"/>
            <w:r w:rsidR="00E456BD" w:rsidRPr="00BA3AEE">
              <w:rPr>
                <w:iCs/>
                <w:lang w:val="en-US"/>
              </w:rPr>
              <w:t>displayPrice</w:t>
            </w:r>
            <w:proofErr w:type="spellEnd"/>
            <w:r w:rsidR="00E456BD" w:rsidRPr="00BA3AEE">
              <w:rPr>
                <w:iCs/>
                <w:lang w:val="en-US"/>
              </w:rPr>
              <w:t xml:space="preserve"> indicates the price at which the order was displayed to the market</w:t>
            </w:r>
            <w:r w:rsidR="0017748D" w:rsidRPr="00BA3AEE">
              <w:rPr>
                <w:iCs/>
                <w:lang w:val="en-US"/>
              </w:rPr>
              <w:t xml:space="preserve"> (0 represents a hidden price)</w:t>
            </w:r>
            <w:r w:rsidR="00E456BD" w:rsidRPr="00BA3AEE">
              <w:rPr>
                <w:iCs/>
                <w:lang w:val="en-US"/>
              </w:rPr>
              <w:t>.</w:t>
            </w:r>
            <w:r w:rsidR="0017748D" w:rsidRPr="00BA3AEE">
              <w:rPr>
                <w:iCs/>
                <w:lang w:val="en-US"/>
              </w:rPr>
              <w:t xml:space="preserve"> </w:t>
            </w:r>
          </w:p>
          <w:p w14:paraId="05B45461" w14:textId="3638DCB6" w:rsidR="00995AAC" w:rsidRPr="00BA3AEE" w:rsidRDefault="0092038D" w:rsidP="0017748D">
            <w:pPr>
              <w:pStyle w:val="TableParagraph"/>
              <w:spacing w:before="60"/>
              <w:rPr>
                <w:i/>
                <w:color w:val="0070C0"/>
                <w:lang w:val="en-US"/>
              </w:rPr>
            </w:pPr>
            <w:r w:rsidRPr="00BA3AEE">
              <w:rPr>
                <w:iCs/>
                <w:lang w:val="en-US"/>
              </w:rPr>
              <w:t>CAT field</w:t>
            </w:r>
            <w:r w:rsidR="0017748D" w:rsidRPr="00BA3AEE">
              <w:rPr>
                <w:iCs/>
                <w:lang w:val="en-US"/>
              </w:rPr>
              <w:t xml:space="preserve"> </w:t>
            </w:r>
            <w:proofErr w:type="spellStart"/>
            <w:r w:rsidR="0017748D" w:rsidRPr="00BA3AEE">
              <w:rPr>
                <w:iCs/>
                <w:lang w:val="en-US"/>
              </w:rPr>
              <w:t>workingPrice</w:t>
            </w:r>
            <w:proofErr w:type="spellEnd"/>
            <w:r w:rsidR="0017748D" w:rsidRPr="00BA3AEE">
              <w:rPr>
                <w:iCs/>
                <w:lang w:val="en-US"/>
              </w:rPr>
              <w:t xml:space="preserve"> indicates the price</w:t>
            </w:r>
            <w:r w:rsidR="0017748D" w:rsidRPr="00BA3AEE">
              <w:rPr>
                <w:iCs/>
                <w:sz w:val="21"/>
                <w:szCs w:val="28"/>
                <w:lang w:val="en-US"/>
              </w:rPr>
              <w:t xml:space="preserve"> </w:t>
            </w:r>
            <w:r w:rsidR="0017748D" w:rsidRPr="00BA3AEE">
              <w:rPr>
                <w:szCs w:val="20"/>
                <w:lang w:val="en-US"/>
              </w:rPr>
              <w:t>of the order at the time it was accepted.</w:t>
            </w:r>
          </w:p>
        </w:tc>
        <w:tc>
          <w:tcPr>
            <w:tcW w:w="3697" w:type="dxa"/>
            <w:gridSpan w:val="2"/>
          </w:tcPr>
          <w:p w14:paraId="0B2543A4" w14:textId="16D94336" w:rsidR="007467E0" w:rsidRPr="00BA3AEE" w:rsidRDefault="00E456BD" w:rsidP="0017748D">
            <w:pPr>
              <w:pStyle w:val="TableParagraph"/>
              <w:spacing w:before="60"/>
              <w:rPr>
                <w:lang w:val="en-US"/>
              </w:rPr>
            </w:pPr>
            <w:r w:rsidRPr="00BA3AEE">
              <w:rPr>
                <w:lang w:val="en-US"/>
              </w:rPr>
              <w:t xml:space="preserve">Add new field </w:t>
            </w:r>
            <w:proofErr w:type="spellStart"/>
            <w:r w:rsidRPr="00BA3AEE">
              <w:rPr>
                <w:color w:val="FF0000"/>
                <w:lang w:val="en-US"/>
              </w:rPr>
              <w:t>DisplayPrice</w:t>
            </w:r>
            <w:proofErr w:type="spellEnd"/>
            <w:r w:rsidRPr="00BA3AEE">
              <w:rPr>
                <w:color w:val="FF0000"/>
                <w:lang w:val="en-US"/>
              </w:rPr>
              <w:t>(</w:t>
            </w:r>
            <w:r w:rsidRPr="00BA3AEE">
              <w:rPr>
                <w:color w:val="FF0000"/>
                <w:highlight w:val="yellow"/>
                <w:lang w:val="en-US"/>
              </w:rPr>
              <w:t>TBD</w:t>
            </w:r>
            <w:r w:rsidRPr="00BA3AEE">
              <w:rPr>
                <w:color w:val="FF0000"/>
                <w:lang w:val="en-US"/>
              </w:rPr>
              <w:t>)</w:t>
            </w:r>
            <w:r w:rsidR="0017748D" w:rsidRPr="00BA3AEE">
              <w:rPr>
                <w:lang w:val="en-US"/>
              </w:rPr>
              <w:t xml:space="preserve"> </w:t>
            </w:r>
            <w:r w:rsidR="007467E0" w:rsidRPr="00BA3AEE">
              <w:rPr>
                <w:lang w:val="en-US"/>
              </w:rPr>
              <w:t xml:space="preserve">to the </w:t>
            </w:r>
            <w:proofErr w:type="spellStart"/>
            <w:r w:rsidR="007467E0" w:rsidRPr="00BA3AEE">
              <w:rPr>
                <w:lang w:val="en-US"/>
              </w:rPr>
              <w:t>DisplayInstruction</w:t>
            </w:r>
            <w:proofErr w:type="spellEnd"/>
            <w:r w:rsidR="007467E0" w:rsidRPr="00BA3AEE">
              <w:rPr>
                <w:lang w:val="en-US"/>
              </w:rPr>
              <w:t xml:space="preserve"> component.</w:t>
            </w:r>
          </w:p>
          <w:p w14:paraId="7215B58C" w14:textId="7412E061" w:rsidR="00995AAC" w:rsidRPr="00BA3AEE" w:rsidRDefault="007467E0" w:rsidP="0017748D">
            <w:pPr>
              <w:pStyle w:val="TableParagraph"/>
              <w:spacing w:before="60"/>
              <w:rPr>
                <w:lang w:val="en-US"/>
              </w:rPr>
            </w:pPr>
            <w:r w:rsidRPr="00BA3AEE">
              <w:rPr>
                <w:lang w:val="en-US"/>
              </w:rPr>
              <w:t>Add new field</w:t>
            </w:r>
            <w:r w:rsidR="0017748D" w:rsidRPr="00BA3AEE">
              <w:rPr>
                <w:lang w:val="en-US"/>
              </w:rPr>
              <w:t xml:space="preserve"> </w:t>
            </w:r>
            <w:proofErr w:type="spellStart"/>
            <w:r w:rsidR="0017748D" w:rsidRPr="00BA3AEE">
              <w:rPr>
                <w:color w:val="FF0000"/>
                <w:lang w:val="en-US"/>
              </w:rPr>
              <w:t>WorkingPrice</w:t>
            </w:r>
            <w:proofErr w:type="spellEnd"/>
            <w:r w:rsidR="0017748D" w:rsidRPr="00BA3AEE">
              <w:rPr>
                <w:color w:val="FF0000"/>
                <w:lang w:val="en-US"/>
              </w:rPr>
              <w:t>(</w:t>
            </w:r>
            <w:r w:rsidR="0017748D" w:rsidRPr="00BA3AEE">
              <w:rPr>
                <w:color w:val="FF0000"/>
                <w:highlight w:val="yellow"/>
                <w:lang w:val="en-US"/>
              </w:rPr>
              <w:t>TBD</w:t>
            </w:r>
            <w:r w:rsidR="0017748D" w:rsidRPr="00BA3AEE">
              <w:rPr>
                <w:color w:val="FF0000"/>
                <w:lang w:val="en-US"/>
              </w:rPr>
              <w:t>)</w:t>
            </w:r>
            <w:r w:rsidRPr="00BA3AEE">
              <w:rPr>
                <w:lang w:val="en-US"/>
              </w:rPr>
              <w:t xml:space="preserve"> </w:t>
            </w:r>
            <w:r w:rsidR="0051513F" w:rsidRPr="00BA3AEE">
              <w:rPr>
                <w:lang w:val="en-US"/>
              </w:rPr>
              <w:t xml:space="preserve">to the </w:t>
            </w:r>
            <w:proofErr w:type="spellStart"/>
            <w:r w:rsidR="0051513F" w:rsidRPr="00BA3AEE">
              <w:rPr>
                <w:lang w:val="en-US"/>
              </w:rPr>
              <w:t>ExecutionReport</w:t>
            </w:r>
            <w:proofErr w:type="spellEnd"/>
            <w:r w:rsidR="0051513F" w:rsidRPr="00BA3AEE">
              <w:rPr>
                <w:lang w:val="en-US"/>
              </w:rPr>
              <w:t xml:space="preserve">(35=8) and </w:t>
            </w:r>
            <w:proofErr w:type="spellStart"/>
            <w:r w:rsidR="0051513F" w:rsidRPr="00BA3AEE">
              <w:rPr>
                <w:lang w:val="en-US"/>
              </w:rPr>
              <w:t>NewOrderSingle</w:t>
            </w:r>
            <w:proofErr w:type="spellEnd"/>
            <w:r w:rsidR="0051513F" w:rsidRPr="00BA3AEE">
              <w:rPr>
                <w:lang w:val="en-US"/>
              </w:rPr>
              <w:t>(35=D) messages.</w:t>
            </w:r>
          </w:p>
        </w:tc>
      </w:tr>
      <w:tr w:rsidR="0017748D" w:rsidRPr="00272938" w14:paraId="5DEF13EE" w14:textId="77777777" w:rsidTr="00261081">
        <w:tc>
          <w:tcPr>
            <w:tcW w:w="475" w:type="dxa"/>
          </w:tcPr>
          <w:p w14:paraId="2A76DAEB" w14:textId="7D4394B9" w:rsidR="0017748D" w:rsidRPr="00BA3AEE" w:rsidRDefault="00D35EC8" w:rsidP="007467E0">
            <w:pPr>
              <w:pStyle w:val="TableParagraph"/>
              <w:spacing w:before="60"/>
              <w:rPr>
                <w:lang w:val="en-US"/>
              </w:rPr>
            </w:pPr>
            <w:r w:rsidRPr="00BA3AEE">
              <w:rPr>
                <w:lang w:val="en-US"/>
              </w:rPr>
              <w:t>1</w:t>
            </w:r>
            <w:r w:rsidR="00DD3C66" w:rsidRPr="00BA3AEE">
              <w:rPr>
                <w:lang w:val="en-US"/>
              </w:rPr>
              <w:t>3</w:t>
            </w:r>
          </w:p>
        </w:tc>
        <w:tc>
          <w:tcPr>
            <w:tcW w:w="1363" w:type="dxa"/>
          </w:tcPr>
          <w:p w14:paraId="2CB93A72" w14:textId="34127F88" w:rsidR="0017748D" w:rsidRPr="00BA3AEE" w:rsidRDefault="0092038D" w:rsidP="0017748D">
            <w:pPr>
              <w:pStyle w:val="TableParagraph"/>
              <w:spacing w:before="60"/>
              <w:rPr>
                <w:lang w:val="en-US"/>
              </w:rPr>
            </w:pPr>
            <w:r w:rsidRPr="00BA3AEE">
              <w:rPr>
                <w:lang w:val="en-US"/>
              </w:rPr>
              <w:t>Order Validity</w:t>
            </w:r>
          </w:p>
        </w:tc>
        <w:tc>
          <w:tcPr>
            <w:tcW w:w="3817" w:type="dxa"/>
          </w:tcPr>
          <w:p w14:paraId="5903EF6B" w14:textId="5D5B75FA" w:rsidR="0017748D" w:rsidRPr="00BA3AEE" w:rsidRDefault="0017748D" w:rsidP="0017748D">
            <w:pPr>
              <w:pStyle w:val="TableParagraph"/>
              <w:spacing w:before="60"/>
              <w:rPr>
                <w:iCs/>
                <w:lang w:val="en-US"/>
              </w:rPr>
            </w:pPr>
            <w:r w:rsidRPr="00BA3AEE">
              <w:rPr>
                <w:iCs/>
                <w:lang w:val="en-US"/>
              </w:rPr>
              <w:t xml:space="preserve">CAT </w:t>
            </w:r>
            <w:r w:rsidR="0092038D" w:rsidRPr="00BA3AEE">
              <w:rPr>
                <w:iCs/>
                <w:lang w:val="en-US"/>
              </w:rPr>
              <w:t xml:space="preserve">field </w:t>
            </w:r>
            <w:proofErr w:type="spellStart"/>
            <w:r w:rsidR="0092038D" w:rsidRPr="00BA3AEE">
              <w:rPr>
                <w:iCs/>
                <w:lang w:val="en-US"/>
              </w:rPr>
              <w:t>timeInForce</w:t>
            </w:r>
            <w:proofErr w:type="spellEnd"/>
            <w:r w:rsidR="0092038D" w:rsidRPr="00BA3AEE">
              <w:rPr>
                <w:iCs/>
                <w:lang w:val="en-US"/>
              </w:rPr>
              <w:t xml:space="preserve"> </w:t>
            </w:r>
            <w:r w:rsidRPr="00BA3AEE">
              <w:rPr>
                <w:iCs/>
                <w:lang w:val="en-US"/>
              </w:rPr>
              <w:t>supports a value “Good This Month” (GTM) which defines an order as valid until the end of the current month.</w:t>
            </w:r>
          </w:p>
        </w:tc>
        <w:tc>
          <w:tcPr>
            <w:tcW w:w="3697" w:type="dxa"/>
            <w:gridSpan w:val="2"/>
          </w:tcPr>
          <w:p w14:paraId="0704CB12" w14:textId="6348CE08" w:rsidR="0017748D" w:rsidRPr="00BA3AEE" w:rsidRDefault="0017748D" w:rsidP="0017748D">
            <w:pPr>
              <w:pStyle w:val="TableParagraph"/>
              <w:spacing w:before="60"/>
              <w:rPr>
                <w:lang w:val="en-US"/>
              </w:rPr>
            </w:pPr>
            <w:r w:rsidRPr="00BA3AEE">
              <w:rPr>
                <w:lang w:val="en-US"/>
              </w:rPr>
              <w:t xml:space="preserve">Add new valid value </w:t>
            </w:r>
            <w:r w:rsidRPr="00142BA1">
              <w:rPr>
                <w:color w:val="FF0000"/>
                <w:highlight w:val="yellow"/>
                <w:lang w:val="en-US"/>
              </w:rPr>
              <w:t>TBD</w:t>
            </w:r>
            <w:r w:rsidRPr="00BA3AEE">
              <w:rPr>
                <w:color w:val="FF0000"/>
                <w:lang w:val="en-US"/>
              </w:rPr>
              <w:t xml:space="preserve"> = Good </w:t>
            </w:r>
            <w:r w:rsidR="00272938">
              <w:rPr>
                <w:color w:val="FF0000"/>
                <w:lang w:val="en-US"/>
              </w:rPr>
              <w:t>f</w:t>
            </w:r>
            <w:r w:rsidRPr="00BA3AEE">
              <w:rPr>
                <w:color w:val="FF0000"/>
                <w:lang w:val="en-US"/>
              </w:rPr>
              <w:t xml:space="preserve">or </w:t>
            </w:r>
            <w:r w:rsidR="00272938">
              <w:rPr>
                <w:color w:val="FF0000"/>
                <w:lang w:val="en-US"/>
              </w:rPr>
              <w:t xml:space="preserve">this </w:t>
            </w:r>
            <w:r w:rsidRPr="00BA3AEE">
              <w:rPr>
                <w:color w:val="FF0000"/>
                <w:lang w:val="en-US"/>
              </w:rPr>
              <w:t>Month (</w:t>
            </w:r>
            <w:r w:rsidRPr="00142BA1">
              <w:rPr>
                <w:color w:val="FF0000"/>
                <w:lang w:val="en-US"/>
              </w:rPr>
              <w:t>GFM</w:t>
            </w:r>
            <w:r w:rsidRPr="00BA3AEE">
              <w:rPr>
                <w:color w:val="FF0000"/>
                <w:lang w:val="en-US"/>
              </w:rPr>
              <w:t>)</w:t>
            </w:r>
            <w:r w:rsidRPr="00BA3AEE">
              <w:rPr>
                <w:lang w:val="en-US"/>
              </w:rPr>
              <w:t xml:space="preserve"> to </w:t>
            </w:r>
            <w:proofErr w:type="spellStart"/>
            <w:r w:rsidRPr="00BA3AEE">
              <w:rPr>
                <w:lang w:val="en-US"/>
              </w:rPr>
              <w:t>TimeInForce</w:t>
            </w:r>
            <w:proofErr w:type="spellEnd"/>
            <w:r w:rsidRPr="00BA3AEE">
              <w:rPr>
                <w:lang w:val="en-US"/>
              </w:rPr>
              <w:t>(59).</w:t>
            </w:r>
          </w:p>
        </w:tc>
      </w:tr>
      <w:tr w:rsidR="007467E0" w:rsidRPr="00BA3AEE" w14:paraId="54F7CC6A" w14:textId="77777777" w:rsidTr="00261081">
        <w:tc>
          <w:tcPr>
            <w:tcW w:w="475" w:type="dxa"/>
          </w:tcPr>
          <w:p w14:paraId="2D17D770" w14:textId="2C55520D" w:rsidR="007467E0" w:rsidRPr="00BA3AEE" w:rsidRDefault="00D35EC8" w:rsidP="007467E0">
            <w:pPr>
              <w:pStyle w:val="TableParagraph"/>
              <w:spacing w:before="60"/>
              <w:rPr>
                <w:lang w:val="en-US"/>
              </w:rPr>
            </w:pPr>
            <w:r w:rsidRPr="00BA3AEE">
              <w:rPr>
                <w:lang w:val="en-US"/>
              </w:rPr>
              <w:t>1</w:t>
            </w:r>
            <w:r w:rsidR="00DD3C66" w:rsidRPr="00BA3AEE">
              <w:rPr>
                <w:lang w:val="en-US"/>
              </w:rPr>
              <w:t>4</w:t>
            </w:r>
          </w:p>
        </w:tc>
        <w:tc>
          <w:tcPr>
            <w:tcW w:w="1363" w:type="dxa"/>
          </w:tcPr>
          <w:p w14:paraId="06B0A1E2" w14:textId="452E0DA7" w:rsidR="007467E0" w:rsidRPr="00BA3AEE" w:rsidRDefault="007467E0" w:rsidP="0017748D">
            <w:pPr>
              <w:pStyle w:val="TableParagraph"/>
              <w:spacing w:before="60"/>
              <w:rPr>
                <w:lang w:val="en-US"/>
              </w:rPr>
            </w:pPr>
            <w:r w:rsidRPr="00BA3AEE">
              <w:rPr>
                <w:lang w:val="en-US"/>
              </w:rPr>
              <w:t>Representative Orders</w:t>
            </w:r>
          </w:p>
        </w:tc>
        <w:tc>
          <w:tcPr>
            <w:tcW w:w="3817" w:type="dxa"/>
          </w:tcPr>
          <w:p w14:paraId="2AA71074" w14:textId="616BB5CE" w:rsidR="007467E0" w:rsidRPr="00BA3AEE" w:rsidRDefault="002D602C" w:rsidP="0017748D">
            <w:pPr>
              <w:pStyle w:val="TableParagraph"/>
              <w:spacing w:before="60"/>
              <w:rPr>
                <w:szCs w:val="20"/>
                <w:lang w:val="en-US"/>
              </w:rPr>
            </w:pPr>
            <w:r w:rsidRPr="00BA3AEE">
              <w:rPr>
                <w:iCs/>
                <w:lang w:val="en-US"/>
              </w:rPr>
              <w:t xml:space="preserve">CAT requires to </w:t>
            </w:r>
            <w:r w:rsidRPr="00BA3AEE">
              <w:rPr>
                <w:szCs w:val="20"/>
                <w:lang w:val="en-US"/>
              </w:rPr>
              <w:t>indicate if an order was originated to represent a customer/client order</w:t>
            </w:r>
            <w:r w:rsidR="00DE64F1" w:rsidRPr="00BA3AEE">
              <w:rPr>
                <w:szCs w:val="20"/>
                <w:lang w:val="en-US"/>
              </w:rPr>
              <w:t xml:space="preserve"> and if linkage is</w:t>
            </w:r>
            <w:r w:rsidRPr="00BA3AEE">
              <w:rPr>
                <w:szCs w:val="20"/>
                <w:lang w:val="en-US"/>
              </w:rPr>
              <w:t xml:space="preserve"> require</w:t>
            </w:r>
            <w:r w:rsidR="00DE64F1" w:rsidRPr="00BA3AEE">
              <w:rPr>
                <w:szCs w:val="20"/>
                <w:lang w:val="en-US"/>
              </w:rPr>
              <w:t>d</w:t>
            </w:r>
            <w:r w:rsidRPr="00BA3AEE">
              <w:rPr>
                <w:szCs w:val="20"/>
                <w:lang w:val="en-US"/>
              </w:rPr>
              <w:t>.</w:t>
            </w:r>
          </w:p>
          <w:p w14:paraId="1579EFA8" w14:textId="7FD8FB43" w:rsidR="002D602C" w:rsidRPr="00BA3AEE" w:rsidRDefault="002D602C" w:rsidP="00DE64F1">
            <w:pPr>
              <w:pStyle w:val="TableParagraph"/>
              <w:numPr>
                <w:ilvl w:val="0"/>
                <w:numId w:val="14"/>
              </w:numPr>
              <w:spacing w:before="60"/>
              <w:rPr>
                <w:iCs/>
                <w:lang w:val="en-US"/>
              </w:rPr>
            </w:pPr>
            <w:r w:rsidRPr="00BA3AEE">
              <w:rPr>
                <w:iCs/>
                <w:lang w:val="en-US"/>
              </w:rPr>
              <w:t>Y (Representative Order, linkage required)</w:t>
            </w:r>
          </w:p>
          <w:p w14:paraId="422C28FC" w14:textId="1F74031D" w:rsidR="007B6FE8" w:rsidRPr="00BA3AEE" w:rsidRDefault="007B6FE8" w:rsidP="00DE64F1">
            <w:pPr>
              <w:pStyle w:val="TableParagraph"/>
              <w:numPr>
                <w:ilvl w:val="0"/>
                <w:numId w:val="14"/>
              </w:numPr>
              <w:spacing w:before="60"/>
              <w:rPr>
                <w:iCs/>
                <w:lang w:val="en-US"/>
              </w:rPr>
            </w:pPr>
            <w:r w:rsidRPr="00BA3AEE">
              <w:rPr>
                <w:iCs/>
                <w:lang w:val="en-US"/>
              </w:rPr>
              <w:t>YS (</w:t>
            </w:r>
            <w:r w:rsidRPr="00BA3AEE">
              <w:rPr>
                <w:szCs w:val="20"/>
                <w:lang w:val="en-US"/>
              </w:rPr>
              <w:t>Representative order, linkage required; details in supplement event</w:t>
            </w:r>
            <w:r w:rsidRPr="00BA3AEE">
              <w:rPr>
                <w:iCs/>
                <w:szCs w:val="20"/>
                <w:lang w:val="en-US"/>
              </w:rPr>
              <w:t>)</w:t>
            </w:r>
          </w:p>
          <w:p w14:paraId="4DD32B8C" w14:textId="49E27F15" w:rsidR="002D602C" w:rsidRPr="00BA3AEE" w:rsidRDefault="002D602C" w:rsidP="00DE64F1">
            <w:pPr>
              <w:pStyle w:val="TableParagraph"/>
              <w:numPr>
                <w:ilvl w:val="0"/>
                <w:numId w:val="14"/>
              </w:numPr>
              <w:spacing w:before="60"/>
              <w:rPr>
                <w:iCs/>
                <w:lang w:val="en-US"/>
              </w:rPr>
            </w:pPr>
            <w:r w:rsidRPr="00BA3AEE">
              <w:rPr>
                <w:iCs/>
                <w:lang w:val="en-US"/>
              </w:rPr>
              <w:t>YF (Representative Order, linkage required in future phase)</w:t>
            </w:r>
          </w:p>
          <w:p w14:paraId="152D2369" w14:textId="7A86FF75" w:rsidR="002D602C" w:rsidRPr="00BA3AEE" w:rsidRDefault="002D602C" w:rsidP="00DE64F1">
            <w:pPr>
              <w:pStyle w:val="TableParagraph"/>
              <w:numPr>
                <w:ilvl w:val="0"/>
                <w:numId w:val="14"/>
              </w:numPr>
              <w:spacing w:before="60"/>
              <w:rPr>
                <w:iCs/>
                <w:lang w:val="en-US"/>
              </w:rPr>
            </w:pPr>
            <w:r w:rsidRPr="00BA3AEE">
              <w:rPr>
                <w:iCs/>
                <w:lang w:val="en-US"/>
              </w:rPr>
              <w:t>YP (</w:t>
            </w:r>
            <w:r w:rsidR="00842811" w:rsidRPr="00BA3AEE">
              <w:rPr>
                <w:iCs/>
                <w:lang w:val="en-US"/>
              </w:rPr>
              <w:t>Representative Order</w:t>
            </w:r>
            <w:r w:rsidRPr="00BA3AEE">
              <w:rPr>
                <w:iCs/>
                <w:lang w:val="en-US"/>
              </w:rPr>
              <w:t xml:space="preserve">, </w:t>
            </w:r>
            <w:r w:rsidR="00842811" w:rsidRPr="00BA3AEE">
              <w:rPr>
                <w:iCs/>
                <w:lang w:val="en-US"/>
              </w:rPr>
              <w:t xml:space="preserve">pricing guarantee, no </w:t>
            </w:r>
            <w:r w:rsidRPr="00BA3AEE">
              <w:rPr>
                <w:iCs/>
                <w:lang w:val="en-US"/>
              </w:rPr>
              <w:t>linkage required)</w:t>
            </w:r>
          </w:p>
          <w:p w14:paraId="78BE5415" w14:textId="3D37E931" w:rsidR="002D602C" w:rsidRPr="00BA3AEE" w:rsidRDefault="002D602C" w:rsidP="00DE64F1">
            <w:pPr>
              <w:pStyle w:val="TableParagraph"/>
              <w:numPr>
                <w:ilvl w:val="0"/>
                <w:numId w:val="14"/>
              </w:numPr>
              <w:spacing w:before="60"/>
              <w:rPr>
                <w:iCs/>
                <w:lang w:val="en-US"/>
              </w:rPr>
            </w:pPr>
            <w:r w:rsidRPr="00BA3AEE">
              <w:rPr>
                <w:iCs/>
                <w:lang w:val="en-US"/>
              </w:rPr>
              <w:t xml:space="preserve">YE (Representative eligible </w:t>
            </w:r>
            <w:r w:rsidR="001F67FB" w:rsidRPr="00BA3AEE">
              <w:rPr>
                <w:iCs/>
                <w:lang w:val="en-US"/>
              </w:rPr>
              <w:t>–</w:t>
            </w:r>
            <w:r w:rsidRPr="00BA3AEE">
              <w:rPr>
                <w:iCs/>
                <w:lang w:val="en-US"/>
              </w:rPr>
              <w:t xml:space="preserve"> Order eligible for customer fills via an unlinked system (unlinked OMS-EMS or position fill workflow)</w:t>
            </w:r>
            <w:r w:rsidR="00842811" w:rsidRPr="00BA3AEE">
              <w:rPr>
                <w:iCs/>
                <w:lang w:val="en-US"/>
              </w:rPr>
              <w:t>)</w:t>
            </w:r>
          </w:p>
          <w:p w14:paraId="413F0570" w14:textId="6893F5E1" w:rsidR="007B6FE8" w:rsidRPr="00BA3AEE" w:rsidRDefault="007B6FE8" w:rsidP="00DE64F1">
            <w:pPr>
              <w:pStyle w:val="TableParagraph"/>
              <w:numPr>
                <w:ilvl w:val="0"/>
                <w:numId w:val="14"/>
              </w:numPr>
              <w:spacing w:before="60"/>
              <w:rPr>
                <w:iCs/>
                <w:lang w:val="en-US"/>
              </w:rPr>
            </w:pPr>
            <w:r w:rsidRPr="00BA3AEE">
              <w:rPr>
                <w:iCs/>
                <w:lang w:val="en-US"/>
              </w:rPr>
              <w:t xml:space="preserve">N </w:t>
            </w:r>
            <w:r w:rsidRPr="00BA3AEE">
              <w:rPr>
                <w:iCs/>
                <w:szCs w:val="20"/>
                <w:lang w:val="en-US"/>
              </w:rPr>
              <w:t>(</w:t>
            </w:r>
            <w:r w:rsidRPr="00BA3AEE">
              <w:rPr>
                <w:szCs w:val="20"/>
                <w:lang w:val="en-US"/>
              </w:rPr>
              <w:t>Not a representative order, linkage is not applicable)</w:t>
            </w:r>
          </w:p>
        </w:tc>
        <w:tc>
          <w:tcPr>
            <w:tcW w:w="3697" w:type="dxa"/>
            <w:gridSpan w:val="2"/>
          </w:tcPr>
          <w:p w14:paraId="00ADBE86" w14:textId="4E35B964" w:rsidR="007467E0" w:rsidRPr="00BA3AEE" w:rsidRDefault="002D602C" w:rsidP="0017748D">
            <w:pPr>
              <w:pStyle w:val="TableParagraph"/>
              <w:spacing w:before="60"/>
              <w:rPr>
                <w:lang w:val="en-US"/>
              </w:rPr>
            </w:pPr>
            <w:r w:rsidRPr="00BA3AEE">
              <w:rPr>
                <w:lang w:val="en-US"/>
              </w:rPr>
              <w:t xml:space="preserve">Add new value </w:t>
            </w:r>
            <w:r w:rsidRPr="00BA3AEE">
              <w:rPr>
                <w:color w:val="FF0000"/>
                <w:highlight w:val="yellow"/>
                <w:lang w:val="en-US"/>
              </w:rPr>
              <w:t>TBD</w:t>
            </w:r>
            <w:r w:rsidRPr="00BA3AEE">
              <w:rPr>
                <w:color w:val="FF0000"/>
                <w:lang w:val="en-US"/>
              </w:rPr>
              <w:t xml:space="preserve"> = Representative </w:t>
            </w:r>
            <w:r w:rsidR="007D20E4" w:rsidRPr="00BA3AEE">
              <w:rPr>
                <w:color w:val="FF0000"/>
                <w:lang w:val="en-US"/>
              </w:rPr>
              <w:t>o</w:t>
            </w:r>
            <w:r w:rsidRPr="00BA3AEE">
              <w:rPr>
                <w:color w:val="FF0000"/>
                <w:lang w:val="en-US"/>
              </w:rPr>
              <w:t>rder</w:t>
            </w:r>
            <w:r w:rsidRPr="00BA3AEE">
              <w:rPr>
                <w:lang w:val="en-US"/>
              </w:rPr>
              <w:t xml:space="preserve"> to OrderAttributeType(2594)</w:t>
            </w:r>
            <w:r w:rsidR="007B6FE8" w:rsidRPr="00BA3AEE">
              <w:rPr>
                <w:lang w:val="en-US"/>
              </w:rPr>
              <w:t xml:space="preserve"> with OrderAttributeValue(2595) = Y or N</w:t>
            </w:r>
            <w:r w:rsidRPr="00BA3AEE">
              <w:rPr>
                <w:lang w:val="en-US"/>
              </w:rPr>
              <w:t>.</w:t>
            </w:r>
          </w:p>
          <w:p w14:paraId="2FEFFF35" w14:textId="77777777" w:rsidR="00842811" w:rsidRPr="00BA3AEE" w:rsidRDefault="00842811" w:rsidP="007B6FE8">
            <w:pPr>
              <w:pStyle w:val="TableParagraph"/>
              <w:spacing w:before="60"/>
              <w:rPr>
                <w:lang w:val="en-US"/>
              </w:rPr>
            </w:pPr>
          </w:p>
          <w:p w14:paraId="169A20BE" w14:textId="31F5FCEB" w:rsidR="007B6FE8" w:rsidRPr="00BA3AEE" w:rsidRDefault="007B6FE8" w:rsidP="007B6FE8">
            <w:pPr>
              <w:pStyle w:val="TableParagraph"/>
              <w:spacing w:before="60"/>
              <w:rPr>
                <w:lang w:val="en-US"/>
              </w:rPr>
            </w:pPr>
            <w:r w:rsidRPr="00BA3AEE">
              <w:rPr>
                <w:lang w:val="en-US"/>
              </w:rPr>
              <w:t xml:space="preserve">Add new value </w:t>
            </w:r>
            <w:r w:rsidRPr="00BA3AEE">
              <w:rPr>
                <w:color w:val="FF0000"/>
                <w:highlight w:val="yellow"/>
                <w:lang w:val="en-US"/>
              </w:rPr>
              <w:t>TBD</w:t>
            </w:r>
            <w:r w:rsidRPr="00BA3AEE">
              <w:rPr>
                <w:color w:val="FF0000"/>
                <w:lang w:val="en-US"/>
              </w:rPr>
              <w:t xml:space="preserve"> = Linkage </w:t>
            </w:r>
            <w:r w:rsidR="007D20E4" w:rsidRPr="00BA3AEE">
              <w:rPr>
                <w:color w:val="FF0000"/>
                <w:lang w:val="en-US"/>
              </w:rPr>
              <w:t>t</w:t>
            </w:r>
            <w:r w:rsidRPr="00BA3AEE">
              <w:rPr>
                <w:color w:val="FF0000"/>
                <w:lang w:val="en-US"/>
              </w:rPr>
              <w:t>ype</w:t>
            </w:r>
            <w:r w:rsidRPr="00BA3AEE">
              <w:rPr>
                <w:lang w:val="en-US"/>
              </w:rPr>
              <w:t xml:space="preserve"> to OrderAttributeType(2594) with OrderAttributeValue(2595) as follows:</w:t>
            </w:r>
          </w:p>
          <w:p w14:paraId="1E31E67F" w14:textId="1DA1172C" w:rsidR="00AB5986" w:rsidRPr="00BA3AEE" w:rsidRDefault="00AB5986" w:rsidP="00AB5986">
            <w:pPr>
              <w:pStyle w:val="TableParagraph"/>
              <w:numPr>
                <w:ilvl w:val="0"/>
                <w:numId w:val="17"/>
              </w:numPr>
              <w:spacing w:before="60"/>
              <w:rPr>
                <w:lang w:val="en-US"/>
              </w:rPr>
            </w:pPr>
            <w:r w:rsidRPr="00BA3AEE">
              <w:rPr>
                <w:lang w:val="en-US"/>
              </w:rPr>
              <w:t>Y (Linkage required)</w:t>
            </w:r>
          </w:p>
          <w:p w14:paraId="4C109300" w14:textId="05977360" w:rsidR="007B6FE8" w:rsidRPr="00BA3AEE" w:rsidRDefault="007B6FE8" w:rsidP="00AB5986">
            <w:pPr>
              <w:pStyle w:val="TableParagraph"/>
              <w:numPr>
                <w:ilvl w:val="0"/>
                <w:numId w:val="17"/>
              </w:numPr>
              <w:spacing w:before="60"/>
              <w:rPr>
                <w:lang w:val="en-US"/>
              </w:rPr>
            </w:pPr>
            <w:r w:rsidRPr="00BA3AEE">
              <w:rPr>
                <w:lang w:val="en-US"/>
              </w:rPr>
              <w:t>S (Details in supplement</w:t>
            </w:r>
            <w:r w:rsidR="00842811" w:rsidRPr="00BA3AEE">
              <w:rPr>
                <w:lang w:val="en-US"/>
              </w:rPr>
              <w:t>, linkage</w:t>
            </w:r>
            <w:r w:rsidRPr="00BA3AEE">
              <w:rPr>
                <w:lang w:val="en-US"/>
              </w:rPr>
              <w:t>)</w:t>
            </w:r>
          </w:p>
          <w:p w14:paraId="5BF9843C" w14:textId="4AC3B4F7" w:rsidR="00842811" w:rsidRPr="00BA3AEE" w:rsidRDefault="00842811" w:rsidP="00AB5986">
            <w:pPr>
              <w:pStyle w:val="TableParagraph"/>
              <w:numPr>
                <w:ilvl w:val="0"/>
                <w:numId w:val="17"/>
              </w:numPr>
              <w:spacing w:before="60"/>
              <w:rPr>
                <w:lang w:val="en-US"/>
              </w:rPr>
            </w:pPr>
            <w:r w:rsidRPr="00BA3AEE">
              <w:rPr>
                <w:lang w:val="en-US"/>
              </w:rPr>
              <w:t>F (Required in the future, linkage)</w:t>
            </w:r>
          </w:p>
          <w:p w14:paraId="1AFDD80D" w14:textId="53789EA2" w:rsidR="00842811" w:rsidRPr="00BA3AEE" w:rsidRDefault="00842811" w:rsidP="00AB5986">
            <w:pPr>
              <w:pStyle w:val="TableParagraph"/>
              <w:numPr>
                <w:ilvl w:val="0"/>
                <w:numId w:val="17"/>
              </w:numPr>
              <w:spacing w:before="60"/>
              <w:rPr>
                <w:lang w:val="en-US"/>
              </w:rPr>
            </w:pPr>
            <w:r w:rsidRPr="00BA3AEE">
              <w:rPr>
                <w:lang w:val="en-US"/>
              </w:rPr>
              <w:t>P (Pricing guarantee, no linkage)</w:t>
            </w:r>
          </w:p>
          <w:p w14:paraId="556AA0C4" w14:textId="33971064" w:rsidR="00842811" w:rsidRPr="00BA3AEE" w:rsidRDefault="00842811" w:rsidP="00AB5986">
            <w:pPr>
              <w:pStyle w:val="TableParagraph"/>
              <w:numPr>
                <w:ilvl w:val="0"/>
                <w:numId w:val="17"/>
              </w:numPr>
              <w:spacing w:before="60"/>
              <w:rPr>
                <w:lang w:val="en-US"/>
              </w:rPr>
            </w:pPr>
            <w:r w:rsidRPr="00BA3AEE">
              <w:rPr>
                <w:lang w:val="en-US"/>
              </w:rPr>
              <w:t>E (Eligible, linkage via unlinked system)</w:t>
            </w:r>
          </w:p>
          <w:p w14:paraId="29C06538" w14:textId="0EC14CE6" w:rsidR="002D602C" w:rsidRPr="00BA3AEE" w:rsidRDefault="00842811" w:rsidP="00AB5986">
            <w:pPr>
              <w:pStyle w:val="TableParagraph"/>
              <w:numPr>
                <w:ilvl w:val="0"/>
                <w:numId w:val="17"/>
              </w:numPr>
              <w:spacing w:before="60"/>
              <w:rPr>
                <w:lang w:val="en-US"/>
              </w:rPr>
            </w:pPr>
            <w:r w:rsidRPr="00BA3AEE">
              <w:rPr>
                <w:lang w:val="en-US"/>
              </w:rPr>
              <w:t>N (Not applicable)</w:t>
            </w:r>
          </w:p>
        </w:tc>
      </w:tr>
      <w:tr w:rsidR="00DE64F1" w:rsidRPr="00272938" w14:paraId="735095D1" w14:textId="77777777" w:rsidTr="00261081">
        <w:tc>
          <w:tcPr>
            <w:tcW w:w="475" w:type="dxa"/>
          </w:tcPr>
          <w:p w14:paraId="29D23088" w14:textId="1AC255F7" w:rsidR="00DE64F1" w:rsidRPr="00BA3AEE" w:rsidRDefault="00D35EC8" w:rsidP="007467E0">
            <w:pPr>
              <w:pStyle w:val="TableParagraph"/>
              <w:spacing w:before="60"/>
              <w:rPr>
                <w:lang w:val="en-US"/>
              </w:rPr>
            </w:pPr>
            <w:r w:rsidRPr="00BA3AEE">
              <w:rPr>
                <w:lang w:val="en-US"/>
              </w:rPr>
              <w:t>1</w:t>
            </w:r>
            <w:r w:rsidR="00DD3C66" w:rsidRPr="00BA3AEE">
              <w:rPr>
                <w:lang w:val="en-US"/>
              </w:rPr>
              <w:t>5</w:t>
            </w:r>
          </w:p>
        </w:tc>
        <w:tc>
          <w:tcPr>
            <w:tcW w:w="1363" w:type="dxa"/>
          </w:tcPr>
          <w:p w14:paraId="7F9CA912" w14:textId="4B63CD43" w:rsidR="00DE64F1" w:rsidRPr="00BA3AEE" w:rsidRDefault="00DE64F1" w:rsidP="0017748D">
            <w:pPr>
              <w:pStyle w:val="TableParagraph"/>
              <w:spacing w:before="60"/>
              <w:rPr>
                <w:lang w:val="en-US"/>
              </w:rPr>
            </w:pPr>
            <w:r w:rsidRPr="00BA3AEE">
              <w:rPr>
                <w:lang w:val="en-US"/>
              </w:rPr>
              <w:t>Fulfillment Link Type</w:t>
            </w:r>
          </w:p>
        </w:tc>
        <w:tc>
          <w:tcPr>
            <w:tcW w:w="3817" w:type="dxa"/>
          </w:tcPr>
          <w:p w14:paraId="5CA1F2D6" w14:textId="77777777" w:rsidR="00DE64F1" w:rsidRPr="00BA3AEE" w:rsidRDefault="00DE64F1" w:rsidP="0017748D">
            <w:pPr>
              <w:pStyle w:val="TableParagraph"/>
              <w:spacing w:before="60"/>
              <w:rPr>
                <w:szCs w:val="20"/>
                <w:lang w:val="en-US"/>
              </w:rPr>
            </w:pPr>
            <w:r w:rsidRPr="00BA3AEE">
              <w:rPr>
                <w:iCs/>
                <w:lang w:val="en-US"/>
              </w:rPr>
              <w:t xml:space="preserve">CAT requires to </w:t>
            </w:r>
            <w:r w:rsidRPr="00BA3AEE">
              <w:rPr>
                <w:szCs w:val="20"/>
                <w:lang w:val="en-US"/>
              </w:rPr>
              <w:t>indicate whether there is order level and trade level linkage, only trade level linkage (e.g., fill from the pre-existing customer order), or why the firm side details are not present.</w:t>
            </w:r>
          </w:p>
          <w:p w14:paraId="4FA8AB5B" w14:textId="77777777" w:rsidR="00417DEC" w:rsidRPr="00BA3AEE" w:rsidRDefault="00417DEC" w:rsidP="00417DEC">
            <w:pPr>
              <w:pStyle w:val="TableParagraph"/>
              <w:numPr>
                <w:ilvl w:val="0"/>
                <w:numId w:val="14"/>
              </w:numPr>
              <w:spacing w:before="60"/>
              <w:rPr>
                <w:iCs/>
                <w:lang w:val="en-US"/>
              </w:rPr>
            </w:pPr>
            <w:r w:rsidRPr="00BA3AEE">
              <w:rPr>
                <w:iCs/>
                <w:lang w:val="en-US"/>
              </w:rPr>
              <w:t>Y (Representative Order, linkage required)</w:t>
            </w:r>
          </w:p>
          <w:p w14:paraId="07D56463" w14:textId="77777777" w:rsidR="00417DEC" w:rsidRPr="00BA3AEE" w:rsidRDefault="00417DEC" w:rsidP="00417DEC">
            <w:pPr>
              <w:pStyle w:val="TableParagraph"/>
              <w:numPr>
                <w:ilvl w:val="0"/>
                <w:numId w:val="14"/>
              </w:numPr>
              <w:spacing w:before="60"/>
              <w:rPr>
                <w:iCs/>
                <w:lang w:val="en-US"/>
              </w:rPr>
            </w:pPr>
            <w:r w:rsidRPr="00BA3AEE">
              <w:rPr>
                <w:iCs/>
                <w:lang w:val="en-US"/>
              </w:rPr>
              <w:t>YF (Representative Order, linkage required in future phase)</w:t>
            </w:r>
          </w:p>
          <w:p w14:paraId="2078E0BD" w14:textId="3273B455" w:rsidR="00417DEC" w:rsidRPr="00BA3AEE" w:rsidRDefault="00417DEC" w:rsidP="00417DEC">
            <w:pPr>
              <w:pStyle w:val="TableParagraph"/>
              <w:numPr>
                <w:ilvl w:val="0"/>
                <w:numId w:val="14"/>
              </w:numPr>
              <w:spacing w:before="60"/>
              <w:rPr>
                <w:iCs/>
                <w:lang w:val="en-US"/>
              </w:rPr>
            </w:pPr>
            <w:r w:rsidRPr="00BA3AEE">
              <w:rPr>
                <w:iCs/>
                <w:lang w:val="en-US"/>
              </w:rPr>
              <w:t>YP (</w:t>
            </w:r>
            <w:r w:rsidR="00AB5986" w:rsidRPr="00BA3AEE">
              <w:rPr>
                <w:iCs/>
                <w:lang w:val="en-US"/>
              </w:rPr>
              <w:t>Fill from pre-existing Principal order, l</w:t>
            </w:r>
            <w:r w:rsidRPr="00BA3AEE">
              <w:rPr>
                <w:iCs/>
                <w:lang w:val="en-US"/>
              </w:rPr>
              <w:t>inkage required)</w:t>
            </w:r>
          </w:p>
          <w:p w14:paraId="58528408" w14:textId="1C22ABFD" w:rsidR="00417DEC" w:rsidRPr="00BA3AEE" w:rsidRDefault="00417DEC" w:rsidP="00417DEC">
            <w:pPr>
              <w:pStyle w:val="TableParagraph"/>
              <w:numPr>
                <w:ilvl w:val="0"/>
                <w:numId w:val="14"/>
              </w:numPr>
              <w:spacing w:before="60"/>
              <w:rPr>
                <w:iCs/>
                <w:lang w:val="en-US"/>
              </w:rPr>
            </w:pPr>
            <w:r w:rsidRPr="00BA3AEE">
              <w:rPr>
                <w:iCs/>
                <w:lang w:val="en-US"/>
              </w:rPr>
              <w:t xml:space="preserve">YE (Representative eligible </w:t>
            </w:r>
            <w:r w:rsidR="001F67FB" w:rsidRPr="00BA3AEE">
              <w:rPr>
                <w:iCs/>
                <w:lang w:val="en-US"/>
              </w:rPr>
              <w:t>–</w:t>
            </w:r>
            <w:r w:rsidRPr="00BA3AEE">
              <w:rPr>
                <w:iCs/>
                <w:lang w:val="en-US"/>
              </w:rPr>
              <w:t xml:space="preserve"> Order eligible for customer fills via an unlinked system (unlinked OMS-EMS or position fill workflow))</w:t>
            </w:r>
          </w:p>
          <w:p w14:paraId="1460176D" w14:textId="2DCD3EBA" w:rsidR="00AB5986" w:rsidRPr="00BA3AEE" w:rsidRDefault="00AB5986" w:rsidP="00417DEC">
            <w:pPr>
              <w:pStyle w:val="TableParagraph"/>
              <w:numPr>
                <w:ilvl w:val="0"/>
                <w:numId w:val="14"/>
              </w:numPr>
              <w:spacing w:before="60"/>
              <w:rPr>
                <w:iCs/>
                <w:lang w:val="en-US"/>
              </w:rPr>
            </w:pPr>
            <w:r w:rsidRPr="00BA3AEE">
              <w:rPr>
                <w:iCs/>
                <w:lang w:val="en-US"/>
              </w:rPr>
              <w:t>FOR (Fulfillment on an order routed to a foreign destination, no linkage required)</w:t>
            </w:r>
          </w:p>
          <w:p w14:paraId="380F054F" w14:textId="654329A8" w:rsidR="00DE64F1" w:rsidRPr="00BA3AEE" w:rsidRDefault="00DE64F1" w:rsidP="0017748D">
            <w:pPr>
              <w:pStyle w:val="TableParagraph"/>
              <w:spacing w:before="60"/>
              <w:rPr>
                <w:iCs/>
                <w:lang w:val="en-US"/>
              </w:rPr>
            </w:pPr>
          </w:p>
        </w:tc>
        <w:tc>
          <w:tcPr>
            <w:tcW w:w="3697" w:type="dxa"/>
            <w:gridSpan w:val="2"/>
          </w:tcPr>
          <w:p w14:paraId="4CD5B9F7" w14:textId="76EF75E8" w:rsidR="00DE64F1" w:rsidRPr="00BA3AEE" w:rsidRDefault="00B76368" w:rsidP="0017748D">
            <w:pPr>
              <w:pStyle w:val="TableParagraph"/>
              <w:spacing w:before="60"/>
              <w:rPr>
                <w:lang w:val="en-US"/>
              </w:rPr>
            </w:pPr>
            <w:r w:rsidRPr="00BA3AEE">
              <w:rPr>
                <w:lang w:val="en-US"/>
              </w:rPr>
              <w:t>Add</w:t>
            </w:r>
            <w:r w:rsidR="00AB5986" w:rsidRPr="00BA3AEE">
              <w:rPr>
                <w:lang w:val="en-US"/>
              </w:rPr>
              <w:t xml:space="preserve"> new value </w:t>
            </w:r>
            <w:r w:rsidR="00AB5986" w:rsidRPr="00BA3AEE">
              <w:rPr>
                <w:color w:val="FF0000"/>
                <w:highlight w:val="yellow"/>
                <w:lang w:val="en-US"/>
              </w:rPr>
              <w:t>TBD</w:t>
            </w:r>
            <w:r w:rsidR="00AB5986" w:rsidRPr="00BA3AEE">
              <w:rPr>
                <w:color w:val="FF0000"/>
                <w:lang w:val="en-US"/>
              </w:rPr>
              <w:t xml:space="preserve"> = Representative </w:t>
            </w:r>
            <w:r w:rsidR="007D20E4" w:rsidRPr="00BA3AEE">
              <w:rPr>
                <w:color w:val="FF0000"/>
                <w:lang w:val="en-US"/>
              </w:rPr>
              <w:t>o</w:t>
            </w:r>
            <w:r w:rsidR="00AB5986" w:rsidRPr="00BA3AEE">
              <w:rPr>
                <w:color w:val="FF0000"/>
                <w:lang w:val="en-US"/>
              </w:rPr>
              <w:t>rder</w:t>
            </w:r>
            <w:r w:rsidR="00AB5986" w:rsidRPr="00BA3AEE">
              <w:rPr>
                <w:lang w:val="en-US"/>
              </w:rPr>
              <w:t xml:space="preserve"> </w:t>
            </w:r>
            <w:r w:rsidRPr="00BA3AEE">
              <w:rPr>
                <w:lang w:val="en-US"/>
              </w:rPr>
              <w:t>to</w:t>
            </w:r>
            <w:r w:rsidR="00AB5986" w:rsidRPr="00BA3AEE">
              <w:rPr>
                <w:lang w:val="en-US"/>
              </w:rPr>
              <w:t xml:space="preserve"> OrderAttributeType(2594) with OrderAttributeValue(2595) = Y or N.</w:t>
            </w:r>
          </w:p>
          <w:p w14:paraId="08123579" w14:textId="77777777" w:rsidR="00AB5986" w:rsidRPr="00BA3AEE" w:rsidRDefault="00AB5986" w:rsidP="0017748D">
            <w:pPr>
              <w:pStyle w:val="TableParagraph"/>
              <w:spacing w:before="60"/>
              <w:rPr>
                <w:lang w:val="en-US"/>
              </w:rPr>
            </w:pPr>
          </w:p>
          <w:p w14:paraId="3942178E" w14:textId="08EFB80E" w:rsidR="00AB5986" w:rsidRPr="00BA3AEE" w:rsidRDefault="00B76368" w:rsidP="00AB5986">
            <w:pPr>
              <w:pStyle w:val="TableParagraph"/>
              <w:spacing w:before="60"/>
              <w:rPr>
                <w:lang w:val="en-US"/>
              </w:rPr>
            </w:pPr>
            <w:r w:rsidRPr="00BA3AEE">
              <w:rPr>
                <w:lang w:val="en-US"/>
              </w:rPr>
              <w:t>Add</w:t>
            </w:r>
            <w:r w:rsidR="00AB5986" w:rsidRPr="00BA3AEE">
              <w:rPr>
                <w:lang w:val="en-US"/>
              </w:rPr>
              <w:t xml:space="preserve"> new value </w:t>
            </w:r>
            <w:r w:rsidR="00AB5986" w:rsidRPr="00BA3AEE">
              <w:rPr>
                <w:color w:val="FF0000"/>
                <w:highlight w:val="yellow"/>
                <w:lang w:val="en-US"/>
              </w:rPr>
              <w:t>TBD</w:t>
            </w:r>
            <w:r w:rsidR="00AB5986" w:rsidRPr="00BA3AEE">
              <w:rPr>
                <w:color w:val="FF0000"/>
                <w:lang w:val="en-US"/>
              </w:rPr>
              <w:t xml:space="preserve"> = Linkage </w:t>
            </w:r>
            <w:r w:rsidR="007D20E4" w:rsidRPr="00BA3AEE">
              <w:rPr>
                <w:color w:val="FF0000"/>
                <w:lang w:val="en-US"/>
              </w:rPr>
              <w:t>t</w:t>
            </w:r>
            <w:r w:rsidR="00AB5986" w:rsidRPr="00BA3AEE">
              <w:rPr>
                <w:color w:val="FF0000"/>
                <w:lang w:val="en-US"/>
              </w:rPr>
              <w:t>ype</w:t>
            </w:r>
            <w:r w:rsidR="00AB5986" w:rsidRPr="00BA3AEE">
              <w:rPr>
                <w:lang w:val="en-US"/>
              </w:rPr>
              <w:t xml:space="preserve"> </w:t>
            </w:r>
            <w:r w:rsidRPr="00BA3AEE">
              <w:rPr>
                <w:lang w:val="en-US"/>
              </w:rPr>
              <w:t>to</w:t>
            </w:r>
            <w:r w:rsidR="00AB5986" w:rsidRPr="00BA3AEE">
              <w:rPr>
                <w:lang w:val="en-US"/>
              </w:rPr>
              <w:t xml:space="preserve"> OrderAttributeType(2594) with OrderAttributeValue(2595) as follows:</w:t>
            </w:r>
          </w:p>
          <w:p w14:paraId="04921DC3" w14:textId="608FBECC" w:rsidR="00AB5986" w:rsidRPr="00BA3AEE" w:rsidRDefault="00AB5986" w:rsidP="00AB5986">
            <w:pPr>
              <w:pStyle w:val="TableParagraph"/>
              <w:numPr>
                <w:ilvl w:val="0"/>
                <w:numId w:val="17"/>
              </w:numPr>
              <w:spacing w:before="60"/>
              <w:rPr>
                <w:lang w:val="en-US"/>
              </w:rPr>
            </w:pPr>
            <w:r w:rsidRPr="00BA3AEE">
              <w:rPr>
                <w:lang w:val="en-US"/>
              </w:rPr>
              <w:t>Y (Linkage required)</w:t>
            </w:r>
          </w:p>
          <w:p w14:paraId="748C620E" w14:textId="77777777" w:rsidR="00AB5986" w:rsidRPr="00BA3AEE" w:rsidRDefault="00AB5986" w:rsidP="00AB5986">
            <w:pPr>
              <w:pStyle w:val="TableParagraph"/>
              <w:numPr>
                <w:ilvl w:val="0"/>
                <w:numId w:val="17"/>
              </w:numPr>
              <w:spacing w:before="60"/>
              <w:rPr>
                <w:lang w:val="en-US"/>
              </w:rPr>
            </w:pPr>
            <w:r w:rsidRPr="00BA3AEE">
              <w:rPr>
                <w:lang w:val="en-US"/>
              </w:rPr>
              <w:t>F (Required in the future, linkage)</w:t>
            </w:r>
          </w:p>
          <w:p w14:paraId="489AB756" w14:textId="4BCD11CE" w:rsidR="00AB5986" w:rsidRPr="00BA3AEE" w:rsidRDefault="00AB5986" w:rsidP="00AB5986">
            <w:pPr>
              <w:pStyle w:val="TableParagraph"/>
              <w:numPr>
                <w:ilvl w:val="0"/>
                <w:numId w:val="17"/>
              </w:numPr>
              <w:spacing w:before="60"/>
              <w:rPr>
                <w:lang w:val="en-US"/>
              </w:rPr>
            </w:pPr>
            <w:r w:rsidRPr="00BA3AEE">
              <w:rPr>
                <w:lang w:val="en-US"/>
              </w:rPr>
              <w:t>PRE (Pre-existing principal order, linkage)</w:t>
            </w:r>
          </w:p>
          <w:p w14:paraId="4FB32ACF" w14:textId="77777777" w:rsidR="00AB5986" w:rsidRPr="00BA3AEE" w:rsidRDefault="00AB5986" w:rsidP="00AB5986">
            <w:pPr>
              <w:pStyle w:val="TableParagraph"/>
              <w:numPr>
                <w:ilvl w:val="0"/>
                <w:numId w:val="17"/>
              </w:numPr>
              <w:spacing w:before="60"/>
              <w:rPr>
                <w:lang w:val="en-US"/>
              </w:rPr>
            </w:pPr>
            <w:r w:rsidRPr="00BA3AEE">
              <w:rPr>
                <w:lang w:val="en-US"/>
              </w:rPr>
              <w:t>E (Eligible, linkage via unlinked system)</w:t>
            </w:r>
          </w:p>
          <w:p w14:paraId="334B8596" w14:textId="2CE93148" w:rsidR="00AB5986" w:rsidRPr="00BA3AEE" w:rsidRDefault="00AB5986" w:rsidP="00AB5986">
            <w:pPr>
              <w:pStyle w:val="TableParagraph"/>
              <w:numPr>
                <w:ilvl w:val="0"/>
                <w:numId w:val="17"/>
              </w:numPr>
              <w:spacing w:before="60"/>
              <w:rPr>
                <w:lang w:val="en-US"/>
              </w:rPr>
            </w:pPr>
            <w:r w:rsidRPr="00BA3AEE">
              <w:rPr>
                <w:lang w:val="en-US"/>
              </w:rPr>
              <w:t>FOR (Routed to foreign, no linkage)</w:t>
            </w:r>
          </w:p>
        </w:tc>
      </w:tr>
      <w:tr w:rsidR="0092038D" w:rsidRPr="00272938" w14:paraId="77CBF71D" w14:textId="77777777" w:rsidTr="00261081">
        <w:tc>
          <w:tcPr>
            <w:tcW w:w="475" w:type="dxa"/>
          </w:tcPr>
          <w:p w14:paraId="0FECA8DC" w14:textId="432E203A" w:rsidR="0092038D" w:rsidRPr="00BA3AEE" w:rsidRDefault="00D35EC8" w:rsidP="0017748D">
            <w:pPr>
              <w:pStyle w:val="TableParagraph"/>
              <w:spacing w:before="60"/>
              <w:rPr>
                <w:lang w:val="en-US"/>
              </w:rPr>
            </w:pPr>
            <w:r w:rsidRPr="00BA3AEE">
              <w:rPr>
                <w:lang w:val="en-US"/>
              </w:rPr>
              <w:t>1</w:t>
            </w:r>
            <w:r w:rsidR="00DD3C66" w:rsidRPr="00BA3AEE">
              <w:rPr>
                <w:lang w:val="en-US"/>
              </w:rPr>
              <w:t>6</w:t>
            </w:r>
          </w:p>
        </w:tc>
        <w:tc>
          <w:tcPr>
            <w:tcW w:w="1363" w:type="dxa"/>
          </w:tcPr>
          <w:p w14:paraId="0516B161" w14:textId="445D58E2" w:rsidR="0092038D" w:rsidRPr="00BA3AEE" w:rsidRDefault="003A27AE" w:rsidP="0017748D">
            <w:pPr>
              <w:pStyle w:val="TableParagraph"/>
              <w:spacing w:before="60"/>
              <w:rPr>
                <w:lang w:val="en-US"/>
              </w:rPr>
            </w:pPr>
            <w:r w:rsidRPr="00BA3AEE">
              <w:rPr>
                <w:lang w:val="en-US"/>
              </w:rPr>
              <w:t>Account Holder</w:t>
            </w:r>
          </w:p>
        </w:tc>
        <w:tc>
          <w:tcPr>
            <w:tcW w:w="3817" w:type="dxa"/>
          </w:tcPr>
          <w:p w14:paraId="63CDD42B" w14:textId="77777777" w:rsidR="0092038D" w:rsidRPr="00BA3AEE" w:rsidRDefault="003A27AE" w:rsidP="0017748D">
            <w:pPr>
              <w:pStyle w:val="TableParagraph"/>
              <w:spacing w:before="60"/>
              <w:rPr>
                <w:iCs/>
                <w:lang w:val="en-US"/>
              </w:rPr>
            </w:pPr>
            <w:r w:rsidRPr="00BA3AEE">
              <w:rPr>
                <w:iCs/>
                <w:lang w:val="en-US"/>
              </w:rPr>
              <w:t>CAT requires to distinguish different account holders (</w:t>
            </w:r>
            <w:proofErr w:type="spellStart"/>
            <w:r w:rsidRPr="00BA3AEE">
              <w:rPr>
                <w:iCs/>
                <w:lang w:val="en-US"/>
              </w:rPr>
              <w:t>accountHolderType</w:t>
            </w:r>
            <w:proofErr w:type="spellEnd"/>
            <w:r w:rsidRPr="00BA3AEE">
              <w:rPr>
                <w:iCs/>
                <w:lang w:val="en-US"/>
              </w:rPr>
              <w:t>):</w:t>
            </w:r>
          </w:p>
          <w:p w14:paraId="2580B5E0" w14:textId="319E9D4B" w:rsidR="003A27AE" w:rsidRPr="00BA3AEE" w:rsidRDefault="003A27AE" w:rsidP="00DE64F1">
            <w:pPr>
              <w:pStyle w:val="TableParagraph"/>
              <w:numPr>
                <w:ilvl w:val="0"/>
                <w:numId w:val="15"/>
              </w:numPr>
              <w:spacing w:before="60"/>
              <w:rPr>
                <w:iCs/>
                <w:lang w:val="en-US"/>
              </w:rPr>
            </w:pPr>
            <w:r w:rsidRPr="00BA3AEE">
              <w:rPr>
                <w:iCs/>
                <w:lang w:val="en-US"/>
              </w:rPr>
              <w:t>A (Insti</w:t>
            </w:r>
            <w:r w:rsidR="008605AA" w:rsidRPr="00BA3AEE">
              <w:rPr>
                <w:iCs/>
                <w:lang w:val="en-US"/>
              </w:rPr>
              <w:t>tutional Customer</w:t>
            </w:r>
            <w:r w:rsidRPr="00BA3AEE">
              <w:rPr>
                <w:iCs/>
                <w:lang w:val="en-US"/>
              </w:rPr>
              <w:t xml:space="preserve">) </w:t>
            </w:r>
          </w:p>
          <w:p w14:paraId="55CE06D3" w14:textId="4137C912" w:rsidR="003A27AE" w:rsidRPr="00BA3AEE" w:rsidRDefault="003A27AE" w:rsidP="00DE64F1">
            <w:pPr>
              <w:pStyle w:val="TableParagraph"/>
              <w:numPr>
                <w:ilvl w:val="0"/>
                <w:numId w:val="15"/>
              </w:numPr>
              <w:spacing w:before="60"/>
              <w:rPr>
                <w:iCs/>
                <w:lang w:val="en-US"/>
              </w:rPr>
            </w:pPr>
            <w:r w:rsidRPr="00BA3AEE">
              <w:rPr>
                <w:iCs/>
                <w:lang w:val="en-US"/>
              </w:rPr>
              <w:t>E (Employee</w:t>
            </w:r>
            <w:r w:rsidR="00AC53BF" w:rsidRPr="00BA3AEE">
              <w:rPr>
                <w:iCs/>
                <w:lang w:val="en-US"/>
              </w:rPr>
              <w:t xml:space="preserve"> Account</w:t>
            </w:r>
            <w:r w:rsidRPr="00BA3AEE">
              <w:rPr>
                <w:iCs/>
                <w:lang w:val="en-US"/>
              </w:rPr>
              <w:t xml:space="preserve">) </w:t>
            </w:r>
          </w:p>
          <w:p w14:paraId="5BE8AC2F" w14:textId="77777777" w:rsidR="003A27AE" w:rsidRPr="00BA3AEE" w:rsidRDefault="003A27AE" w:rsidP="00DE64F1">
            <w:pPr>
              <w:pStyle w:val="TableParagraph"/>
              <w:numPr>
                <w:ilvl w:val="0"/>
                <w:numId w:val="15"/>
              </w:numPr>
              <w:spacing w:before="60"/>
              <w:rPr>
                <w:iCs/>
                <w:lang w:val="en-US"/>
              </w:rPr>
            </w:pPr>
            <w:r w:rsidRPr="00BA3AEE">
              <w:rPr>
                <w:iCs/>
                <w:lang w:val="en-US"/>
              </w:rPr>
              <w:t xml:space="preserve">F (Foreign) </w:t>
            </w:r>
          </w:p>
          <w:p w14:paraId="0822779F" w14:textId="548EED2B" w:rsidR="003A27AE" w:rsidRPr="00BA3AEE" w:rsidRDefault="003A27AE" w:rsidP="00DE64F1">
            <w:pPr>
              <w:pStyle w:val="TableParagraph"/>
              <w:numPr>
                <w:ilvl w:val="0"/>
                <w:numId w:val="15"/>
              </w:numPr>
              <w:spacing w:before="60"/>
              <w:rPr>
                <w:iCs/>
                <w:lang w:val="en-US"/>
              </w:rPr>
            </w:pPr>
            <w:r w:rsidRPr="00BA3AEE">
              <w:rPr>
                <w:iCs/>
                <w:lang w:val="en-US"/>
              </w:rPr>
              <w:t>I (</w:t>
            </w:r>
            <w:r w:rsidR="008605AA" w:rsidRPr="00BA3AEE">
              <w:rPr>
                <w:iCs/>
                <w:lang w:val="en-US"/>
              </w:rPr>
              <w:t>Individual</w:t>
            </w:r>
            <w:r w:rsidRPr="00BA3AEE">
              <w:rPr>
                <w:iCs/>
                <w:lang w:val="en-US"/>
              </w:rPr>
              <w:t xml:space="preserve"> Customer) </w:t>
            </w:r>
          </w:p>
          <w:p w14:paraId="2D53BB7F" w14:textId="37CB770F" w:rsidR="003A27AE" w:rsidRPr="00BA3AEE" w:rsidRDefault="003A27AE" w:rsidP="00DE64F1">
            <w:pPr>
              <w:pStyle w:val="TableParagraph"/>
              <w:numPr>
                <w:ilvl w:val="0"/>
                <w:numId w:val="15"/>
              </w:numPr>
              <w:spacing w:before="60"/>
              <w:rPr>
                <w:iCs/>
                <w:lang w:val="en-US"/>
              </w:rPr>
            </w:pPr>
            <w:r w:rsidRPr="00BA3AEE">
              <w:rPr>
                <w:iCs/>
                <w:lang w:val="en-US"/>
              </w:rPr>
              <w:t xml:space="preserve">(Market Making) </w:t>
            </w:r>
          </w:p>
          <w:p w14:paraId="004CBB7A" w14:textId="47580E6D" w:rsidR="003A27AE" w:rsidRPr="00BA3AEE" w:rsidRDefault="003A27AE" w:rsidP="00DE64F1">
            <w:pPr>
              <w:pStyle w:val="TableParagraph"/>
              <w:numPr>
                <w:ilvl w:val="0"/>
                <w:numId w:val="15"/>
              </w:numPr>
              <w:spacing w:before="60"/>
              <w:rPr>
                <w:iCs/>
                <w:lang w:val="en-US"/>
              </w:rPr>
            </w:pPr>
            <w:r w:rsidRPr="00BA3AEE">
              <w:rPr>
                <w:iCs/>
                <w:lang w:val="en-US"/>
              </w:rPr>
              <w:t>P (Other Prop</w:t>
            </w:r>
            <w:r w:rsidR="00AC53BF" w:rsidRPr="00BA3AEE">
              <w:rPr>
                <w:iCs/>
                <w:lang w:val="en-US"/>
              </w:rPr>
              <w:t>rietary</w:t>
            </w:r>
            <w:r w:rsidRPr="00BA3AEE">
              <w:rPr>
                <w:iCs/>
                <w:lang w:val="en-US"/>
              </w:rPr>
              <w:t xml:space="preserve"> Account) </w:t>
            </w:r>
          </w:p>
          <w:p w14:paraId="1AC0DD9C" w14:textId="77777777" w:rsidR="003A27AE" w:rsidRPr="00BA3AEE" w:rsidRDefault="003A27AE" w:rsidP="00DE64F1">
            <w:pPr>
              <w:pStyle w:val="TableParagraph"/>
              <w:numPr>
                <w:ilvl w:val="0"/>
                <w:numId w:val="15"/>
              </w:numPr>
              <w:spacing w:before="60"/>
              <w:rPr>
                <w:iCs/>
                <w:lang w:val="en-US"/>
              </w:rPr>
            </w:pPr>
            <w:r w:rsidRPr="00BA3AEE">
              <w:rPr>
                <w:iCs/>
                <w:lang w:val="en-US"/>
              </w:rPr>
              <w:t>V (Firm Agency Average Price Account)</w:t>
            </w:r>
          </w:p>
          <w:p w14:paraId="529F8538" w14:textId="0CE5CCC4" w:rsidR="003A27AE" w:rsidRPr="00BA3AEE" w:rsidRDefault="003A27AE" w:rsidP="00DE64F1">
            <w:pPr>
              <w:pStyle w:val="TableParagraph"/>
              <w:numPr>
                <w:ilvl w:val="0"/>
                <w:numId w:val="15"/>
              </w:numPr>
              <w:spacing w:before="60"/>
              <w:rPr>
                <w:iCs/>
                <w:lang w:val="en-US"/>
              </w:rPr>
            </w:pPr>
            <w:r w:rsidRPr="00BA3AEE">
              <w:rPr>
                <w:iCs/>
                <w:lang w:val="en-US"/>
              </w:rPr>
              <w:t>X (Error</w:t>
            </w:r>
            <w:r w:rsidR="00AC53BF" w:rsidRPr="00BA3AEE">
              <w:rPr>
                <w:iCs/>
                <w:lang w:val="en-US"/>
              </w:rPr>
              <w:t xml:space="preserve"> Account</w:t>
            </w:r>
            <w:r w:rsidRPr="00BA3AEE">
              <w:rPr>
                <w:iCs/>
                <w:lang w:val="en-US"/>
              </w:rPr>
              <w:t>)</w:t>
            </w:r>
          </w:p>
        </w:tc>
        <w:tc>
          <w:tcPr>
            <w:tcW w:w="3697" w:type="dxa"/>
            <w:gridSpan w:val="2"/>
          </w:tcPr>
          <w:p w14:paraId="0BE68C26" w14:textId="30F292AE" w:rsidR="0092038D" w:rsidRPr="00BA3AEE" w:rsidRDefault="003A27AE" w:rsidP="0017748D">
            <w:pPr>
              <w:pStyle w:val="TableParagraph"/>
              <w:spacing w:before="60"/>
              <w:rPr>
                <w:lang w:val="en-US"/>
              </w:rPr>
            </w:pPr>
            <w:r w:rsidRPr="00BA3AEE">
              <w:rPr>
                <w:lang w:val="en-US"/>
              </w:rPr>
              <w:t xml:space="preserve">Add new </w:t>
            </w:r>
            <w:r w:rsidR="008605AA" w:rsidRPr="00BA3AEE">
              <w:rPr>
                <w:lang w:val="en-US"/>
              </w:rPr>
              <w:t>value to</w:t>
            </w:r>
            <w:r w:rsidRPr="00BA3AEE">
              <w:rPr>
                <w:lang w:val="en-US"/>
              </w:rPr>
              <w:t xml:space="preserve"> </w:t>
            </w:r>
            <w:proofErr w:type="spellStart"/>
            <w:r w:rsidR="0018407F">
              <w:rPr>
                <w:lang w:val="en-US"/>
              </w:rPr>
              <w:t>Owner</w:t>
            </w:r>
            <w:r w:rsidRPr="00BA3AEE">
              <w:rPr>
                <w:lang w:val="en-US"/>
              </w:rPr>
              <w:t>Type</w:t>
            </w:r>
            <w:proofErr w:type="spellEnd"/>
            <w:r w:rsidRPr="00BA3AEE">
              <w:rPr>
                <w:lang w:val="en-US"/>
              </w:rPr>
              <w:t>(</w:t>
            </w:r>
            <w:r w:rsidR="0018407F">
              <w:rPr>
                <w:lang w:val="en-US"/>
              </w:rPr>
              <w:t>522</w:t>
            </w:r>
            <w:r w:rsidRPr="00BA3AEE">
              <w:rPr>
                <w:lang w:val="en-US"/>
              </w:rPr>
              <w:t>):</w:t>
            </w:r>
          </w:p>
          <w:p w14:paraId="4CC68AE9" w14:textId="576C5623" w:rsidR="00152D0E" w:rsidRPr="00BA3AEE" w:rsidRDefault="00AC53BF" w:rsidP="0018407F">
            <w:pPr>
              <w:pStyle w:val="ListParagraph"/>
              <w:numPr>
                <w:ilvl w:val="0"/>
                <w:numId w:val="29"/>
              </w:numPr>
              <w:spacing w:before="60"/>
              <w:rPr>
                <w:rFonts w:cstheme="minorHAnsi"/>
                <w:color w:val="FF0000"/>
                <w:sz w:val="20"/>
                <w:szCs w:val="20"/>
                <w:lang w:val="en-US"/>
              </w:rPr>
            </w:pPr>
            <w:r w:rsidRPr="00BA3AEE">
              <w:rPr>
                <w:rFonts w:cstheme="minorHAnsi"/>
                <w:color w:val="FF0000"/>
                <w:sz w:val="20"/>
                <w:szCs w:val="20"/>
                <w:lang w:val="en-US"/>
              </w:rPr>
              <w:t>TBD = Firm Agency Average Price Account</w:t>
            </w:r>
          </w:p>
        </w:tc>
      </w:tr>
      <w:tr w:rsidR="003A27AE" w:rsidRPr="00272938" w14:paraId="785D221B" w14:textId="77777777" w:rsidTr="00261081">
        <w:tc>
          <w:tcPr>
            <w:tcW w:w="475" w:type="dxa"/>
          </w:tcPr>
          <w:p w14:paraId="6FDA4CDA" w14:textId="5397C452" w:rsidR="003A27AE" w:rsidRPr="00BA3AEE" w:rsidRDefault="00D35EC8" w:rsidP="0017748D">
            <w:pPr>
              <w:pStyle w:val="TableParagraph"/>
              <w:spacing w:before="60"/>
              <w:rPr>
                <w:lang w:val="en-US"/>
              </w:rPr>
            </w:pPr>
            <w:r w:rsidRPr="00BA3AEE">
              <w:rPr>
                <w:lang w:val="en-US"/>
              </w:rPr>
              <w:t>1</w:t>
            </w:r>
            <w:r w:rsidR="00DD3C66" w:rsidRPr="00BA3AEE">
              <w:rPr>
                <w:lang w:val="en-US"/>
              </w:rPr>
              <w:t>7</w:t>
            </w:r>
          </w:p>
        </w:tc>
        <w:tc>
          <w:tcPr>
            <w:tcW w:w="1363" w:type="dxa"/>
          </w:tcPr>
          <w:p w14:paraId="24C34C6B" w14:textId="352D6CE3" w:rsidR="003A27AE" w:rsidRPr="00BA3AEE" w:rsidRDefault="003A27AE" w:rsidP="0017748D">
            <w:pPr>
              <w:pStyle w:val="TableParagraph"/>
              <w:spacing w:before="60"/>
              <w:rPr>
                <w:lang w:val="en-US"/>
              </w:rPr>
            </w:pPr>
            <w:r w:rsidRPr="00BA3AEE">
              <w:rPr>
                <w:lang w:val="en-US"/>
              </w:rPr>
              <w:t>Department</w:t>
            </w:r>
          </w:p>
        </w:tc>
        <w:tc>
          <w:tcPr>
            <w:tcW w:w="3817" w:type="dxa"/>
          </w:tcPr>
          <w:p w14:paraId="4105AA04" w14:textId="77777777" w:rsidR="003A27AE" w:rsidRPr="00BA3AEE" w:rsidRDefault="003A27AE" w:rsidP="0017748D">
            <w:pPr>
              <w:pStyle w:val="TableParagraph"/>
              <w:spacing w:before="60"/>
              <w:rPr>
                <w:iCs/>
                <w:lang w:val="en-US"/>
              </w:rPr>
            </w:pPr>
            <w:r w:rsidRPr="00BA3AEE">
              <w:rPr>
                <w:iCs/>
                <w:lang w:val="en-US"/>
              </w:rPr>
              <w:t>CAT requires to distinguish different departments (</w:t>
            </w:r>
            <w:proofErr w:type="spellStart"/>
            <w:r w:rsidRPr="00BA3AEE">
              <w:rPr>
                <w:iCs/>
                <w:lang w:val="en-US"/>
              </w:rPr>
              <w:t>deptType</w:t>
            </w:r>
            <w:proofErr w:type="spellEnd"/>
            <w:r w:rsidRPr="00BA3AEE">
              <w:rPr>
                <w:iCs/>
                <w:lang w:val="en-US"/>
              </w:rPr>
              <w:t>):</w:t>
            </w:r>
          </w:p>
          <w:p w14:paraId="1D1B7AE5" w14:textId="77777777" w:rsidR="003A27AE" w:rsidRPr="00BA3AEE" w:rsidRDefault="003A27AE" w:rsidP="00DE64F1">
            <w:pPr>
              <w:pStyle w:val="TableParagraph"/>
              <w:numPr>
                <w:ilvl w:val="0"/>
                <w:numId w:val="16"/>
              </w:numPr>
              <w:spacing w:before="60"/>
              <w:rPr>
                <w:iCs/>
                <w:lang w:val="en-US"/>
              </w:rPr>
            </w:pPr>
            <w:r w:rsidRPr="00BA3AEE">
              <w:rPr>
                <w:iCs/>
                <w:lang w:val="en-US"/>
              </w:rPr>
              <w:t xml:space="preserve">A (Agency) </w:t>
            </w:r>
          </w:p>
          <w:p w14:paraId="42465266" w14:textId="77777777" w:rsidR="003A27AE" w:rsidRPr="00BA3AEE" w:rsidRDefault="003A27AE" w:rsidP="00DE64F1">
            <w:pPr>
              <w:pStyle w:val="TableParagraph"/>
              <w:numPr>
                <w:ilvl w:val="0"/>
                <w:numId w:val="16"/>
              </w:numPr>
              <w:spacing w:before="60"/>
              <w:rPr>
                <w:iCs/>
                <w:lang w:val="en-US"/>
              </w:rPr>
            </w:pPr>
            <w:r w:rsidRPr="00BA3AEE">
              <w:rPr>
                <w:iCs/>
                <w:lang w:val="en-US"/>
              </w:rPr>
              <w:t xml:space="preserve">ATS (ATS) </w:t>
            </w:r>
          </w:p>
          <w:p w14:paraId="1ED3E2AB" w14:textId="77777777" w:rsidR="003A27AE" w:rsidRPr="00BA3AEE" w:rsidRDefault="003A27AE" w:rsidP="00DE64F1">
            <w:pPr>
              <w:pStyle w:val="TableParagraph"/>
              <w:numPr>
                <w:ilvl w:val="0"/>
                <w:numId w:val="16"/>
              </w:numPr>
              <w:spacing w:before="60"/>
              <w:rPr>
                <w:iCs/>
                <w:lang w:val="en-US"/>
              </w:rPr>
            </w:pPr>
            <w:r w:rsidRPr="00BA3AEE">
              <w:rPr>
                <w:iCs/>
                <w:lang w:val="en-US"/>
              </w:rPr>
              <w:t xml:space="preserve">DMA (Direct Market Access) </w:t>
            </w:r>
          </w:p>
          <w:p w14:paraId="41AB808E" w14:textId="77777777" w:rsidR="003A27AE" w:rsidRPr="00BA3AEE" w:rsidRDefault="003A27AE" w:rsidP="00DE64F1">
            <w:pPr>
              <w:pStyle w:val="TableParagraph"/>
              <w:numPr>
                <w:ilvl w:val="0"/>
                <w:numId w:val="16"/>
              </w:numPr>
              <w:spacing w:before="60"/>
              <w:rPr>
                <w:iCs/>
                <w:lang w:val="en-US"/>
              </w:rPr>
            </w:pPr>
            <w:r w:rsidRPr="00BA3AEE">
              <w:rPr>
                <w:iCs/>
                <w:lang w:val="en-US"/>
              </w:rPr>
              <w:t>SA (Sponsored Access)</w:t>
            </w:r>
          </w:p>
          <w:p w14:paraId="6B6F9788" w14:textId="77777777" w:rsidR="003A27AE" w:rsidRPr="00BA3AEE" w:rsidRDefault="003A27AE" w:rsidP="00DE64F1">
            <w:pPr>
              <w:pStyle w:val="TableParagraph"/>
              <w:numPr>
                <w:ilvl w:val="0"/>
                <w:numId w:val="16"/>
              </w:numPr>
              <w:spacing w:before="60"/>
              <w:rPr>
                <w:iCs/>
                <w:lang w:val="en-US"/>
              </w:rPr>
            </w:pPr>
            <w:r w:rsidRPr="00BA3AEE">
              <w:rPr>
                <w:iCs/>
                <w:lang w:val="en-US"/>
              </w:rPr>
              <w:t xml:space="preserve">T (Trading) </w:t>
            </w:r>
          </w:p>
          <w:p w14:paraId="73577D35" w14:textId="33153557" w:rsidR="003A27AE" w:rsidRPr="00BA3AEE" w:rsidRDefault="003A27AE" w:rsidP="00DE64F1">
            <w:pPr>
              <w:pStyle w:val="TableParagraph"/>
              <w:numPr>
                <w:ilvl w:val="0"/>
                <w:numId w:val="16"/>
              </w:numPr>
              <w:spacing w:before="60"/>
              <w:rPr>
                <w:iCs/>
                <w:lang w:val="en-US"/>
              </w:rPr>
            </w:pPr>
            <w:r w:rsidRPr="00BA3AEE">
              <w:rPr>
                <w:iCs/>
                <w:lang w:val="en-US"/>
              </w:rPr>
              <w:t>O (Others)</w:t>
            </w:r>
          </w:p>
        </w:tc>
        <w:tc>
          <w:tcPr>
            <w:tcW w:w="3697" w:type="dxa"/>
            <w:gridSpan w:val="2"/>
          </w:tcPr>
          <w:p w14:paraId="28FD00FD" w14:textId="66F5D7C8" w:rsidR="003A27AE" w:rsidRPr="00BA3AEE" w:rsidRDefault="00F35592" w:rsidP="003A27AE">
            <w:pPr>
              <w:pStyle w:val="TableParagraph"/>
              <w:spacing w:before="60"/>
              <w:rPr>
                <w:lang w:val="en-US"/>
              </w:rPr>
            </w:pPr>
            <w:r w:rsidRPr="00BA3AEE">
              <w:rPr>
                <w:lang w:val="en-US"/>
              </w:rPr>
              <w:t>Use</w:t>
            </w:r>
            <w:r w:rsidR="003A27AE" w:rsidRPr="00BA3AEE">
              <w:rPr>
                <w:lang w:val="en-US"/>
              </w:rPr>
              <w:t xml:space="preserve"> field</w:t>
            </w:r>
            <w:r w:rsidRPr="00BA3AEE">
              <w:rPr>
                <w:lang w:val="en-US"/>
              </w:rPr>
              <w:t>s</w:t>
            </w:r>
            <w:r w:rsidR="003A27AE" w:rsidRPr="00BA3AEE">
              <w:rPr>
                <w:lang w:val="en-US"/>
              </w:rPr>
              <w:t xml:space="preserve"> </w:t>
            </w:r>
            <w:proofErr w:type="spellStart"/>
            <w:r w:rsidRPr="00BA3AEE">
              <w:rPr>
                <w:lang w:val="en-US"/>
              </w:rPr>
              <w:t>ReceivingDeptID</w:t>
            </w:r>
            <w:proofErr w:type="spellEnd"/>
            <w:r w:rsidRPr="00BA3AEE">
              <w:rPr>
                <w:lang w:val="en-US"/>
              </w:rPr>
              <w:t xml:space="preserve">(1726) for MEOA/MEIR and </w:t>
            </w:r>
            <w:proofErr w:type="spellStart"/>
            <w:r w:rsidRPr="00BA3AEE">
              <w:rPr>
                <w:lang w:val="en-US"/>
              </w:rPr>
              <w:t>OriginatingDeptID</w:t>
            </w:r>
            <w:proofErr w:type="spellEnd"/>
            <w:r w:rsidRPr="00BA3AEE">
              <w:rPr>
                <w:lang w:val="en-US"/>
              </w:rPr>
              <w:t>(1725) for MENO</w:t>
            </w:r>
            <w:r w:rsidR="003A27AE" w:rsidRPr="00BA3AEE">
              <w:rPr>
                <w:lang w:val="en-US"/>
              </w:rPr>
              <w:t>.</w:t>
            </w:r>
            <w:r w:rsidR="00272938">
              <w:rPr>
                <w:lang w:val="en-US"/>
              </w:rPr>
              <w:t xml:space="preserve"> </w:t>
            </w:r>
          </w:p>
          <w:p w14:paraId="7E6B605F" w14:textId="4945ABC3" w:rsidR="003A27AE" w:rsidRPr="00BA3AEE" w:rsidRDefault="003A27AE" w:rsidP="003A27AE">
            <w:pPr>
              <w:pStyle w:val="TableParagraph"/>
              <w:spacing w:before="60"/>
              <w:rPr>
                <w:lang w:val="en-US"/>
              </w:rPr>
            </w:pPr>
          </w:p>
        </w:tc>
      </w:tr>
      <w:tr w:rsidR="003A1B2B" w:rsidRPr="00272938" w14:paraId="1B67B8BD" w14:textId="77777777" w:rsidTr="00261081">
        <w:tc>
          <w:tcPr>
            <w:tcW w:w="475" w:type="dxa"/>
          </w:tcPr>
          <w:p w14:paraId="1D06246F" w14:textId="16589613" w:rsidR="003A1B2B" w:rsidRPr="00BA3AEE" w:rsidRDefault="00D35EC8" w:rsidP="0017748D">
            <w:pPr>
              <w:pStyle w:val="TableParagraph"/>
              <w:spacing w:before="60"/>
              <w:rPr>
                <w:lang w:val="en-US"/>
              </w:rPr>
            </w:pPr>
            <w:r w:rsidRPr="00BA3AEE">
              <w:rPr>
                <w:lang w:val="en-US"/>
              </w:rPr>
              <w:t>1</w:t>
            </w:r>
            <w:r w:rsidR="006C31A9" w:rsidRPr="00BA3AEE">
              <w:rPr>
                <w:lang w:val="en-US"/>
              </w:rPr>
              <w:t>8</w:t>
            </w:r>
          </w:p>
        </w:tc>
        <w:tc>
          <w:tcPr>
            <w:tcW w:w="1363" w:type="dxa"/>
          </w:tcPr>
          <w:p w14:paraId="0FB082FB" w14:textId="36786893" w:rsidR="003A1B2B" w:rsidRPr="00BA3AEE" w:rsidRDefault="003A1B2B" w:rsidP="0017748D">
            <w:pPr>
              <w:pStyle w:val="TableParagraph"/>
              <w:spacing w:before="60"/>
              <w:rPr>
                <w:lang w:val="en-US"/>
              </w:rPr>
            </w:pPr>
            <w:r w:rsidRPr="00BA3AEE">
              <w:rPr>
                <w:lang w:val="en-US"/>
              </w:rPr>
              <w:t>Only One Quote</w:t>
            </w:r>
          </w:p>
        </w:tc>
        <w:tc>
          <w:tcPr>
            <w:tcW w:w="3817" w:type="dxa"/>
          </w:tcPr>
          <w:p w14:paraId="019D83B2" w14:textId="3494C5FA" w:rsidR="003A1B2B" w:rsidRPr="00BA3AEE" w:rsidRDefault="003A1B2B" w:rsidP="0017748D">
            <w:pPr>
              <w:pStyle w:val="TableParagraph"/>
              <w:spacing w:before="60"/>
              <w:rPr>
                <w:iCs/>
                <w:lang w:val="en-US"/>
              </w:rPr>
            </w:pPr>
            <w:r w:rsidRPr="00BA3AEE">
              <w:rPr>
                <w:szCs w:val="20"/>
                <w:lang w:val="en-US"/>
              </w:rPr>
              <w:t>CAT requires to identify instances when the quoting system allows only one quote to be active at a time for the particular market maker.</w:t>
            </w:r>
          </w:p>
        </w:tc>
        <w:tc>
          <w:tcPr>
            <w:tcW w:w="3697" w:type="dxa"/>
            <w:gridSpan w:val="2"/>
          </w:tcPr>
          <w:p w14:paraId="16F42665" w14:textId="77777777" w:rsidR="003A1B2B" w:rsidRPr="00BA3AEE" w:rsidRDefault="003A1B2B" w:rsidP="003A27AE">
            <w:pPr>
              <w:pStyle w:val="TableParagraph"/>
              <w:spacing w:before="60"/>
              <w:rPr>
                <w:lang w:val="en-US"/>
              </w:rPr>
            </w:pPr>
            <w:r w:rsidRPr="00BA3AEE">
              <w:rPr>
                <w:lang w:val="en-US"/>
              </w:rPr>
              <w:t xml:space="preserve">Add new field </w:t>
            </w:r>
            <w:proofErr w:type="spellStart"/>
            <w:r w:rsidRPr="00BA3AEE">
              <w:rPr>
                <w:color w:val="FF0000"/>
                <w:lang w:val="en-US"/>
              </w:rPr>
              <w:t>SingleQuoteIndicator</w:t>
            </w:r>
            <w:proofErr w:type="spellEnd"/>
            <w:r w:rsidRPr="00BA3AEE">
              <w:rPr>
                <w:color w:val="FF0000"/>
                <w:lang w:val="en-US"/>
              </w:rPr>
              <w:t>(</w:t>
            </w:r>
            <w:r w:rsidRPr="00BA3AEE">
              <w:rPr>
                <w:color w:val="FF0000"/>
                <w:highlight w:val="yellow"/>
                <w:lang w:val="en-US"/>
              </w:rPr>
              <w:t>TBD</w:t>
            </w:r>
            <w:r w:rsidRPr="00BA3AEE">
              <w:rPr>
                <w:color w:val="FF0000"/>
                <w:lang w:val="en-US"/>
              </w:rPr>
              <w:t>)</w:t>
            </w:r>
            <w:r w:rsidRPr="00BA3AEE">
              <w:rPr>
                <w:lang w:val="en-US"/>
              </w:rPr>
              <w:t xml:space="preserve"> to Quote(35=S).</w:t>
            </w:r>
          </w:p>
          <w:p w14:paraId="14EB6A10" w14:textId="2650A9FA" w:rsidR="006C31A9" w:rsidRPr="00BA3AEE" w:rsidRDefault="006C31A9" w:rsidP="006C31A9">
            <w:pPr>
              <w:pStyle w:val="TableParagraph"/>
              <w:numPr>
                <w:ilvl w:val="0"/>
                <w:numId w:val="30"/>
              </w:numPr>
              <w:spacing w:before="60"/>
              <w:rPr>
                <w:color w:val="FF0000"/>
                <w:lang w:val="en-US"/>
              </w:rPr>
            </w:pPr>
            <w:r w:rsidRPr="00BA3AEE">
              <w:rPr>
                <w:color w:val="FF0000"/>
                <w:lang w:val="en-US"/>
              </w:rPr>
              <w:t>N = Multiple quotes allowed</w:t>
            </w:r>
          </w:p>
          <w:p w14:paraId="12D1F319" w14:textId="7F6A0C63" w:rsidR="006C31A9" w:rsidRPr="00BA3AEE" w:rsidRDefault="006C31A9" w:rsidP="006C31A9">
            <w:pPr>
              <w:pStyle w:val="TableParagraph"/>
              <w:numPr>
                <w:ilvl w:val="0"/>
                <w:numId w:val="30"/>
              </w:numPr>
              <w:spacing w:before="60"/>
              <w:rPr>
                <w:color w:val="FF0000"/>
                <w:lang w:val="en-US"/>
              </w:rPr>
            </w:pPr>
            <w:r w:rsidRPr="00BA3AEE">
              <w:rPr>
                <w:color w:val="FF0000"/>
                <w:lang w:val="en-US"/>
              </w:rPr>
              <w:t>Y = Only one quote allowed</w:t>
            </w:r>
          </w:p>
        </w:tc>
      </w:tr>
      <w:tr w:rsidR="00D35EC8" w:rsidRPr="00272938" w14:paraId="110F0127" w14:textId="77777777" w:rsidTr="00261081">
        <w:tc>
          <w:tcPr>
            <w:tcW w:w="475" w:type="dxa"/>
          </w:tcPr>
          <w:p w14:paraId="60EFAFCA" w14:textId="23CFF371" w:rsidR="00D35EC8" w:rsidRPr="00BA3AEE" w:rsidRDefault="006C31A9" w:rsidP="0017748D">
            <w:pPr>
              <w:pStyle w:val="TableParagraph"/>
              <w:spacing w:before="60"/>
              <w:rPr>
                <w:lang w:val="en-US"/>
              </w:rPr>
            </w:pPr>
            <w:r w:rsidRPr="00BA3AEE">
              <w:rPr>
                <w:lang w:val="en-US"/>
              </w:rPr>
              <w:t>19</w:t>
            </w:r>
          </w:p>
        </w:tc>
        <w:tc>
          <w:tcPr>
            <w:tcW w:w="1363" w:type="dxa"/>
          </w:tcPr>
          <w:p w14:paraId="6637B31E" w14:textId="62615717" w:rsidR="00D35EC8" w:rsidRPr="00BA3AEE" w:rsidRDefault="00D35EC8" w:rsidP="0017748D">
            <w:pPr>
              <w:pStyle w:val="TableParagraph"/>
              <w:spacing w:before="60"/>
              <w:rPr>
                <w:lang w:val="en-US"/>
              </w:rPr>
            </w:pPr>
            <w:r w:rsidRPr="00BA3AEE">
              <w:rPr>
                <w:lang w:val="en-US"/>
              </w:rPr>
              <w:t>Market Participant’s Quote Status</w:t>
            </w:r>
          </w:p>
        </w:tc>
        <w:tc>
          <w:tcPr>
            <w:tcW w:w="3817" w:type="dxa"/>
          </w:tcPr>
          <w:p w14:paraId="01DF84D5" w14:textId="19C80624" w:rsidR="00D35EC8" w:rsidRPr="00BA3AEE" w:rsidRDefault="00D35EC8" w:rsidP="0017748D">
            <w:pPr>
              <w:pStyle w:val="TableParagraph"/>
              <w:spacing w:before="60"/>
              <w:rPr>
                <w:szCs w:val="20"/>
                <w:lang w:val="en-US"/>
              </w:rPr>
            </w:pPr>
            <w:r w:rsidRPr="00BA3AEE">
              <w:rPr>
                <w:szCs w:val="20"/>
                <w:lang w:val="en-US"/>
              </w:rPr>
              <w:t>CAT requires to indicate if a market maker</w:t>
            </w:r>
            <w:r w:rsidR="001F67FB" w:rsidRPr="00BA3AEE">
              <w:rPr>
                <w:szCs w:val="20"/>
                <w:lang w:val="en-US"/>
              </w:rPr>
              <w:t>’</w:t>
            </w:r>
            <w:r w:rsidRPr="00BA3AEE">
              <w:rPr>
                <w:szCs w:val="20"/>
                <w:lang w:val="en-US"/>
              </w:rPr>
              <w:t>s quote is open</w:t>
            </w:r>
            <w:r w:rsidR="00744D7A" w:rsidRPr="00BA3AEE">
              <w:rPr>
                <w:szCs w:val="20"/>
                <w:lang w:val="en-US"/>
              </w:rPr>
              <w:t xml:space="preserve"> (O)</w:t>
            </w:r>
            <w:r w:rsidRPr="00BA3AEE">
              <w:rPr>
                <w:szCs w:val="20"/>
                <w:lang w:val="en-US"/>
              </w:rPr>
              <w:t xml:space="preserve"> or closed </w:t>
            </w:r>
            <w:r w:rsidR="00744D7A" w:rsidRPr="00BA3AEE">
              <w:rPr>
                <w:szCs w:val="20"/>
                <w:lang w:val="en-US"/>
              </w:rPr>
              <w:t xml:space="preserve">(C) </w:t>
            </w:r>
            <w:r w:rsidRPr="00BA3AEE">
              <w:rPr>
                <w:szCs w:val="20"/>
                <w:lang w:val="en-US"/>
              </w:rPr>
              <w:t>whenever the quote is sent to an inter-dealer quotation system.</w:t>
            </w:r>
          </w:p>
        </w:tc>
        <w:tc>
          <w:tcPr>
            <w:tcW w:w="3697" w:type="dxa"/>
            <w:gridSpan w:val="2"/>
          </w:tcPr>
          <w:p w14:paraId="1EA1453B" w14:textId="54B617E5" w:rsidR="00744D7A" w:rsidRPr="00BA3AEE" w:rsidRDefault="00B76368" w:rsidP="00744D7A">
            <w:pPr>
              <w:pStyle w:val="TableParagraph"/>
              <w:spacing w:before="60"/>
              <w:rPr>
                <w:lang w:val="en-US"/>
              </w:rPr>
            </w:pPr>
            <w:r w:rsidRPr="00BA3AEE">
              <w:rPr>
                <w:lang w:val="en-US"/>
              </w:rPr>
              <w:t>Add</w:t>
            </w:r>
            <w:r w:rsidR="00744D7A" w:rsidRPr="00BA3AEE">
              <w:rPr>
                <w:lang w:val="en-US"/>
              </w:rPr>
              <w:t xml:space="preserve"> new value </w:t>
            </w:r>
            <w:r w:rsidR="00744D7A" w:rsidRPr="00BA3AEE">
              <w:rPr>
                <w:color w:val="FF0000"/>
                <w:highlight w:val="yellow"/>
                <w:lang w:val="en-US"/>
              </w:rPr>
              <w:t>TBD</w:t>
            </w:r>
            <w:r w:rsidR="00744D7A" w:rsidRPr="00BA3AEE">
              <w:rPr>
                <w:color w:val="FF0000"/>
                <w:lang w:val="en-US"/>
              </w:rPr>
              <w:t xml:space="preserve"> = Quote issuer status</w:t>
            </w:r>
            <w:r w:rsidR="00744D7A" w:rsidRPr="00BA3AEE">
              <w:rPr>
                <w:lang w:val="en-US"/>
              </w:rPr>
              <w:t xml:space="preserve"> </w:t>
            </w:r>
            <w:r w:rsidRPr="00BA3AEE">
              <w:rPr>
                <w:lang w:val="en-US"/>
              </w:rPr>
              <w:t>to</w:t>
            </w:r>
            <w:r w:rsidR="00744D7A" w:rsidRPr="00BA3AEE">
              <w:rPr>
                <w:lang w:val="en-US"/>
              </w:rPr>
              <w:t xml:space="preserve"> </w:t>
            </w:r>
            <w:proofErr w:type="spellStart"/>
            <w:r w:rsidR="00744D7A" w:rsidRPr="00BA3AEE">
              <w:rPr>
                <w:lang w:val="en-US"/>
              </w:rPr>
              <w:t>QuoteAttributeType</w:t>
            </w:r>
            <w:proofErr w:type="spellEnd"/>
            <w:r w:rsidR="00744D7A" w:rsidRPr="00BA3AEE">
              <w:rPr>
                <w:lang w:val="en-US"/>
              </w:rPr>
              <w:t xml:space="preserve">(2707) with </w:t>
            </w:r>
            <w:proofErr w:type="spellStart"/>
            <w:r w:rsidR="00744D7A" w:rsidRPr="00BA3AEE">
              <w:rPr>
                <w:lang w:val="en-US"/>
              </w:rPr>
              <w:t>QuoteAttributeValue</w:t>
            </w:r>
            <w:proofErr w:type="spellEnd"/>
            <w:r w:rsidR="00744D7A" w:rsidRPr="00BA3AEE">
              <w:rPr>
                <w:lang w:val="en-US"/>
              </w:rPr>
              <w:t>(2708) = O or C.</w:t>
            </w:r>
          </w:p>
          <w:p w14:paraId="76F78750" w14:textId="642B4DFF" w:rsidR="00D35EC8" w:rsidRPr="00BA3AEE" w:rsidRDefault="00D35EC8" w:rsidP="003A27AE">
            <w:pPr>
              <w:pStyle w:val="TableParagraph"/>
              <w:spacing w:before="60"/>
              <w:rPr>
                <w:lang w:val="en-US"/>
              </w:rPr>
            </w:pPr>
          </w:p>
        </w:tc>
      </w:tr>
      <w:tr w:rsidR="001F67FB" w:rsidRPr="00272938" w14:paraId="0EA94D9B" w14:textId="77777777" w:rsidTr="00261081">
        <w:tc>
          <w:tcPr>
            <w:tcW w:w="475" w:type="dxa"/>
          </w:tcPr>
          <w:p w14:paraId="3F6E5EFA" w14:textId="4F4F92AD" w:rsidR="001F67FB" w:rsidRPr="00BA3AEE" w:rsidRDefault="009B5296" w:rsidP="0017748D">
            <w:pPr>
              <w:pStyle w:val="TableParagraph"/>
              <w:spacing w:before="60"/>
              <w:rPr>
                <w:lang w:val="en-US"/>
              </w:rPr>
            </w:pPr>
            <w:r w:rsidRPr="00BA3AEE">
              <w:rPr>
                <w:lang w:val="en-US"/>
              </w:rPr>
              <w:t>2</w:t>
            </w:r>
            <w:r w:rsidR="006C31A9" w:rsidRPr="00BA3AEE">
              <w:rPr>
                <w:lang w:val="en-US"/>
              </w:rPr>
              <w:t>0</w:t>
            </w:r>
          </w:p>
        </w:tc>
        <w:tc>
          <w:tcPr>
            <w:tcW w:w="1363" w:type="dxa"/>
          </w:tcPr>
          <w:p w14:paraId="083E73F7" w14:textId="75A3E9B7" w:rsidR="001F67FB" w:rsidRPr="00BA3AEE" w:rsidRDefault="001F67FB" w:rsidP="0017748D">
            <w:pPr>
              <w:pStyle w:val="TableParagraph"/>
              <w:spacing w:before="60"/>
              <w:rPr>
                <w:lang w:val="en-US"/>
              </w:rPr>
            </w:pPr>
            <w:r w:rsidRPr="00BA3AEE">
              <w:rPr>
                <w:lang w:val="en-US"/>
              </w:rPr>
              <w:t>Unsolicited Indicator</w:t>
            </w:r>
          </w:p>
        </w:tc>
        <w:tc>
          <w:tcPr>
            <w:tcW w:w="3817" w:type="dxa"/>
          </w:tcPr>
          <w:p w14:paraId="2DB279A2" w14:textId="77777777" w:rsidR="001F67FB" w:rsidRPr="00BA3AEE" w:rsidRDefault="001F67FB" w:rsidP="0017748D">
            <w:pPr>
              <w:pStyle w:val="TableParagraph"/>
              <w:spacing w:before="60"/>
              <w:rPr>
                <w:szCs w:val="20"/>
                <w:lang w:val="en-US"/>
              </w:rPr>
            </w:pPr>
            <w:r w:rsidRPr="00BA3AEE">
              <w:rPr>
                <w:szCs w:val="20"/>
                <w:lang w:val="en-US"/>
              </w:rPr>
              <w:t>CAT requires to identify unsolicited quotes and whether they on the bid and/or ask side.</w:t>
            </w:r>
          </w:p>
          <w:p w14:paraId="524F9074" w14:textId="77777777" w:rsidR="001F67FB" w:rsidRPr="00BA3AEE" w:rsidRDefault="001F67FB" w:rsidP="001F67FB">
            <w:pPr>
              <w:pStyle w:val="TableParagraph"/>
              <w:numPr>
                <w:ilvl w:val="0"/>
                <w:numId w:val="22"/>
              </w:numPr>
              <w:spacing w:before="60"/>
              <w:rPr>
                <w:szCs w:val="20"/>
                <w:lang w:val="en-US"/>
              </w:rPr>
            </w:pPr>
            <w:r w:rsidRPr="00BA3AEE">
              <w:rPr>
                <w:szCs w:val="20"/>
                <w:lang w:val="en-US"/>
              </w:rPr>
              <w:t>U Unsolicited Bid and Ask</w:t>
            </w:r>
          </w:p>
          <w:p w14:paraId="516588D5" w14:textId="77777777" w:rsidR="001F67FB" w:rsidRPr="00BA3AEE" w:rsidRDefault="001F67FB" w:rsidP="001F67FB">
            <w:pPr>
              <w:pStyle w:val="TableParagraph"/>
              <w:numPr>
                <w:ilvl w:val="0"/>
                <w:numId w:val="22"/>
              </w:numPr>
              <w:spacing w:before="60"/>
              <w:rPr>
                <w:szCs w:val="20"/>
                <w:lang w:val="en-US"/>
              </w:rPr>
            </w:pPr>
            <w:proofErr w:type="gramStart"/>
            <w:r w:rsidRPr="00BA3AEE">
              <w:rPr>
                <w:szCs w:val="20"/>
                <w:lang w:val="en-US"/>
              </w:rPr>
              <w:t>A</w:t>
            </w:r>
            <w:proofErr w:type="gramEnd"/>
            <w:r w:rsidRPr="00BA3AEE">
              <w:rPr>
                <w:szCs w:val="20"/>
                <w:lang w:val="en-US"/>
              </w:rPr>
              <w:t xml:space="preserve"> Unsolicited Ask</w:t>
            </w:r>
          </w:p>
          <w:p w14:paraId="3F3F334A" w14:textId="77777777" w:rsidR="001F67FB" w:rsidRPr="00BA3AEE" w:rsidRDefault="001F67FB" w:rsidP="001F67FB">
            <w:pPr>
              <w:pStyle w:val="TableParagraph"/>
              <w:numPr>
                <w:ilvl w:val="0"/>
                <w:numId w:val="22"/>
              </w:numPr>
              <w:spacing w:before="60"/>
              <w:rPr>
                <w:szCs w:val="20"/>
                <w:lang w:val="en-US"/>
              </w:rPr>
            </w:pPr>
            <w:r w:rsidRPr="00BA3AEE">
              <w:rPr>
                <w:szCs w:val="20"/>
                <w:lang w:val="en-US"/>
              </w:rPr>
              <w:t>B Unsolicited Bid</w:t>
            </w:r>
          </w:p>
          <w:p w14:paraId="5EF387B8" w14:textId="769F648A" w:rsidR="001F67FB" w:rsidRPr="00BA3AEE" w:rsidRDefault="001F67FB" w:rsidP="001F67FB">
            <w:pPr>
              <w:pStyle w:val="TableParagraph"/>
              <w:numPr>
                <w:ilvl w:val="0"/>
                <w:numId w:val="22"/>
              </w:numPr>
              <w:spacing w:before="60"/>
              <w:rPr>
                <w:szCs w:val="20"/>
                <w:lang w:val="en-US"/>
              </w:rPr>
            </w:pPr>
            <w:r w:rsidRPr="00BA3AEE">
              <w:rPr>
                <w:szCs w:val="20"/>
                <w:lang w:val="en-US"/>
              </w:rPr>
              <w:t>N Not Unsolicited</w:t>
            </w:r>
          </w:p>
        </w:tc>
        <w:tc>
          <w:tcPr>
            <w:tcW w:w="3697" w:type="dxa"/>
            <w:gridSpan w:val="2"/>
          </w:tcPr>
          <w:p w14:paraId="609ADBF6" w14:textId="5AC184AC" w:rsidR="001F67FB" w:rsidRPr="00BA3AEE" w:rsidRDefault="002D1C72" w:rsidP="001F67FB">
            <w:pPr>
              <w:pStyle w:val="TableParagraph"/>
              <w:spacing w:before="60"/>
              <w:rPr>
                <w:lang w:val="en-US"/>
              </w:rPr>
            </w:pPr>
            <w:r>
              <w:rPr>
                <w:lang w:val="en-US"/>
              </w:rPr>
              <w:t xml:space="preserve">Add existing field </w:t>
            </w:r>
            <w:proofErr w:type="spellStart"/>
            <w:r>
              <w:rPr>
                <w:lang w:val="en-US"/>
              </w:rPr>
              <w:t>SolicitedFlag</w:t>
            </w:r>
            <w:proofErr w:type="spellEnd"/>
            <w:r>
              <w:rPr>
                <w:lang w:val="en-US"/>
              </w:rPr>
              <w:t>(377) to the Quote(35=S) message</w:t>
            </w:r>
            <w:r w:rsidR="001F67FB" w:rsidRPr="00BA3AEE">
              <w:rPr>
                <w:lang w:val="en-US"/>
              </w:rPr>
              <w:t xml:space="preserve">, inferring bid/ask from presence of </w:t>
            </w:r>
            <w:proofErr w:type="spellStart"/>
            <w:r w:rsidR="001F67FB" w:rsidRPr="00BA3AEE">
              <w:rPr>
                <w:lang w:val="en-US"/>
              </w:rPr>
              <w:t>BidPx</w:t>
            </w:r>
            <w:proofErr w:type="spellEnd"/>
            <w:r w:rsidR="001F67FB" w:rsidRPr="00BA3AEE">
              <w:rPr>
                <w:lang w:val="en-US"/>
              </w:rPr>
              <w:t xml:space="preserve">(132) and/or </w:t>
            </w:r>
            <w:proofErr w:type="spellStart"/>
            <w:r w:rsidR="001F67FB" w:rsidRPr="00BA3AEE">
              <w:rPr>
                <w:lang w:val="en-US"/>
              </w:rPr>
              <w:t>OfferPx</w:t>
            </w:r>
            <w:proofErr w:type="spellEnd"/>
            <w:r w:rsidR="001F67FB" w:rsidRPr="00BA3AEE">
              <w:rPr>
                <w:lang w:val="en-US"/>
              </w:rPr>
              <w:t>(133).</w:t>
            </w:r>
          </w:p>
          <w:p w14:paraId="3FAA9880" w14:textId="77FB4ED7" w:rsidR="00BD50CC" w:rsidRPr="00BA3AEE" w:rsidRDefault="00BD50CC" w:rsidP="00744D7A">
            <w:pPr>
              <w:pStyle w:val="TableParagraph"/>
              <w:spacing w:before="60"/>
              <w:rPr>
                <w:lang w:val="en-US"/>
              </w:rPr>
            </w:pPr>
          </w:p>
        </w:tc>
      </w:tr>
      <w:tr w:rsidR="00CF344D" w:rsidRPr="00272938" w14:paraId="0E09C9E4" w14:textId="77777777" w:rsidTr="00261081">
        <w:tc>
          <w:tcPr>
            <w:tcW w:w="475" w:type="dxa"/>
          </w:tcPr>
          <w:p w14:paraId="6EC23A14" w14:textId="2D1B33A5" w:rsidR="00CF344D" w:rsidRPr="00BA3AEE" w:rsidRDefault="00CF344D" w:rsidP="0017748D">
            <w:pPr>
              <w:pStyle w:val="TableParagraph"/>
              <w:spacing w:before="60"/>
              <w:rPr>
                <w:lang w:val="en-US"/>
              </w:rPr>
            </w:pPr>
            <w:r w:rsidRPr="00BA3AEE">
              <w:rPr>
                <w:lang w:val="en-US"/>
              </w:rPr>
              <w:t>2</w:t>
            </w:r>
            <w:r w:rsidR="006C31A9" w:rsidRPr="00BA3AEE">
              <w:rPr>
                <w:lang w:val="en-US"/>
              </w:rPr>
              <w:t>1</w:t>
            </w:r>
          </w:p>
        </w:tc>
        <w:tc>
          <w:tcPr>
            <w:tcW w:w="1363" w:type="dxa"/>
          </w:tcPr>
          <w:p w14:paraId="2C3AFE96" w14:textId="748C4E0E" w:rsidR="00CF344D" w:rsidRPr="00BA3AEE" w:rsidRDefault="00CF344D" w:rsidP="0017748D">
            <w:pPr>
              <w:pStyle w:val="TableParagraph"/>
              <w:spacing w:before="60"/>
              <w:rPr>
                <w:lang w:val="en-US"/>
              </w:rPr>
            </w:pPr>
            <w:r w:rsidRPr="00BA3AEE">
              <w:rPr>
                <w:lang w:val="en-US"/>
              </w:rPr>
              <w:t>Quote Wanted Indicator</w:t>
            </w:r>
          </w:p>
        </w:tc>
        <w:tc>
          <w:tcPr>
            <w:tcW w:w="3817" w:type="dxa"/>
          </w:tcPr>
          <w:p w14:paraId="6E459AEE" w14:textId="15262298" w:rsidR="00CF344D" w:rsidRPr="00BA3AEE" w:rsidRDefault="00A476FA" w:rsidP="0017748D">
            <w:pPr>
              <w:pStyle w:val="TableParagraph"/>
              <w:spacing w:before="60"/>
              <w:rPr>
                <w:lang w:val="en-US"/>
              </w:rPr>
            </w:pPr>
            <w:r w:rsidRPr="00BA3AEE">
              <w:rPr>
                <w:szCs w:val="20"/>
                <w:lang w:val="en-US"/>
              </w:rPr>
              <w:t>Required to indicate if the quote message received by an IDQS is a request for a bid or an ask. Bid and ask fields are not required when this field is used.</w:t>
            </w:r>
          </w:p>
        </w:tc>
        <w:tc>
          <w:tcPr>
            <w:tcW w:w="3697" w:type="dxa"/>
            <w:gridSpan w:val="2"/>
          </w:tcPr>
          <w:p w14:paraId="7F557F83" w14:textId="05F5B0D6" w:rsidR="00CF344D" w:rsidRPr="00BA3AEE" w:rsidRDefault="00B76368" w:rsidP="001F67FB">
            <w:pPr>
              <w:pStyle w:val="TableParagraph"/>
              <w:spacing w:before="60"/>
              <w:rPr>
                <w:lang w:val="en-US"/>
              </w:rPr>
            </w:pPr>
            <w:r w:rsidRPr="00BA3AEE">
              <w:rPr>
                <w:lang w:val="en-US"/>
              </w:rPr>
              <w:t>Add</w:t>
            </w:r>
            <w:r w:rsidR="0018248D" w:rsidRPr="00BA3AEE">
              <w:rPr>
                <w:lang w:val="en-US"/>
              </w:rPr>
              <w:t xml:space="preserve"> new value </w:t>
            </w:r>
            <w:r w:rsidR="0018248D" w:rsidRPr="00BA3AEE">
              <w:rPr>
                <w:color w:val="FF0000"/>
                <w:highlight w:val="yellow"/>
                <w:lang w:val="en-US"/>
              </w:rPr>
              <w:t>TBD</w:t>
            </w:r>
            <w:r w:rsidR="0018248D" w:rsidRPr="00BA3AEE">
              <w:rPr>
                <w:color w:val="FF0000"/>
                <w:lang w:val="en-US"/>
              </w:rPr>
              <w:t xml:space="preserve"> = Bid or ask </w:t>
            </w:r>
            <w:r w:rsidR="00283097" w:rsidRPr="00BA3AEE">
              <w:rPr>
                <w:color w:val="FF0000"/>
                <w:lang w:val="en-US"/>
              </w:rPr>
              <w:t xml:space="preserve">request </w:t>
            </w:r>
            <w:r w:rsidRPr="00BA3AEE">
              <w:rPr>
                <w:lang w:val="en-US"/>
              </w:rPr>
              <w:t>to</w:t>
            </w:r>
            <w:r w:rsidR="0018248D" w:rsidRPr="00BA3AEE">
              <w:rPr>
                <w:lang w:val="en-US"/>
              </w:rPr>
              <w:t xml:space="preserve"> </w:t>
            </w:r>
            <w:proofErr w:type="spellStart"/>
            <w:r w:rsidR="0018248D" w:rsidRPr="00BA3AEE">
              <w:rPr>
                <w:lang w:val="en-US"/>
              </w:rPr>
              <w:t>QuoteAttributeType</w:t>
            </w:r>
            <w:proofErr w:type="spellEnd"/>
            <w:r w:rsidR="0018248D" w:rsidRPr="00BA3AEE">
              <w:rPr>
                <w:lang w:val="en-US"/>
              </w:rPr>
              <w:t xml:space="preserve">(2707) with </w:t>
            </w:r>
            <w:proofErr w:type="spellStart"/>
            <w:r w:rsidR="0018248D" w:rsidRPr="00BA3AEE">
              <w:rPr>
                <w:lang w:val="en-US"/>
              </w:rPr>
              <w:t>QuoteAttributeValue</w:t>
            </w:r>
            <w:proofErr w:type="spellEnd"/>
            <w:r w:rsidR="0018248D" w:rsidRPr="00BA3AEE">
              <w:rPr>
                <w:lang w:val="en-US"/>
              </w:rPr>
              <w:t>(2708) = B or A</w:t>
            </w:r>
          </w:p>
        </w:tc>
      </w:tr>
      <w:tr w:rsidR="00887A5E" w:rsidRPr="00272938" w14:paraId="60896445" w14:textId="77777777" w:rsidTr="00261081">
        <w:tc>
          <w:tcPr>
            <w:tcW w:w="475" w:type="dxa"/>
          </w:tcPr>
          <w:p w14:paraId="13BAC0ED" w14:textId="141EA4F0" w:rsidR="00887A5E" w:rsidRPr="00BA3AEE" w:rsidRDefault="00887A5E" w:rsidP="00976EAA">
            <w:pPr>
              <w:pStyle w:val="TableParagraph"/>
              <w:spacing w:before="60"/>
              <w:rPr>
                <w:lang w:val="en-US"/>
              </w:rPr>
            </w:pPr>
            <w:r w:rsidRPr="00BA3AEE">
              <w:rPr>
                <w:lang w:val="en-US"/>
              </w:rPr>
              <w:t>2</w:t>
            </w:r>
            <w:r w:rsidR="006C31A9" w:rsidRPr="00BA3AEE">
              <w:rPr>
                <w:lang w:val="en-US"/>
              </w:rPr>
              <w:t>2</w:t>
            </w:r>
          </w:p>
        </w:tc>
        <w:tc>
          <w:tcPr>
            <w:tcW w:w="1363" w:type="dxa"/>
          </w:tcPr>
          <w:p w14:paraId="7E87F206" w14:textId="77777777" w:rsidR="00887A5E" w:rsidRPr="00BA3AEE" w:rsidRDefault="00887A5E" w:rsidP="00976EAA">
            <w:pPr>
              <w:pStyle w:val="TableParagraph"/>
              <w:spacing w:before="60"/>
              <w:rPr>
                <w:lang w:val="en-US"/>
              </w:rPr>
            </w:pPr>
            <w:r w:rsidRPr="00BA3AEE">
              <w:rPr>
                <w:lang w:val="en-US"/>
              </w:rPr>
              <w:t>Sequence Number</w:t>
            </w:r>
          </w:p>
        </w:tc>
        <w:tc>
          <w:tcPr>
            <w:tcW w:w="3817" w:type="dxa"/>
          </w:tcPr>
          <w:p w14:paraId="405CDDA5" w14:textId="77777777" w:rsidR="00887A5E" w:rsidRPr="00BA3AEE" w:rsidRDefault="00887A5E" w:rsidP="00976EAA">
            <w:pPr>
              <w:pStyle w:val="TableParagraph"/>
              <w:spacing w:before="60"/>
              <w:rPr>
                <w:lang w:val="en-US"/>
              </w:rPr>
            </w:pPr>
            <w:r w:rsidRPr="00BA3AEE">
              <w:rPr>
                <w:lang w:val="en-US"/>
              </w:rPr>
              <w:t>The sequence number is required to be an increasing value for a CAT Reporter, event date, and symbol, such that it can be used to sequence events having the same event timestamp in chronological order.</w:t>
            </w:r>
          </w:p>
        </w:tc>
        <w:tc>
          <w:tcPr>
            <w:tcW w:w="3697" w:type="dxa"/>
            <w:gridSpan w:val="2"/>
          </w:tcPr>
          <w:p w14:paraId="45AFDA62" w14:textId="77777777" w:rsidR="00887A5E" w:rsidRPr="00BA3AEE" w:rsidRDefault="00887A5E" w:rsidP="00976EAA">
            <w:pPr>
              <w:pStyle w:val="TableParagraph"/>
              <w:spacing w:before="60"/>
              <w:rPr>
                <w:lang w:val="en-US"/>
              </w:rPr>
            </w:pPr>
            <w:r w:rsidRPr="00BA3AEE">
              <w:rPr>
                <w:lang w:val="en-US"/>
              </w:rPr>
              <w:t xml:space="preserve">Use existing fields depending on the FIX message type field </w:t>
            </w:r>
            <w:proofErr w:type="spellStart"/>
            <w:r w:rsidRPr="00BA3AEE">
              <w:rPr>
                <w:lang w:val="en-US"/>
              </w:rPr>
              <w:t>MsgType</w:t>
            </w:r>
            <w:proofErr w:type="spellEnd"/>
            <w:r w:rsidRPr="00BA3AEE">
              <w:rPr>
                <w:lang w:val="en-US"/>
              </w:rPr>
              <w:t>(35):</w:t>
            </w:r>
          </w:p>
          <w:p w14:paraId="0659BA78" w14:textId="77777777" w:rsidR="00887A5E" w:rsidRPr="00BA3AEE" w:rsidRDefault="00887A5E" w:rsidP="00976EAA">
            <w:pPr>
              <w:pStyle w:val="TableParagraph"/>
              <w:spacing w:before="60"/>
              <w:rPr>
                <w:lang w:val="en-US"/>
              </w:rPr>
            </w:pPr>
          </w:p>
          <w:p w14:paraId="3B535168" w14:textId="77777777" w:rsidR="00887A5E" w:rsidRPr="00BA3AEE" w:rsidRDefault="00887A5E" w:rsidP="00976EAA">
            <w:pPr>
              <w:pStyle w:val="TableParagraph"/>
              <w:numPr>
                <w:ilvl w:val="0"/>
                <w:numId w:val="27"/>
              </w:numPr>
              <w:spacing w:before="60"/>
              <w:rPr>
                <w:lang w:val="en-US"/>
              </w:rPr>
            </w:pPr>
            <w:r w:rsidRPr="00BA3AEE">
              <w:rPr>
                <w:lang w:val="en-US"/>
              </w:rPr>
              <w:t xml:space="preserve">For </w:t>
            </w:r>
            <w:proofErr w:type="spellStart"/>
            <w:r w:rsidRPr="00BA3AEE">
              <w:rPr>
                <w:lang w:val="en-US"/>
              </w:rPr>
              <w:t>ExecutionReport</w:t>
            </w:r>
            <w:proofErr w:type="spellEnd"/>
            <w:r w:rsidRPr="00BA3AEE">
              <w:rPr>
                <w:lang w:val="en-US"/>
              </w:rPr>
              <w:t xml:space="preserve">(35=8), use </w:t>
            </w:r>
            <w:proofErr w:type="spellStart"/>
            <w:r w:rsidRPr="00BA3AEE">
              <w:rPr>
                <w:lang w:val="en-US"/>
              </w:rPr>
              <w:t>ExecID</w:t>
            </w:r>
            <w:proofErr w:type="spellEnd"/>
            <w:r w:rsidRPr="00BA3AEE">
              <w:rPr>
                <w:lang w:val="en-US"/>
              </w:rPr>
              <w:t>(17)</w:t>
            </w:r>
          </w:p>
          <w:p w14:paraId="0666C506" w14:textId="77777777" w:rsidR="00887A5E" w:rsidRPr="00BA3AEE" w:rsidRDefault="00887A5E" w:rsidP="00976EAA">
            <w:pPr>
              <w:pStyle w:val="TableParagraph"/>
              <w:numPr>
                <w:ilvl w:val="0"/>
                <w:numId w:val="27"/>
              </w:numPr>
              <w:spacing w:before="60"/>
              <w:rPr>
                <w:lang w:val="en-US"/>
              </w:rPr>
            </w:pPr>
            <w:r w:rsidRPr="00BA3AEE">
              <w:rPr>
                <w:lang w:val="en-US"/>
              </w:rPr>
              <w:t xml:space="preserve">For </w:t>
            </w:r>
            <w:proofErr w:type="spellStart"/>
            <w:r w:rsidRPr="00BA3AEE">
              <w:rPr>
                <w:lang w:val="en-US"/>
              </w:rPr>
              <w:t>NewOrderSingle</w:t>
            </w:r>
            <w:proofErr w:type="spellEnd"/>
            <w:r w:rsidRPr="00BA3AEE">
              <w:rPr>
                <w:lang w:val="en-US"/>
              </w:rPr>
              <w:t xml:space="preserve">(35=D), use </w:t>
            </w:r>
            <w:proofErr w:type="spellStart"/>
            <w:r w:rsidRPr="00BA3AEE">
              <w:rPr>
                <w:lang w:val="en-US"/>
              </w:rPr>
              <w:t>OrderRequestID</w:t>
            </w:r>
            <w:proofErr w:type="spellEnd"/>
            <w:r w:rsidRPr="00BA3AEE">
              <w:rPr>
                <w:lang w:val="en-US"/>
              </w:rPr>
              <w:t>(2422)</w:t>
            </w:r>
          </w:p>
          <w:p w14:paraId="2FA11A2C" w14:textId="77777777" w:rsidR="00887A5E" w:rsidRPr="00BA3AEE" w:rsidRDefault="00887A5E" w:rsidP="00976EAA">
            <w:pPr>
              <w:pStyle w:val="TableParagraph"/>
              <w:numPr>
                <w:ilvl w:val="0"/>
                <w:numId w:val="27"/>
              </w:numPr>
              <w:spacing w:before="60"/>
              <w:rPr>
                <w:lang w:val="en-US"/>
              </w:rPr>
            </w:pPr>
            <w:r w:rsidRPr="00BA3AEE">
              <w:rPr>
                <w:lang w:val="en-US"/>
              </w:rPr>
              <w:t xml:space="preserve">For </w:t>
            </w:r>
            <w:proofErr w:type="spellStart"/>
            <w:r w:rsidRPr="00BA3AEE">
              <w:rPr>
                <w:lang w:val="en-US"/>
              </w:rPr>
              <w:t>TradeCaptureReport</w:t>
            </w:r>
            <w:proofErr w:type="spellEnd"/>
            <w:r w:rsidRPr="00BA3AEE">
              <w:rPr>
                <w:lang w:val="en-US"/>
              </w:rPr>
              <w:t xml:space="preserve">(35=AE), use </w:t>
            </w:r>
            <w:proofErr w:type="spellStart"/>
            <w:r w:rsidRPr="00BA3AEE">
              <w:rPr>
                <w:lang w:val="en-US"/>
              </w:rPr>
              <w:t>TradeReportID</w:t>
            </w:r>
            <w:proofErr w:type="spellEnd"/>
            <w:r w:rsidRPr="00BA3AEE">
              <w:rPr>
                <w:lang w:val="en-US"/>
              </w:rPr>
              <w:t>(571)</w:t>
            </w:r>
          </w:p>
          <w:p w14:paraId="5275DD27" w14:textId="77777777" w:rsidR="00887A5E" w:rsidRPr="00BA3AEE" w:rsidRDefault="00887A5E" w:rsidP="00976EAA">
            <w:pPr>
              <w:pStyle w:val="TableParagraph"/>
              <w:numPr>
                <w:ilvl w:val="0"/>
                <w:numId w:val="27"/>
              </w:numPr>
              <w:spacing w:before="60"/>
              <w:rPr>
                <w:lang w:val="en-US"/>
              </w:rPr>
            </w:pPr>
            <w:r w:rsidRPr="00BA3AEE">
              <w:rPr>
                <w:lang w:val="en-US"/>
              </w:rPr>
              <w:t xml:space="preserve">For Quote(S), use </w:t>
            </w:r>
            <w:proofErr w:type="spellStart"/>
            <w:r w:rsidRPr="00BA3AEE">
              <w:rPr>
                <w:lang w:val="en-US"/>
              </w:rPr>
              <w:t>QuoteMsgID</w:t>
            </w:r>
            <w:proofErr w:type="spellEnd"/>
            <w:r w:rsidRPr="00BA3AEE">
              <w:rPr>
                <w:lang w:val="en-US"/>
              </w:rPr>
              <w:t>(1166)</w:t>
            </w:r>
          </w:p>
          <w:p w14:paraId="0EB212D6" w14:textId="77777777" w:rsidR="00887A5E" w:rsidRPr="00BA3AEE" w:rsidRDefault="00887A5E" w:rsidP="00976EAA">
            <w:pPr>
              <w:pStyle w:val="TableParagraph"/>
              <w:numPr>
                <w:ilvl w:val="0"/>
                <w:numId w:val="27"/>
              </w:numPr>
              <w:spacing w:before="60"/>
              <w:rPr>
                <w:lang w:val="en-US"/>
              </w:rPr>
            </w:pPr>
            <w:r w:rsidRPr="00BA3AEE">
              <w:rPr>
                <w:lang w:val="en-US"/>
              </w:rPr>
              <w:t xml:space="preserve">For </w:t>
            </w:r>
            <w:proofErr w:type="spellStart"/>
            <w:r w:rsidRPr="00BA3AEE">
              <w:rPr>
                <w:lang w:val="en-US"/>
              </w:rPr>
              <w:t>QuoteStatusReport</w:t>
            </w:r>
            <w:proofErr w:type="spellEnd"/>
            <w:r w:rsidRPr="00BA3AEE">
              <w:rPr>
                <w:lang w:val="en-US"/>
              </w:rPr>
              <w:t xml:space="preserve">(35=AI), use </w:t>
            </w:r>
            <w:proofErr w:type="spellStart"/>
            <w:r w:rsidRPr="00BA3AEE">
              <w:rPr>
                <w:lang w:val="en-US"/>
              </w:rPr>
              <w:t>QuoteMsgID</w:t>
            </w:r>
            <w:proofErr w:type="spellEnd"/>
            <w:r w:rsidRPr="00BA3AEE">
              <w:rPr>
                <w:lang w:val="en-US"/>
              </w:rPr>
              <w:t>(1166)</w:t>
            </w:r>
          </w:p>
        </w:tc>
      </w:tr>
      <w:tr w:rsidR="007467E0" w:rsidRPr="00272938" w14:paraId="4C7C0E56" w14:textId="77777777" w:rsidTr="00261081">
        <w:tc>
          <w:tcPr>
            <w:tcW w:w="475" w:type="dxa"/>
          </w:tcPr>
          <w:p w14:paraId="6BD5AA22" w14:textId="0054A1D8" w:rsidR="007467E0" w:rsidRPr="00BA3AEE" w:rsidRDefault="009B5296" w:rsidP="0017748D">
            <w:pPr>
              <w:pStyle w:val="TableParagraph"/>
              <w:spacing w:before="60"/>
              <w:rPr>
                <w:lang w:val="en-US"/>
              </w:rPr>
            </w:pPr>
            <w:r w:rsidRPr="00BA3AEE">
              <w:rPr>
                <w:lang w:val="en-US"/>
              </w:rPr>
              <w:t>2</w:t>
            </w:r>
            <w:r w:rsidR="006C31A9" w:rsidRPr="00BA3AEE">
              <w:rPr>
                <w:lang w:val="en-US"/>
              </w:rPr>
              <w:t>3</w:t>
            </w:r>
          </w:p>
        </w:tc>
        <w:tc>
          <w:tcPr>
            <w:tcW w:w="1363" w:type="dxa"/>
          </w:tcPr>
          <w:p w14:paraId="7EECCA5E" w14:textId="1538AEF0" w:rsidR="007467E0" w:rsidRPr="00BA3AEE" w:rsidRDefault="00E71EE1" w:rsidP="0017748D">
            <w:pPr>
              <w:pStyle w:val="TableParagraph"/>
              <w:spacing w:before="60"/>
              <w:rPr>
                <w:lang w:val="en-US"/>
              </w:rPr>
            </w:pPr>
            <w:r w:rsidRPr="00BA3AEE">
              <w:rPr>
                <w:lang w:val="en-US"/>
              </w:rPr>
              <w:t>ATS Order Type</w:t>
            </w:r>
          </w:p>
        </w:tc>
        <w:tc>
          <w:tcPr>
            <w:tcW w:w="3817" w:type="dxa"/>
          </w:tcPr>
          <w:p w14:paraId="5D1C6744" w14:textId="373D32C1" w:rsidR="007467E0" w:rsidRPr="00BA3AEE" w:rsidRDefault="00E71EE1" w:rsidP="0017748D">
            <w:pPr>
              <w:pStyle w:val="TableParagraph"/>
              <w:spacing w:before="60"/>
              <w:rPr>
                <w:iCs/>
                <w:lang w:val="en-US"/>
              </w:rPr>
            </w:pPr>
            <w:r w:rsidRPr="00BA3AEE">
              <w:rPr>
                <w:szCs w:val="20"/>
                <w:lang w:val="en-US"/>
              </w:rPr>
              <w:t xml:space="preserve">Unique identifier representing the specific order type(s) offered by the ATS. ATS only field. ATSs will provide their order types and handling instructions to CAT by submitting data dictionaries. Multiple </w:t>
            </w:r>
            <w:proofErr w:type="spellStart"/>
            <w:r w:rsidRPr="00BA3AEE">
              <w:rPr>
                <w:i/>
                <w:iCs/>
                <w:szCs w:val="20"/>
                <w:lang w:val="en-US"/>
              </w:rPr>
              <w:t>atsOrderType</w:t>
            </w:r>
            <w:proofErr w:type="spellEnd"/>
            <w:r w:rsidRPr="00BA3AEE">
              <w:rPr>
                <w:i/>
                <w:iCs/>
                <w:szCs w:val="20"/>
                <w:lang w:val="en-US"/>
              </w:rPr>
              <w:t xml:space="preserve"> </w:t>
            </w:r>
            <w:r w:rsidRPr="00BA3AEE">
              <w:rPr>
                <w:szCs w:val="20"/>
                <w:lang w:val="en-US"/>
              </w:rPr>
              <w:t>values may be populated.</w:t>
            </w:r>
          </w:p>
        </w:tc>
        <w:tc>
          <w:tcPr>
            <w:tcW w:w="3697" w:type="dxa"/>
            <w:gridSpan w:val="2"/>
          </w:tcPr>
          <w:p w14:paraId="51E6FC48" w14:textId="7B150309" w:rsidR="00F56139" w:rsidRDefault="00F56139" w:rsidP="003A27AE">
            <w:pPr>
              <w:pStyle w:val="TableParagraph"/>
              <w:spacing w:before="60"/>
              <w:rPr>
                <w:lang w:val="en-US"/>
              </w:rPr>
            </w:pPr>
            <w:r>
              <w:rPr>
                <w:lang w:val="en-US"/>
              </w:rPr>
              <w:t xml:space="preserve">Do not add standard FIX field as </w:t>
            </w:r>
            <w:r w:rsidRPr="00F56139">
              <w:rPr>
                <w:lang w:val="en-US"/>
              </w:rPr>
              <w:t>proprietary order types from ATS venues are not subject to standardization and merely included for reporting purposes</w:t>
            </w:r>
            <w:r>
              <w:rPr>
                <w:lang w:val="en-US"/>
              </w:rPr>
              <w:t xml:space="preserve"> to CAT. Create new </w:t>
            </w:r>
            <w:r w:rsidR="008F2832">
              <w:rPr>
                <w:lang w:val="en-US"/>
              </w:rPr>
              <w:t>user defined field</w:t>
            </w:r>
            <w:r>
              <w:rPr>
                <w:lang w:val="en-US"/>
              </w:rPr>
              <w:t xml:space="preserve"> </w:t>
            </w:r>
            <w:proofErr w:type="spellStart"/>
            <w:r w:rsidR="005B2928">
              <w:rPr>
                <w:lang w:val="en-US"/>
              </w:rPr>
              <w:t>VenueOrderTypes</w:t>
            </w:r>
            <w:proofErr w:type="spellEnd"/>
            <w:r w:rsidR="008F2832">
              <w:rPr>
                <w:lang w:val="en-US"/>
              </w:rPr>
              <w:t>(</w:t>
            </w:r>
            <w:r w:rsidR="008F2832" w:rsidRPr="00142BA1">
              <w:rPr>
                <w:highlight w:val="yellow"/>
                <w:lang w:val="en-US"/>
              </w:rPr>
              <w:t>TBD</w:t>
            </w:r>
            <w:r w:rsidR="008F2832">
              <w:rPr>
                <w:lang w:val="en-US"/>
              </w:rPr>
              <w:t>)</w:t>
            </w:r>
            <w:r w:rsidR="005B2928">
              <w:rPr>
                <w:lang w:val="en-US"/>
              </w:rPr>
              <w:t xml:space="preserve"> </w:t>
            </w:r>
            <w:r>
              <w:rPr>
                <w:lang w:val="en-US"/>
              </w:rPr>
              <w:t>in the 8000-8499 range (defined by FIX).</w:t>
            </w:r>
          </w:p>
          <w:p w14:paraId="25B283EE" w14:textId="72788F08" w:rsidR="00E9665B" w:rsidRPr="00BA3AEE" w:rsidRDefault="00E9665B" w:rsidP="00E9665B">
            <w:pPr>
              <w:pStyle w:val="TableParagraph"/>
              <w:spacing w:before="60"/>
              <w:rPr>
                <w:lang w:val="en-US"/>
              </w:rPr>
            </w:pPr>
          </w:p>
        </w:tc>
      </w:tr>
      <w:tr w:rsidR="00E71EE1" w:rsidRPr="00272938" w14:paraId="6CA95D52" w14:textId="77777777" w:rsidTr="00261081">
        <w:tc>
          <w:tcPr>
            <w:tcW w:w="475" w:type="dxa"/>
          </w:tcPr>
          <w:p w14:paraId="1B6E6905" w14:textId="044C4F49" w:rsidR="00E71EE1" w:rsidRPr="00BA3AEE" w:rsidRDefault="009B5296" w:rsidP="0017748D">
            <w:pPr>
              <w:pStyle w:val="TableParagraph"/>
              <w:spacing w:before="60"/>
              <w:rPr>
                <w:lang w:val="en-US"/>
              </w:rPr>
            </w:pPr>
            <w:r w:rsidRPr="00BA3AEE">
              <w:rPr>
                <w:lang w:val="en-US"/>
              </w:rPr>
              <w:t>2</w:t>
            </w:r>
            <w:r w:rsidR="006C31A9" w:rsidRPr="00BA3AEE">
              <w:rPr>
                <w:lang w:val="en-US"/>
              </w:rPr>
              <w:t>4</w:t>
            </w:r>
          </w:p>
        </w:tc>
        <w:tc>
          <w:tcPr>
            <w:tcW w:w="1363" w:type="dxa"/>
          </w:tcPr>
          <w:p w14:paraId="75BFAA1F" w14:textId="4F2DB207" w:rsidR="00E71EE1" w:rsidRPr="00BA3AEE" w:rsidRDefault="00E71EE1" w:rsidP="0017748D">
            <w:pPr>
              <w:pStyle w:val="TableParagraph"/>
              <w:spacing w:before="60"/>
              <w:rPr>
                <w:lang w:val="en-US"/>
              </w:rPr>
            </w:pPr>
            <w:r w:rsidRPr="00BA3AEE">
              <w:rPr>
                <w:lang w:val="en-US"/>
              </w:rPr>
              <w:t>ATS Display Indicator</w:t>
            </w:r>
          </w:p>
        </w:tc>
        <w:tc>
          <w:tcPr>
            <w:tcW w:w="3817" w:type="dxa"/>
          </w:tcPr>
          <w:p w14:paraId="66AB2A7C" w14:textId="77777777" w:rsidR="00E71EE1" w:rsidRPr="00BA3AEE" w:rsidRDefault="00E71EE1" w:rsidP="0017748D">
            <w:pPr>
              <w:pStyle w:val="TableParagraph"/>
              <w:spacing w:before="60"/>
              <w:rPr>
                <w:szCs w:val="20"/>
                <w:lang w:val="en-US"/>
              </w:rPr>
            </w:pPr>
            <w:r w:rsidRPr="00BA3AEE">
              <w:rPr>
                <w:szCs w:val="20"/>
                <w:lang w:val="en-US"/>
              </w:rPr>
              <w:t>ATS only field. Indicates if the order is displayed outside of the ATS to subscribers only, or via publicly disseminated quotation data.</w:t>
            </w:r>
          </w:p>
          <w:p w14:paraId="7CEFB162" w14:textId="77777777" w:rsidR="00E71EE1" w:rsidRPr="00BA3AEE" w:rsidRDefault="00E71EE1" w:rsidP="00E71EE1">
            <w:pPr>
              <w:pStyle w:val="TableParagraph"/>
              <w:numPr>
                <w:ilvl w:val="0"/>
                <w:numId w:val="18"/>
              </w:numPr>
              <w:spacing w:before="60"/>
              <w:rPr>
                <w:szCs w:val="20"/>
                <w:lang w:val="en-US"/>
              </w:rPr>
            </w:pPr>
            <w:r w:rsidRPr="00BA3AEE">
              <w:rPr>
                <w:b/>
                <w:bCs/>
                <w:szCs w:val="20"/>
                <w:lang w:val="en-US"/>
              </w:rPr>
              <w:t xml:space="preserve">S </w:t>
            </w:r>
            <w:r w:rsidRPr="00BA3AEE">
              <w:rPr>
                <w:szCs w:val="20"/>
                <w:lang w:val="en-US"/>
              </w:rPr>
              <w:t xml:space="preserve">Order is displayed outside of the ATS to subscribers only </w:t>
            </w:r>
          </w:p>
          <w:p w14:paraId="2E580DE5" w14:textId="77777777" w:rsidR="00E71EE1" w:rsidRPr="00BA3AEE" w:rsidRDefault="00E71EE1" w:rsidP="00E71EE1">
            <w:pPr>
              <w:pStyle w:val="TableParagraph"/>
              <w:numPr>
                <w:ilvl w:val="0"/>
                <w:numId w:val="18"/>
              </w:numPr>
              <w:spacing w:before="60"/>
              <w:rPr>
                <w:szCs w:val="20"/>
                <w:lang w:val="en-US"/>
              </w:rPr>
            </w:pPr>
            <w:proofErr w:type="gramStart"/>
            <w:r w:rsidRPr="00BA3AEE">
              <w:rPr>
                <w:b/>
                <w:bCs/>
                <w:szCs w:val="20"/>
                <w:lang w:val="en-US"/>
              </w:rPr>
              <w:t>A</w:t>
            </w:r>
            <w:proofErr w:type="gramEnd"/>
            <w:r w:rsidRPr="00BA3AEE">
              <w:rPr>
                <w:b/>
                <w:bCs/>
                <w:szCs w:val="20"/>
                <w:lang w:val="en-US"/>
              </w:rPr>
              <w:t xml:space="preserve"> </w:t>
            </w:r>
            <w:r w:rsidRPr="00BA3AEE">
              <w:rPr>
                <w:szCs w:val="20"/>
                <w:lang w:val="en-US"/>
              </w:rPr>
              <w:t xml:space="preserve">Order is displayed outside of the ATS to subscribers only, aggregated by price level on a timer basis. </w:t>
            </w:r>
          </w:p>
          <w:p w14:paraId="1270828A" w14:textId="77777777" w:rsidR="00E71EE1" w:rsidRPr="00BA3AEE" w:rsidRDefault="00E71EE1" w:rsidP="00E71EE1">
            <w:pPr>
              <w:pStyle w:val="TableParagraph"/>
              <w:numPr>
                <w:ilvl w:val="0"/>
                <w:numId w:val="18"/>
              </w:numPr>
              <w:spacing w:before="60"/>
              <w:rPr>
                <w:szCs w:val="20"/>
                <w:lang w:val="en-US"/>
              </w:rPr>
            </w:pPr>
            <w:r w:rsidRPr="00BA3AEE">
              <w:rPr>
                <w:b/>
                <w:bCs/>
                <w:szCs w:val="20"/>
                <w:lang w:val="en-US"/>
              </w:rPr>
              <w:t xml:space="preserve">Y </w:t>
            </w:r>
            <w:r w:rsidRPr="00BA3AEE">
              <w:rPr>
                <w:szCs w:val="20"/>
                <w:lang w:val="en-US"/>
              </w:rPr>
              <w:t xml:space="preserve">Order is displayed outside of the ATS via public quotation </w:t>
            </w:r>
          </w:p>
          <w:p w14:paraId="54EE6823" w14:textId="0319DE44" w:rsidR="00E71EE1" w:rsidRPr="00BA3AEE" w:rsidRDefault="00E71EE1" w:rsidP="00E71EE1">
            <w:pPr>
              <w:pStyle w:val="TableParagraph"/>
              <w:numPr>
                <w:ilvl w:val="0"/>
                <w:numId w:val="18"/>
              </w:numPr>
              <w:spacing w:before="60"/>
              <w:rPr>
                <w:iCs/>
                <w:lang w:val="en-US"/>
              </w:rPr>
            </w:pPr>
            <w:r w:rsidRPr="00BA3AEE">
              <w:rPr>
                <w:b/>
                <w:bCs/>
                <w:szCs w:val="20"/>
                <w:lang w:val="en-US"/>
              </w:rPr>
              <w:t xml:space="preserve">N </w:t>
            </w:r>
            <w:r w:rsidRPr="00BA3AEE">
              <w:rPr>
                <w:szCs w:val="20"/>
                <w:lang w:val="en-US"/>
              </w:rPr>
              <w:t>Order is not displayed outside of the ATS</w:t>
            </w:r>
          </w:p>
        </w:tc>
        <w:tc>
          <w:tcPr>
            <w:tcW w:w="3697" w:type="dxa"/>
            <w:gridSpan w:val="2"/>
            <w:shd w:val="clear" w:color="auto" w:fill="auto"/>
          </w:tcPr>
          <w:p w14:paraId="51ABA20D" w14:textId="1E726AC9" w:rsidR="00E71EE1" w:rsidRPr="00BA3AEE" w:rsidRDefault="008D34A8" w:rsidP="003A27AE">
            <w:pPr>
              <w:pStyle w:val="TableParagraph"/>
              <w:spacing w:before="60"/>
              <w:rPr>
                <w:lang w:val="en-US"/>
              </w:rPr>
            </w:pPr>
            <w:r w:rsidRPr="00BA3AEE">
              <w:rPr>
                <w:lang w:val="en-US"/>
              </w:rPr>
              <w:t xml:space="preserve">Add new valid values to </w:t>
            </w:r>
            <w:proofErr w:type="spellStart"/>
            <w:r w:rsidRPr="00BA3AEE">
              <w:rPr>
                <w:lang w:val="en-US"/>
              </w:rPr>
              <w:t>TrdRegPublicationType</w:t>
            </w:r>
            <w:proofErr w:type="spellEnd"/>
            <w:r w:rsidRPr="00BA3AEE">
              <w:rPr>
                <w:lang w:val="en-US"/>
              </w:rPr>
              <w:t>(2669):</w:t>
            </w:r>
          </w:p>
          <w:p w14:paraId="26776B5A" w14:textId="77777777" w:rsidR="008D34A8" w:rsidRPr="00BA3AEE" w:rsidRDefault="008D34A8" w:rsidP="003A27AE">
            <w:pPr>
              <w:pStyle w:val="TableParagraph"/>
              <w:spacing w:before="60"/>
              <w:rPr>
                <w:lang w:val="en-US"/>
              </w:rPr>
            </w:pPr>
          </w:p>
          <w:p w14:paraId="4DFEA5A5" w14:textId="1A0B62E2" w:rsidR="008D34A8" w:rsidRPr="00BA3AEE" w:rsidRDefault="008D34A8" w:rsidP="008D34A8">
            <w:pPr>
              <w:pStyle w:val="TableParagraph"/>
              <w:numPr>
                <w:ilvl w:val="0"/>
                <w:numId w:val="26"/>
              </w:numPr>
              <w:spacing w:before="60"/>
              <w:rPr>
                <w:color w:val="FF0000"/>
                <w:lang w:val="en-US"/>
              </w:rPr>
            </w:pPr>
            <w:r w:rsidRPr="00BA3AEE">
              <w:rPr>
                <w:color w:val="FF0000"/>
                <w:highlight w:val="yellow"/>
                <w:lang w:val="en-US"/>
              </w:rPr>
              <w:t>TBD</w:t>
            </w:r>
            <w:r w:rsidRPr="00BA3AEE">
              <w:rPr>
                <w:color w:val="FF0000"/>
                <w:lang w:val="en-US"/>
              </w:rPr>
              <w:t xml:space="preserve"> = Order level publication to subscribers</w:t>
            </w:r>
          </w:p>
          <w:p w14:paraId="3D257EA3" w14:textId="77777777" w:rsidR="008D34A8" w:rsidRPr="00BA3AEE" w:rsidRDefault="008D34A8" w:rsidP="008D34A8">
            <w:pPr>
              <w:pStyle w:val="TableParagraph"/>
              <w:numPr>
                <w:ilvl w:val="0"/>
                <w:numId w:val="26"/>
              </w:numPr>
              <w:spacing w:before="60"/>
              <w:rPr>
                <w:color w:val="FF0000"/>
                <w:lang w:val="en-US"/>
              </w:rPr>
            </w:pPr>
            <w:r w:rsidRPr="00BA3AEE">
              <w:rPr>
                <w:color w:val="FF0000"/>
                <w:highlight w:val="yellow"/>
                <w:lang w:val="en-US"/>
              </w:rPr>
              <w:t>TBD</w:t>
            </w:r>
            <w:r w:rsidRPr="00BA3AEE">
              <w:rPr>
                <w:color w:val="FF0000"/>
                <w:lang w:val="en-US"/>
              </w:rPr>
              <w:t xml:space="preserve"> = Price level publication to subscribers </w:t>
            </w:r>
          </w:p>
          <w:p w14:paraId="627808EE" w14:textId="4E5E165D" w:rsidR="008D34A8" w:rsidRPr="00BA3AEE" w:rsidRDefault="008D34A8" w:rsidP="008D34A8">
            <w:pPr>
              <w:pStyle w:val="TableParagraph"/>
              <w:numPr>
                <w:ilvl w:val="0"/>
                <w:numId w:val="26"/>
              </w:numPr>
              <w:spacing w:before="60"/>
              <w:rPr>
                <w:color w:val="FF0000"/>
                <w:lang w:val="en-US"/>
              </w:rPr>
            </w:pPr>
            <w:r w:rsidRPr="00BA3AEE">
              <w:rPr>
                <w:color w:val="FF0000"/>
                <w:highlight w:val="yellow"/>
                <w:lang w:val="en-US"/>
              </w:rPr>
              <w:t>TBD</w:t>
            </w:r>
            <w:r w:rsidRPr="00BA3AEE">
              <w:rPr>
                <w:color w:val="FF0000"/>
                <w:lang w:val="en-US"/>
              </w:rPr>
              <w:t xml:space="preserve"> = Order level publication to the public</w:t>
            </w:r>
          </w:p>
          <w:p w14:paraId="591DF0BD" w14:textId="18D1CAEC" w:rsidR="0094240F" w:rsidRPr="00BA3AEE" w:rsidRDefault="008D34A8" w:rsidP="0094240F">
            <w:pPr>
              <w:pStyle w:val="TableParagraph"/>
              <w:numPr>
                <w:ilvl w:val="0"/>
                <w:numId w:val="26"/>
              </w:numPr>
              <w:spacing w:before="60"/>
              <w:rPr>
                <w:color w:val="FF0000"/>
                <w:lang w:val="en-US"/>
              </w:rPr>
            </w:pPr>
            <w:r w:rsidRPr="00BA3AEE">
              <w:rPr>
                <w:color w:val="FF0000"/>
                <w:highlight w:val="yellow"/>
                <w:lang w:val="en-US"/>
              </w:rPr>
              <w:t>TBD</w:t>
            </w:r>
            <w:r w:rsidRPr="00BA3AEE">
              <w:rPr>
                <w:color w:val="FF0000"/>
                <w:lang w:val="en-US"/>
              </w:rPr>
              <w:t xml:space="preserve"> = Publication internal to execution venue</w:t>
            </w:r>
          </w:p>
        </w:tc>
      </w:tr>
      <w:tr w:rsidR="009B5296" w:rsidRPr="00272938" w14:paraId="486F8733" w14:textId="77777777" w:rsidTr="00261081">
        <w:tc>
          <w:tcPr>
            <w:tcW w:w="475" w:type="dxa"/>
          </w:tcPr>
          <w:p w14:paraId="60987AC0" w14:textId="1C498589" w:rsidR="009B5296" w:rsidRPr="00BA3AEE" w:rsidRDefault="009B5296" w:rsidP="0017748D">
            <w:pPr>
              <w:pStyle w:val="TableParagraph"/>
              <w:spacing w:before="60"/>
              <w:rPr>
                <w:lang w:val="en-US"/>
              </w:rPr>
            </w:pPr>
            <w:r w:rsidRPr="00BA3AEE">
              <w:rPr>
                <w:lang w:val="en-US"/>
              </w:rPr>
              <w:t>2</w:t>
            </w:r>
            <w:r w:rsidR="006C31A9" w:rsidRPr="00BA3AEE">
              <w:rPr>
                <w:lang w:val="en-US"/>
              </w:rPr>
              <w:t>5</w:t>
            </w:r>
          </w:p>
        </w:tc>
        <w:tc>
          <w:tcPr>
            <w:tcW w:w="1363" w:type="dxa"/>
          </w:tcPr>
          <w:p w14:paraId="54AA1375" w14:textId="17833281" w:rsidR="009B5296" w:rsidRPr="00BA3AEE" w:rsidRDefault="009B5296" w:rsidP="0017748D">
            <w:pPr>
              <w:pStyle w:val="TableParagraph"/>
              <w:spacing w:before="60"/>
              <w:rPr>
                <w:lang w:val="en-US"/>
              </w:rPr>
            </w:pPr>
            <w:r w:rsidRPr="00BA3AEE">
              <w:rPr>
                <w:lang w:val="en-US"/>
              </w:rPr>
              <w:t>Action Type</w:t>
            </w:r>
          </w:p>
        </w:tc>
        <w:tc>
          <w:tcPr>
            <w:tcW w:w="3817" w:type="dxa"/>
          </w:tcPr>
          <w:p w14:paraId="764A9697" w14:textId="77777777" w:rsidR="009B5296" w:rsidRPr="00BA3AEE" w:rsidRDefault="009B5296" w:rsidP="0017748D">
            <w:pPr>
              <w:pStyle w:val="TableParagraph"/>
              <w:spacing w:before="60"/>
              <w:rPr>
                <w:szCs w:val="20"/>
                <w:lang w:val="en-US"/>
              </w:rPr>
            </w:pPr>
            <w:r w:rsidRPr="00BA3AEE">
              <w:rPr>
                <w:szCs w:val="20"/>
                <w:lang w:val="en-US"/>
              </w:rPr>
              <w:t>When receiving a record, CAT wants to know if it is a new, a changed, or a deleted record.</w:t>
            </w:r>
          </w:p>
          <w:p w14:paraId="1DF65A95" w14:textId="77777777" w:rsidR="009B5296" w:rsidRPr="00BA3AEE" w:rsidRDefault="009B5296" w:rsidP="009B5296">
            <w:pPr>
              <w:pStyle w:val="TableParagraph"/>
              <w:numPr>
                <w:ilvl w:val="0"/>
                <w:numId w:val="25"/>
              </w:numPr>
              <w:spacing w:before="60"/>
              <w:rPr>
                <w:szCs w:val="20"/>
                <w:lang w:val="en-US"/>
              </w:rPr>
            </w:pPr>
            <w:r w:rsidRPr="00BA3AEE">
              <w:rPr>
                <w:szCs w:val="20"/>
                <w:lang w:val="en-US"/>
              </w:rPr>
              <w:t>NEW = New record</w:t>
            </w:r>
          </w:p>
          <w:p w14:paraId="0EFDC380" w14:textId="77777777" w:rsidR="009B5296" w:rsidRPr="00BA3AEE" w:rsidRDefault="009B5296" w:rsidP="009B5296">
            <w:pPr>
              <w:pStyle w:val="TableParagraph"/>
              <w:numPr>
                <w:ilvl w:val="0"/>
                <w:numId w:val="25"/>
              </w:numPr>
              <w:spacing w:before="60"/>
              <w:rPr>
                <w:szCs w:val="20"/>
                <w:lang w:val="en-US"/>
              </w:rPr>
            </w:pPr>
            <w:r w:rsidRPr="00BA3AEE">
              <w:rPr>
                <w:szCs w:val="20"/>
                <w:lang w:val="en-US"/>
              </w:rPr>
              <w:t>COR = Correction of events w/o CAT error</w:t>
            </w:r>
          </w:p>
          <w:p w14:paraId="3841AFE9" w14:textId="77777777" w:rsidR="009B5296" w:rsidRPr="00BA3AEE" w:rsidRDefault="009B5296" w:rsidP="009B5296">
            <w:pPr>
              <w:pStyle w:val="TableParagraph"/>
              <w:numPr>
                <w:ilvl w:val="0"/>
                <w:numId w:val="25"/>
              </w:numPr>
              <w:spacing w:before="60"/>
              <w:rPr>
                <w:szCs w:val="20"/>
                <w:lang w:val="en-US"/>
              </w:rPr>
            </w:pPr>
            <w:r w:rsidRPr="00BA3AEE">
              <w:rPr>
                <w:szCs w:val="20"/>
                <w:lang w:val="en-US"/>
              </w:rPr>
              <w:t>RPR = Repair of events with CAT error</w:t>
            </w:r>
          </w:p>
          <w:p w14:paraId="1BB94513" w14:textId="4B065024" w:rsidR="009B5296" w:rsidRPr="00BA3AEE" w:rsidRDefault="009B5296" w:rsidP="009B5296">
            <w:pPr>
              <w:pStyle w:val="TableParagraph"/>
              <w:numPr>
                <w:ilvl w:val="0"/>
                <w:numId w:val="25"/>
              </w:numPr>
              <w:spacing w:before="60"/>
              <w:rPr>
                <w:szCs w:val="20"/>
                <w:lang w:val="en-US"/>
              </w:rPr>
            </w:pPr>
            <w:r w:rsidRPr="00BA3AEE">
              <w:rPr>
                <w:szCs w:val="20"/>
                <w:lang w:val="en-US"/>
              </w:rPr>
              <w:t>DEL = Record level deletion</w:t>
            </w:r>
          </w:p>
        </w:tc>
        <w:tc>
          <w:tcPr>
            <w:tcW w:w="3697" w:type="dxa"/>
            <w:gridSpan w:val="2"/>
          </w:tcPr>
          <w:p w14:paraId="2D9BAE03" w14:textId="7A9EAE13" w:rsidR="009B5296" w:rsidRPr="00BA3AEE" w:rsidRDefault="009B5296" w:rsidP="003A27AE">
            <w:pPr>
              <w:pStyle w:val="TableParagraph"/>
              <w:spacing w:before="60"/>
              <w:rPr>
                <w:highlight w:val="red"/>
                <w:lang w:val="en-US"/>
              </w:rPr>
            </w:pPr>
            <w:r w:rsidRPr="00BA3AEE">
              <w:rPr>
                <w:lang w:val="en-US"/>
              </w:rPr>
              <w:t>N/A on FIX session, only required for CAT session, no mapping required.</w:t>
            </w:r>
          </w:p>
        </w:tc>
      </w:tr>
      <w:tr w:rsidR="009F0BB8" w:rsidRPr="00272938" w14:paraId="3029686E" w14:textId="77777777" w:rsidTr="00261081">
        <w:tc>
          <w:tcPr>
            <w:tcW w:w="475" w:type="dxa"/>
          </w:tcPr>
          <w:p w14:paraId="6FFB3AC2" w14:textId="1ECF07CD" w:rsidR="009F0BB8" w:rsidRPr="00BA3AEE" w:rsidRDefault="009F0BB8" w:rsidP="009F0BB8">
            <w:pPr>
              <w:pStyle w:val="TableParagraph"/>
              <w:spacing w:before="60"/>
              <w:rPr>
                <w:lang w:val="en-US"/>
              </w:rPr>
            </w:pPr>
            <w:r w:rsidRPr="00BA3AEE">
              <w:rPr>
                <w:lang w:val="en-US"/>
              </w:rPr>
              <w:t>2</w:t>
            </w:r>
            <w:r w:rsidR="006C31A9" w:rsidRPr="00BA3AEE">
              <w:rPr>
                <w:lang w:val="en-US"/>
              </w:rPr>
              <w:t>6</w:t>
            </w:r>
          </w:p>
        </w:tc>
        <w:tc>
          <w:tcPr>
            <w:tcW w:w="1363" w:type="dxa"/>
          </w:tcPr>
          <w:p w14:paraId="140A2309" w14:textId="52BF1D7F" w:rsidR="009F0BB8" w:rsidRPr="00BA3AEE" w:rsidRDefault="009F0BB8" w:rsidP="009F0BB8">
            <w:pPr>
              <w:pStyle w:val="TableParagraph"/>
              <w:spacing w:before="60"/>
              <w:rPr>
                <w:lang w:val="en-US"/>
              </w:rPr>
            </w:pPr>
            <w:r w:rsidRPr="00BA3AEE">
              <w:rPr>
                <w:lang w:val="en-US"/>
              </w:rPr>
              <w:t>Record Identifier</w:t>
            </w:r>
          </w:p>
        </w:tc>
        <w:tc>
          <w:tcPr>
            <w:tcW w:w="3817" w:type="dxa"/>
          </w:tcPr>
          <w:p w14:paraId="63EEBBCD" w14:textId="08DB75FE" w:rsidR="009F0BB8" w:rsidRPr="00BA3AEE" w:rsidRDefault="009F0BB8" w:rsidP="009F0BB8">
            <w:pPr>
              <w:pStyle w:val="TableParagraph"/>
              <w:spacing w:before="60"/>
              <w:rPr>
                <w:szCs w:val="20"/>
                <w:lang w:val="en-US"/>
              </w:rPr>
            </w:pPr>
            <w:r w:rsidRPr="00BA3AEE">
              <w:rPr>
                <w:szCs w:val="20"/>
                <w:lang w:val="en-US"/>
              </w:rPr>
              <w:t>When receiving a record, CAT wants the submitter to provide his own identifier for the record.</w:t>
            </w:r>
          </w:p>
        </w:tc>
        <w:tc>
          <w:tcPr>
            <w:tcW w:w="3697" w:type="dxa"/>
            <w:gridSpan w:val="2"/>
          </w:tcPr>
          <w:p w14:paraId="58A795C4" w14:textId="2B7D8CD4" w:rsidR="009F0BB8" w:rsidRPr="00BA3AEE" w:rsidRDefault="009F0BB8" w:rsidP="009F0BB8">
            <w:pPr>
              <w:pStyle w:val="TableParagraph"/>
              <w:spacing w:before="60"/>
              <w:rPr>
                <w:lang w:val="en-US"/>
              </w:rPr>
            </w:pPr>
            <w:r w:rsidRPr="00BA3AEE">
              <w:rPr>
                <w:lang w:val="en-US"/>
              </w:rPr>
              <w:t>N/A on FIX session, only required for CAT session, no mapping required.</w:t>
            </w:r>
          </w:p>
        </w:tc>
      </w:tr>
      <w:tr w:rsidR="009F0BB8" w:rsidRPr="00272938" w14:paraId="79E24B0D" w14:textId="77777777" w:rsidTr="00261081">
        <w:tc>
          <w:tcPr>
            <w:tcW w:w="475" w:type="dxa"/>
          </w:tcPr>
          <w:p w14:paraId="36A8D278" w14:textId="2E095485" w:rsidR="009F0BB8" w:rsidRPr="00BA3AEE" w:rsidRDefault="009F0BB8" w:rsidP="009F0BB8">
            <w:pPr>
              <w:pStyle w:val="TableParagraph"/>
              <w:spacing w:before="60"/>
              <w:rPr>
                <w:lang w:val="en-US"/>
              </w:rPr>
            </w:pPr>
            <w:r w:rsidRPr="00BA3AEE">
              <w:rPr>
                <w:lang w:val="en-US"/>
              </w:rPr>
              <w:t>2</w:t>
            </w:r>
            <w:r w:rsidR="006C31A9" w:rsidRPr="00BA3AEE">
              <w:rPr>
                <w:lang w:val="en-US"/>
              </w:rPr>
              <w:t>7</w:t>
            </w:r>
          </w:p>
        </w:tc>
        <w:tc>
          <w:tcPr>
            <w:tcW w:w="1363" w:type="dxa"/>
          </w:tcPr>
          <w:p w14:paraId="059F1180" w14:textId="59D7D911" w:rsidR="009F0BB8" w:rsidRPr="00BA3AEE" w:rsidRDefault="009F0BB8" w:rsidP="009F0BB8">
            <w:pPr>
              <w:pStyle w:val="TableParagraph"/>
              <w:spacing w:before="60"/>
              <w:rPr>
                <w:lang w:val="en-US"/>
              </w:rPr>
            </w:pPr>
            <w:r w:rsidRPr="00BA3AEE">
              <w:rPr>
                <w:lang w:val="en-US"/>
              </w:rPr>
              <w:t>Error Identifier</w:t>
            </w:r>
          </w:p>
        </w:tc>
        <w:tc>
          <w:tcPr>
            <w:tcW w:w="3817" w:type="dxa"/>
          </w:tcPr>
          <w:p w14:paraId="426F0F0D" w14:textId="6F82453B" w:rsidR="009F0BB8" w:rsidRPr="00BA3AEE" w:rsidRDefault="009F0BB8" w:rsidP="009F0BB8">
            <w:pPr>
              <w:pStyle w:val="TableParagraph"/>
              <w:spacing w:before="60"/>
              <w:rPr>
                <w:szCs w:val="20"/>
                <w:lang w:val="en-US"/>
              </w:rPr>
            </w:pPr>
            <w:r w:rsidRPr="00BA3AEE">
              <w:rPr>
                <w:szCs w:val="20"/>
                <w:lang w:val="en-US"/>
              </w:rPr>
              <w:t>When receiving a modified record, CAT wants the submitter to return the error code it had provided when acknowledging the original record.</w:t>
            </w:r>
          </w:p>
        </w:tc>
        <w:tc>
          <w:tcPr>
            <w:tcW w:w="3697" w:type="dxa"/>
            <w:gridSpan w:val="2"/>
          </w:tcPr>
          <w:p w14:paraId="39A13E5D" w14:textId="3E364C23" w:rsidR="009F0BB8" w:rsidRPr="00BA3AEE" w:rsidRDefault="009F0BB8" w:rsidP="009F0BB8">
            <w:pPr>
              <w:pStyle w:val="TableParagraph"/>
              <w:spacing w:before="60"/>
              <w:rPr>
                <w:lang w:val="en-US"/>
              </w:rPr>
            </w:pPr>
            <w:r w:rsidRPr="00BA3AEE">
              <w:rPr>
                <w:lang w:val="en-US"/>
              </w:rPr>
              <w:t>N/A on FIX session, only required for CAT session, no mapping required.</w:t>
            </w:r>
          </w:p>
        </w:tc>
      </w:tr>
      <w:tr w:rsidR="00D142A8" w:rsidRPr="00272938" w14:paraId="1DA8DD28" w14:textId="77777777" w:rsidTr="00261081">
        <w:tc>
          <w:tcPr>
            <w:tcW w:w="475" w:type="dxa"/>
          </w:tcPr>
          <w:p w14:paraId="5109FE8B" w14:textId="0EEE2E4F" w:rsidR="00D142A8" w:rsidRPr="00BA3AEE" w:rsidRDefault="00D142A8" w:rsidP="009F0BB8">
            <w:pPr>
              <w:pStyle w:val="TableParagraph"/>
              <w:spacing w:before="60"/>
              <w:rPr>
                <w:lang w:val="en-US"/>
              </w:rPr>
            </w:pPr>
            <w:r>
              <w:rPr>
                <w:lang w:val="en-US"/>
              </w:rPr>
              <w:t>28</w:t>
            </w:r>
          </w:p>
        </w:tc>
        <w:tc>
          <w:tcPr>
            <w:tcW w:w="1363" w:type="dxa"/>
          </w:tcPr>
          <w:p w14:paraId="07770486" w14:textId="46414532" w:rsidR="00D142A8" w:rsidRPr="00BA3AEE" w:rsidRDefault="00D142A8" w:rsidP="009F0BB8">
            <w:pPr>
              <w:pStyle w:val="TableParagraph"/>
              <w:spacing w:before="60"/>
              <w:rPr>
                <w:lang w:val="en-US"/>
              </w:rPr>
            </w:pPr>
            <w:r>
              <w:rPr>
                <w:lang w:val="en-US"/>
              </w:rPr>
              <w:t>Electronic duplicates</w:t>
            </w:r>
          </w:p>
        </w:tc>
        <w:tc>
          <w:tcPr>
            <w:tcW w:w="3817" w:type="dxa"/>
          </w:tcPr>
          <w:p w14:paraId="7BF53CFA" w14:textId="333618EF" w:rsidR="00D142A8" w:rsidRPr="00BA3AEE" w:rsidRDefault="00D142A8" w:rsidP="009F0BB8">
            <w:pPr>
              <w:pStyle w:val="TableParagraph"/>
              <w:spacing w:before="60"/>
              <w:rPr>
                <w:szCs w:val="20"/>
                <w:lang w:val="en-US"/>
              </w:rPr>
            </w:pPr>
            <w:r>
              <w:rPr>
                <w:szCs w:val="20"/>
                <w:lang w:val="en-US"/>
              </w:rPr>
              <w:t>CAT requires to flag a duplicate report for initial event</w:t>
            </w:r>
            <w:r w:rsidR="00261081">
              <w:rPr>
                <w:szCs w:val="20"/>
                <w:lang w:val="en-US"/>
              </w:rPr>
              <w:t xml:space="preserve">s </w:t>
            </w:r>
            <w:r>
              <w:rPr>
                <w:szCs w:val="20"/>
                <w:lang w:val="en-US"/>
              </w:rPr>
              <w:t>based on manual interaction between client and broker.</w:t>
            </w:r>
            <w:r w:rsidR="00261081">
              <w:rPr>
                <w:szCs w:val="20"/>
                <w:lang w:val="en-US"/>
              </w:rPr>
              <w:t xml:space="preserve"> This also applies to routing events (MEOR) where the FIX message </w:t>
            </w:r>
            <w:proofErr w:type="spellStart"/>
            <w:r w:rsidR="00261081">
              <w:rPr>
                <w:szCs w:val="20"/>
                <w:lang w:val="en-US"/>
              </w:rPr>
              <w:t>NewOrderSingle</w:t>
            </w:r>
            <w:proofErr w:type="spellEnd"/>
            <w:r w:rsidR="00261081">
              <w:rPr>
                <w:szCs w:val="20"/>
                <w:lang w:val="en-US"/>
              </w:rPr>
              <w:t>(35=D) is used.</w:t>
            </w:r>
          </w:p>
        </w:tc>
        <w:tc>
          <w:tcPr>
            <w:tcW w:w="3697" w:type="dxa"/>
            <w:gridSpan w:val="2"/>
          </w:tcPr>
          <w:p w14:paraId="0A313AC9" w14:textId="48E6AA40" w:rsidR="00D142A8" w:rsidRPr="00BA3AEE" w:rsidRDefault="00261081" w:rsidP="009F0BB8">
            <w:pPr>
              <w:pStyle w:val="TableParagraph"/>
              <w:spacing w:before="60"/>
              <w:rPr>
                <w:lang w:val="en-US"/>
              </w:rPr>
            </w:pPr>
            <w:r>
              <w:rPr>
                <w:lang w:val="en-US"/>
              </w:rPr>
              <w:t xml:space="preserve">Add existing field </w:t>
            </w:r>
            <w:proofErr w:type="spellStart"/>
            <w:r>
              <w:rPr>
                <w:lang w:val="en-US"/>
              </w:rPr>
              <w:t>CopyMsgIndicator</w:t>
            </w:r>
            <w:proofErr w:type="spellEnd"/>
            <w:r>
              <w:rPr>
                <w:lang w:val="en-US"/>
              </w:rPr>
              <w:t xml:space="preserve">(797) to </w:t>
            </w:r>
            <w:proofErr w:type="spellStart"/>
            <w:r>
              <w:rPr>
                <w:lang w:val="en-US"/>
              </w:rPr>
              <w:t>NewOrderSingle</w:t>
            </w:r>
            <w:proofErr w:type="spellEnd"/>
            <w:r>
              <w:rPr>
                <w:lang w:val="en-US"/>
              </w:rPr>
              <w:t>(35=D).</w:t>
            </w:r>
          </w:p>
        </w:tc>
      </w:tr>
    </w:tbl>
    <w:p w14:paraId="73922D52" w14:textId="55936133" w:rsidR="00051913" w:rsidRPr="00BA3AEE" w:rsidRDefault="00051913" w:rsidP="00051913">
      <w:pPr>
        <w:rPr>
          <w:lang w:val="en-US"/>
        </w:rPr>
      </w:pPr>
      <w:r w:rsidRPr="00BA3AEE">
        <w:rPr>
          <w:lang w:val="en-US"/>
        </w:rPr>
        <w:t xml:space="preserve"> </w:t>
      </w:r>
      <w:r w:rsidR="0017748D" w:rsidRPr="00BA3AEE">
        <w:rPr>
          <w:lang w:val="en-US"/>
        </w:rPr>
        <w:tab/>
      </w:r>
    </w:p>
    <w:p w14:paraId="232ECCBC" w14:textId="12957CF0" w:rsidR="00E86170" w:rsidRPr="00BA3AEE" w:rsidRDefault="00E86170" w:rsidP="00E86170">
      <w:pPr>
        <w:rPr>
          <w:lang w:val="en-US"/>
        </w:rPr>
      </w:pPr>
      <w:bookmarkStart w:id="41" w:name="_Ref14080575"/>
    </w:p>
    <w:p w14:paraId="785C12ED" w14:textId="494E7D2A" w:rsidR="00AA6260" w:rsidRPr="00BA3AEE" w:rsidRDefault="00AA6260" w:rsidP="00AA6260">
      <w:pPr>
        <w:pStyle w:val="Heading2"/>
        <w:rPr>
          <w:lang w:val="en-US"/>
        </w:rPr>
      </w:pPr>
      <w:bookmarkStart w:id="42" w:name="_Ref14360545"/>
      <w:bookmarkStart w:id="43" w:name="_Ref14360567"/>
      <w:bookmarkStart w:id="44" w:name="_Ref14360573"/>
      <w:bookmarkStart w:id="45" w:name="_Ref14363141"/>
      <w:bookmarkStart w:id="46" w:name="_Toc19363520"/>
      <w:r w:rsidRPr="00BA3AEE">
        <w:rPr>
          <w:lang w:val="en-US"/>
        </w:rPr>
        <w:t>CAT Event Mapping</w:t>
      </w:r>
      <w:bookmarkEnd w:id="41"/>
      <w:bookmarkEnd w:id="42"/>
      <w:bookmarkEnd w:id="43"/>
      <w:bookmarkEnd w:id="44"/>
      <w:bookmarkEnd w:id="45"/>
      <w:r w:rsidR="00497981" w:rsidRPr="00BA3AEE">
        <w:rPr>
          <w:lang w:val="en-US"/>
        </w:rPr>
        <w:t>s</w:t>
      </w:r>
      <w:bookmarkEnd w:id="46"/>
    </w:p>
    <w:p w14:paraId="57164AB3" w14:textId="5CE7D9A8" w:rsidR="00AA6260" w:rsidRPr="00BA3AEE" w:rsidRDefault="00AA6260" w:rsidP="00AA6260">
      <w:pPr>
        <w:rPr>
          <w:lang w:val="en-US"/>
        </w:rPr>
      </w:pPr>
      <w:r w:rsidRPr="00BA3AEE">
        <w:rPr>
          <w:lang w:val="en-US"/>
        </w:rPr>
        <w:t xml:space="preserve">A single CAT event is proposed to be explicitly mapped to a valid value of </w:t>
      </w:r>
      <w:proofErr w:type="spellStart"/>
      <w:r w:rsidRPr="00BA3AEE">
        <w:rPr>
          <w:lang w:val="en-US"/>
        </w:rPr>
        <w:t>RegulatoryReportType</w:t>
      </w:r>
      <w:proofErr w:type="spellEnd"/>
      <w:r w:rsidRPr="00BA3AEE">
        <w:rPr>
          <w:lang w:val="en-US"/>
        </w:rPr>
        <w:t>(1934) as follows.</w:t>
      </w:r>
      <w:r w:rsidR="00497981" w:rsidRPr="00BA3AEE">
        <w:rPr>
          <w:lang w:val="en-US"/>
        </w:rPr>
        <w:t xml:space="preserve"> The objective is to introduce as few new values as possible so that they can be re-used in other regulatory environments.</w:t>
      </w:r>
      <w:r w:rsidR="00727C51" w:rsidRPr="00BA3AEE">
        <w:rPr>
          <w:lang w:val="en-US"/>
        </w:rPr>
        <w:t xml:space="preserve"> The mapping of a FIX regulatory report type to a CAT event type requires to inspect the value or simply the presence or absence of the following FIX fields. See separate mapping sheet for details.</w:t>
      </w:r>
    </w:p>
    <w:p w14:paraId="4595DA99" w14:textId="77777777" w:rsidR="00727C51" w:rsidRPr="00BA3AEE" w:rsidRDefault="00727C51" w:rsidP="00AA6260">
      <w:pPr>
        <w:rPr>
          <w:lang w:val="en-US"/>
        </w:rPr>
      </w:pPr>
    </w:p>
    <w:p w14:paraId="4908CCDF" w14:textId="01415477" w:rsidR="00727C51" w:rsidRPr="00BA3AEE" w:rsidRDefault="00727C51" w:rsidP="00A627D1">
      <w:pPr>
        <w:pStyle w:val="ListParagraph"/>
        <w:numPr>
          <w:ilvl w:val="0"/>
          <w:numId w:val="31"/>
        </w:numPr>
        <w:rPr>
          <w:lang w:val="en-US"/>
        </w:rPr>
      </w:pPr>
      <w:proofErr w:type="spellStart"/>
      <w:r w:rsidRPr="00BA3AEE">
        <w:rPr>
          <w:lang w:val="en-US"/>
        </w:rPr>
        <w:t>MsgType</w:t>
      </w:r>
      <w:proofErr w:type="spellEnd"/>
      <w:r w:rsidRPr="00BA3AEE">
        <w:rPr>
          <w:lang w:val="en-US"/>
        </w:rPr>
        <w:t>(35) to distinguish orders, quotes, trades</w:t>
      </w:r>
    </w:p>
    <w:p w14:paraId="17C40B5C" w14:textId="4270E737" w:rsidR="00727C51" w:rsidRPr="00BA3AEE" w:rsidRDefault="00727C51" w:rsidP="00A627D1">
      <w:pPr>
        <w:pStyle w:val="ListParagraph"/>
        <w:numPr>
          <w:ilvl w:val="0"/>
          <w:numId w:val="31"/>
        </w:numPr>
        <w:rPr>
          <w:lang w:val="en-US"/>
        </w:rPr>
      </w:pPr>
      <w:r w:rsidRPr="00BA3AEE">
        <w:rPr>
          <w:lang w:val="en-US"/>
        </w:rPr>
        <w:t>Product(460) to identify equities</w:t>
      </w:r>
    </w:p>
    <w:p w14:paraId="00630A64" w14:textId="187BD490" w:rsidR="00727C51" w:rsidRPr="00BA3AEE" w:rsidRDefault="00727C51" w:rsidP="00A627D1">
      <w:pPr>
        <w:pStyle w:val="ListParagraph"/>
        <w:numPr>
          <w:ilvl w:val="0"/>
          <w:numId w:val="31"/>
        </w:numPr>
        <w:rPr>
          <w:lang w:val="en-US"/>
        </w:rPr>
      </w:pPr>
      <w:proofErr w:type="spellStart"/>
      <w:r w:rsidRPr="00BA3AEE">
        <w:rPr>
          <w:lang w:val="en-US"/>
        </w:rPr>
        <w:t>SecurityType</w:t>
      </w:r>
      <w:proofErr w:type="spellEnd"/>
      <w:r w:rsidRPr="00BA3AEE">
        <w:rPr>
          <w:lang w:val="en-US"/>
        </w:rPr>
        <w:t>(167) to identify options (not required for Phase 2A)</w:t>
      </w:r>
    </w:p>
    <w:p w14:paraId="5A1DE2A1" w14:textId="74893DFF" w:rsidR="00727C51" w:rsidRPr="00BA3AEE" w:rsidRDefault="00727C51" w:rsidP="00A627D1">
      <w:pPr>
        <w:pStyle w:val="ListParagraph"/>
        <w:numPr>
          <w:ilvl w:val="0"/>
          <w:numId w:val="31"/>
        </w:numPr>
        <w:rPr>
          <w:lang w:val="en-US"/>
        </w:rPr>
      </w:pPr>
      <w:proofErr w:type="spellStart"/>
      <w:r w:rsidRPr="00BA3AEE">
        <w:rPr>
          <w:lang w:val="en-US"/>
        </w:rPr>
        <w:t>ExecType</w:t>
      </w:r>
      <w:proofErr w:type="spellEnd"/>
      <w:r w:rsidRPr="00BA3AEE">
        <w:rPr>
          <w:lang w:val="en-US"/>
        </w:rPr>
        <w:t>(150) to distinguish new, modify, cancel events</w:t>
      </w:r>
      <w:r w:rsidR="008C294E" w:rsidRPr="00BA3AEE">
        <w:rPr>
          <w:lang w:val="en-US"/>
        </w:rPr>
        <w:t xml:space="preserve"> for orders and trades</w:t>
      </w:r>
    </w:p>
    <w:p w14:paraId="23971873" w14:textId="25B0572A" w:rsidR="00727C51" w:rsidRPr="00BA3AEE" w:rsidRDefault="00727C51" w:rsidP="00A627D1">
      <w:pPr>
        <w:pStyle w:val="ListParagraph"/>
        <w:numPr>
          <w:ilvl w:val="0"/>
          <w:numId w:val="31"/>
        </w:numPr>
        <w:rPr>
          <w:lang w:val="en-US"/>
        </w:rPr>
      </w:pPr>
      <w:proofErr w:type="spellStart"/>
      <w:r w:rsidRPr="00BA3AEE">
        <w:rPr>
          <w:lang w:val="en-US"/>
        </w:rPr>
        <w:t>OrdType</w:t>
      </w:r>
      <w:proofErr w:type="spellEnd"/>
      <w:r w:rsidRPr="00BA3AEE">
        <w:rPr>
          <w:lang w:val="en-US"/>
        </w:rPr>
        <w:t xml:space="preserve">(40) to distinguish CAT modifications </w:t>
      </w:r>
      <w:r w:rsidR="00BA3AEE" w:rsidRPr="00BA3AEE">
        <w:rPr>
          <w:lang w:val="en-US"/>
        </w:rPr>
        <w:t xml:space="preserve">and </w:t>
      </w:r>
      <w:r w:rsidRPr="00BA3AEE">
        <w:rPr>
          <w:lang w:val="en-US"/>
        </w:rPr>
        <w:t>adjustments</w:t>
      </w:r>
    </w:p>
    <w:p w14:paraId="17FE2643" w14:textId="4AA249E6" w:rsidR="00727C51" w:rsidRPr="00BA3AEE" w:rsidRDefault="00727C51" w:rsidP="00A627D1">
      <w:pPr>
        <w:pStyle w:val="ListParagraph"/>
        <w:numPr>
          <w:ilvl w:val="0"/>
          <w:numId w:val="31"/>
        </w:numPr>
        <w:rPr>
          <w:lang w:val="en-US"/>
        </w:rPr>
      </w:pPr>
      <w:proofErr w:type="spellStart"/>
      <w:r w:rsidRPr="00BA3AEE">
        <w:rPr>
          <w:lang w:val="en-US"/>
        </w:rPr>
        <w:t>DeskType</w:t>
      </w:r>
      <w:proofErr w:type="spellEnd"/>
      <w:r w:rsidRPr="00BA3AEE">
        <w:rPr>
          <w:lang w:val="en-US"/>
        </w:rPr>
        <w:t>(1033) to distinguish external and internal routes</w:t>
      </w:r>
    </w:p>
    <w:p w14:paraId="65BC7B8D" w14:textId="5BF9771E" w:rsidR="00727C51" w:rsidRPr="00BA3AEE" w:rsidRDefault="00727C51" w:rsidP="00A627D1">
      <w:pPr>
        <w:pStyle w:val="ListParagraph"/>
        <w:numPr>
          <w:ilvl w:val="0"/>
          <w:numId w:val="31"/>
        </w:numPr>
        <w:rPr>
          <w:lang w:val="en-US"/>
        </w:rPr>
      </w:pPr>
      <w:proofErr w:type="spellStart"/>
      <w:r w:rsidRPr="00BA3AEE">
        <w:rPr>
          <w:lang w:val="en-US"/>
        </w:rPr>
        <w:t>SecondaryQuoteID</w:t>
      </w:r>
      <w:proofErr w:type="spellEnd"/>
      <w:r w:rsidRPr="00BA3AEE">
        <w:rPr>
          <w:lang w:val="en-US"/>
        </w:rPr>
        <w:t>(1751) to distinguish sent and received quotes</w:t>
      </w:r>
    </w:p>
    <w:p w14:paraId="7E544C46" w14:textId="02FF257A" w:rsidR="00497981" w:rsidRPr="00BA3AEE" w:rsidRDefault="00497981" w:rsidP="00AA6260">
      <w:pPr>
        <w:rPr>
          <w:lang w:val="en-US"/>
        </w:rPr>
      </w:pPr>
    </w:p>
    <w:tbl>
      <w:tblPr>
        <w:tblW w:w="9346" w:type="dxa"/>
        <w:tblLook w:val="04A0" w:firstRow="1" w:lastRow="0" w:firstColumn="1" w:lastColumn="0" w:noHBand="0" w:noVBand="1"/>
      </w:tblPr>
      <w:tblGrid>
        <w:gridCol w:w="895"/>
        <w:gridCol w:w="691"/>
        <w:gridCol w:w="1312"/>
        <w:gridCol w:w="6448"/>
      </w:tblGrid>
      <w:tr w:rsidR="00497981" w:rsidRPr="00BB0D6B" w14:paraId="4B3C3D88" w14:textId="77777777" w:rsidTr="00497981">
        <w:trPr>
          <w:trHeight w:val="660"/>
          <w:tblHeader/>
        </w:trPr>
        <w:tc>
          <w:tcPr>
            <w:tcW w:w="895" w:type="dxa"/>
            <w:tcBorders>
              <w:top w:val="single" w:sz="8" w:space="0" w:color="auto"/>
              <w:left w:val="single" w:sz="8" w:space="0" w:color="auto"/>
              <w:bottom w:val="single" w:sz="8" w:space="0" w:color="auto"/>
              <w:right w:val="single" w:sz="8" w:space="0" w:color="auto"/>
            </w:tcBorders>
            <w:shd w:val="clear" w:color="000000" w:fill="A6A6A6"/>
            <w:vAlign w:val="center"/>
            <w:hideMark/>
          </w:tcPr>
          <w:p w14:paraId="5E04CF2F" w14:textId="59561AB1" w:rsidR="00497981" w:rsidRPr="00C72766" w:rsidRDefault="00497981" w:rsidP="00497981">
            <w:pPr>
              <w:jc w:val="center"/>
              <w:rPr>
                <w:rFonts w:asciiTheme="minorHAnsi" w:hAnsiTheme="minorHAnsi" w:cstheme="minorHAnsi"/>
                <w:b/>
                <w:bCs/>
                <w:color w:val="000000"/>
                <w:sz w:val="20"/>
                <w:szCs w:val="20"/>
                <w:lang w:val="en-US"/>
              </w:rPr>
            </w:pPr>
            <w:r w:rsidRPr="00C72766">
              <w:rPr>
                <w:rFonts w:asciiTheme="minorHAnsi" w:hAnsiTheme="minorHAnsi" w:cstheme="minorHAnsi"/>
                <w:b/>
                <w:bCs/>
                <w:color w:val="000000"/>
                <w:sz w:val="20"/>
                <w:szCs w:val="20"/>
                <w:lang w:val="en-US"/>
              </w:rPr>
              <w:t>CAT Event(s)</w:t>
            </w:r>
          </w:p>
        </w:tc>
        <w:tc>
          <w:tcPr>
            <w:tcW w:w="691" w:type="dxa"/>
            <w:tcBorders>
              <w:top w:val="single" w:sz="8" w:space="0" w:color="auto"/>
              <w:left w:val="nil"/>
              <w:bottom w:val="single" w:sz="8" w:space="0" w:color="auto"/>
              <w:right w:val="single" w:sz="8" w:space="0" w:color="auto"/>
            </w:tcBorders>
            <w:shd w:val="clear" w:color="000000" w:fill="A6A6A6"/>
            <w:vAlign w:val="center"/>
            <w:hideMark/>
          </w:tcPr>
          <w:p w14:paraId="798D21A7" w14:textId="1D0DA989" w:rsidR="00497981" w:rsidRPr="00C72766" w:rsidRDefault="00497981" w:rsidP="00497981">
            <w:pPr>
              <w:jc w:val="center"/>
              <w:rPr>
                <w:rFonts w:asciiTheme="minorHAnsi" w:hAnsiTheme="minorHAnsi" w:cstheme="minorHAnsi"/>
                <w:b/>
                <w:bCs/>
                <w:color w:val="000000"/>
                <w:sz w:val="20"/>
                <w:szCs w:val="20"/>
                <w:lang w:val="en-US"/>
              </w:rPr>
            </w:pPr>
            <w:r w:rsidRPr="00C72766">
              <w:rPr>
                <w:rFonts w:asciiTheme="minorHAnsi" w:hAnsiTheme="minorHAnsi" w:cstheme="minorHAnsi"/>
                <w:b/>
                <w:bCs/>
                <w:color w:val="000000"/>
                <w:sz w:val="20"/>
                <w:szCs w:val="20"/>
                <w:lang w:val="en-US"/>
              </w:rPr>
              <w:t>FIX Value</w:t>
            </w:r>
          </w:p>
        </w:tc>
        <w:tc>
          <w:tcPr>
            <w:tcW w:w="1312" w:type="dxa"/>
            <w:tcBorders>
              <w:top w:val="single" w:sz="8" w:space="0" w:color="auto"/>
              <w:left w:val="nil"/>
              <w:bottom w:val="single" w:sz="8" w:space="0" w:color="auto"/>
              <w:right w:val="single" w:sz="8" w:space="0" w:color="auto"/>
            </w:tcBorders>
            <w:shd w:val="clear" w:color="000000" w:fill="A6A6A6"/>
            <w:vAlign w:val="center"/>
            <w:hideMark/>
          </w:tcPr>
          <w:p w14:paraId="3650ECDE" w14:textId="36C610CB" w:rsidR="00497981" w:rsidRPr="00C72766" w:rsidRDefault="00497981" w:rsidP="00497981">
            <w:pPr>
              <w:rPr>
                <w:rFonts w:asciiTheme="minorHAnsi" w:hAnsiTheme="minorHAnsi" w:cstheme="minorHAnsi"/>
                <w:b/>
                <w:bCs/>
                <w:color w:val="000000"/>
                <w:sz w:val="20"/>
                <w:szCs w:val="20"/>
                <w:lang w:val="en-US"/>
              </w:rPr>
            </w:pPr>
            <w:r w:rsidRPr="00C72766">
              <w:rPr>
                <w:rFonts w:asciiTheme="minorHAnsi" w:hAnsiTheme="minorHAnsi" w:cstheme="minorHAnsi"/>
                <w:b/>
                <w:bCs/>
                <w:color w:val="000000"/>
                <w:sz w:val="20"/>
                <w:szCs w:val="20"/>
                <w:lang w:val="en-US"/>
              </w:rPr>
              <w:t>FIX Value Name</w:t>
            </w:r>
          </w:p>
        </w:tc>
        <w:tc>
          <w:tcPr>
            <w:tcW w:w="6448" w:type="dxa"/>
            <w:tcBorders>
              <w:top w:val="single" w:sz="8" w:space="0" w:color="auto"/>
              <w:left w:val="nil"/>
              <w:bottom w:val="single" w:sz="8" w:space="0" w:color="auto"/>
              <w:right w:val="single" w:sz="8" w:space="0" w:color="auto"/>
            </w:tcBorders>
            <w:shd w:val="clear" w:color="000000" w:fill="A6A6A6"/>
            <w:vAlign w:val="center"/>
            <w:hideMark/>
          </w:tcPr>
          <w:p w14:paraId="599BDB63" w14:textId="77777777" w:rsidR="00497981" w:rsidRPr="00C72766" w:rsidRDefault="00497981" w:rsidP="00497981">
            <w:pPr>
              <w:rPr>
                <w:rFonts w:asciiTheme="minorHAnsi" w:hAnsiTheme="minorHAnsi" w:cstheme="minorHAnsi"/>
                <w:b/>
                <w:bCs/>
                <w:color w:val="000000"/>
                <w:sz w:val="20"/>
                <w:szCs w:val="20"/>
                <w:lang w:val="en-US"/>
              </w:rPr>
            </w:pPr>
            <w:r w:rsidRPr="00C72766">
              <w:rPr>
                <w:rFonts w:asciiTheme="minorHAnsi" w:hAnsiTheme="minorHAnsi" w:cstheme="minorHAnsi"/>
                <w:b/>
                <w:bCs/>
                <w:color w:val="000000"/>
                <w:sz w:val="20"/>
                <w:szCs w:val="20"/>
                <w:lang w:val="en-US"/>
              </w:rPr>
              <w:t>Elaboration</w:t>
            </w:r>
          </w:p>
        </w:tc>
      </w:tr>
      <w:tr w:rsidR="00497981" w:rsidRPr="00272938" w14:paraId="717DD02D" w14:textId="77777777" w:rsidTr="00497981">
        <w:trPr>
          <w:trHeight w:val="980"/>
        </w:trPr>
        <w:tc>
          <w:tcPr>
            <w:tcW w:w="895" w:type="dxa"/>
            <w:tcBorders>
              <w:top w:val="nil"/>
              <w:left w:val="single" w:sz="8" w:space="0" w:color="auto"/>
              <w:bottom w:val="single" w:sz="8" w:space="0" w:color="auto"/>
              <w:right w:val="single" w:sz="8" w:space="0" w:color="auto"/>
            </w:tcBorders>
            <w:shd w:val="clear" w:color="auto" w:fill="auto"/>
            <w:vAlign w:val="center"/>
            <w:hideMark/>
          </w:tcPr>
          <w:p w14:paraId="611158B4" w14:textId="3D02C8AE" w:rsidR="00497981" w:rsidRPr="00C72766" w:rsidRDefault="00497981" w:rsidP="00497981">
            <w:pPr>
              <w:jc w:val="center"/>
              <w:rPr>
                <w:rFonts w:asciiTheme="minorHAnsi" w:hAnsiTheme="minorHAnsi" w:cstheme="minorHAnsi"/>
                <w:color w:val="000000"/>
                <w:sz w:val="20"/>
                <w:szCs w:val="20"/>
                <w:lang w:val="en-US"/>
              </w:rPr>
            </w:pPr>
            <w:r w:rsidRPr="00C72766">
              <w:rPr>
                <w:rFonts w:asciiTheme="minorHAnsi" w:hAnsiTheme="minorHAnsi" w:cstheme="minorHAnsi"/>
                <w:color w:val="000000"/>
                <w:sz w:val="20"/>
                <w:szCs w:val="20"/>
                <w:lang w:val="en-US"/>
              </w:rPr>
              <w:t>MENO MEOM MEOJ MEOC</w:t>
            </w:r>
          </w:p>
        </w:tc>
        <w:tc>
          <w:tcPr>
            <w:tcW w:w="691" w:type="dxa"/>
            <w:tcBorders>
              <w:top w:val="nil"/>
              <w:left w:val="nil"/>
              <w:bottom w:val="single" w:sz="8" w:space="0" w:color="auto"/>
              <w:right w:val="single" w:sz="8" w:space="0" w:color="auto"/>
            </w:tcBorders>
            <w:shd w:val="clear" w:color="auto" w:fill="auto"/>
            <w:vAlign w:val="center"/>
            <w:hideMark/>
          </w:tcPr>
          <w:p w14:paraId="7184EA79" w14:textId="77777777" w:rsidR="00497981" w:rsidRPr="00C72766" w:rsidRDefault="00497981" w:rsidP="00497981">
            <w:pPr>
              <w:jc w:val="center"/>
              <w:rPr>
                <w:rFonts w:asciiTheme="minorHAnsi" w:hAnsiTheme="minorHAnsi" w:cstheme="minorHAnsi"/>
                <w:sz w:val="20"/>
                <w:szCs w:val="20"/>
                <w:highlight w:val="yellow"/>
                <w:lang w:val="en-US"/>
              </w:rPr>
            </w:pPr>
            <w:r w:rsidRPr="00C72766">
              <w:rPr>
                <w:rFonts w:asciiTheme="minorHAnsi" w:hAnsiTheme="minorHAnsi" w:cstheme="minorHAnsi"/>
                <w:sz w:val="20"/>
                <w:szCs w:val="20"/>
                <w:highlight w:val="yellow"/>
                <w:lang w:val="en-US"/>
              </w:rPr>
              <w:t>TBD</w:t>
            </w:r>
          </w:p>
        </w:tc>
        <w:tc>
          <w:tcPr>
            <w:tcW w:w="1312" w:type="dxa"/>
            <w:tcBorders>
              <w:top w:val="nil"/>
              <w:left w:val="nil"/>
              <w:bottom w:val="single" w:sz="8" w:space="0" w:color="auto"/>
              <w:right w:val="single" w:sz="8" w:space="0" w:color="auto"/>
            </w:tcBorders>
            <w:shd w:val="clear" w:color="auto" w:fill="auto"/>
            <w:vAlign w:val="center"/>
            <w:hideMark/>
          </w:tcPr>
          <w:p w14:paraId="1324122E" w14:textId="77777777" w:rsidR="00497981" w:rsidRPr="00C72766" w:rsidRDefault="00497981" w:rsidP="00497981">
            <w:pPr>
              <w:rPr>
                <w:rFonts w:asciiTheme="minorHAnsi" w:hAnsiTheme="minorHAnsi" w:cstheme="minorHAnsi"/>
                <w:color w:val="FF0000"/>
                <w:sz w:val="20"/>
                <w:szCs w:val="20"/>
                <w:lang w:val="en-US"/>
              </w:rPr>
            </w:pPr>
            <w:r w:rsidRPr="00C72766">
              <w:rPr>
                <w:rFonts w:asciiTheme="minorHAnsi" w:hAnsiTheme="minorHAnsi" w:cstheme="minorHAnsi"/>
                <w:color w:val="FF0000"/>
                <w:sz w:val="20"/>
                <w:szCs w:val="20"/>
                <w:lang w:val="en-US"/>
              </w:rPr>
              <w:t>Order</w:t>
            </w:r>
          </w:p>
        </w:tc>
        <w:tc>
          <w:tcPr>
            <w:tcW w:w="6448" w:type="dxa"/>
            <w:tcBorders>
              <w:top w:val="nil"/>
              <w:left w:val="nil"/>
              <w:bottom w:val="single" w:sz="8" w:space="0" w:color="auto"/>
              <w:right w:val="single" w:sz="8" w:space="0" w:color="auto"/>
            </w:tcBorders>
            <w:shd w:val="clear" w:color="auto" w:fill="auto"/>
            <w:vAlign w:val="center"/>
            <w:hideMark/>
          </w:tcPr>
          <w:p w14:paraId="69DA29AD" w14:textId="77777777" w:rsidR="00497981" w:rsidRPr="00C72766" w:rsidRDefault="00497981" w:rsidP="00497981">
            <w:pPr>
              <w:rPr>
                <w:rFonts w:asciiTheme="minorHAnsi" w:hAnsiTheme="minorHAnsi" w:cstheme="minorHAnsi"/>
                <w:sz w:val="20"/>
                <w:szCs w:val="20"/>
                <w:lang w:val="en-US"/>
              </w:rPr>
            </w:pPr>
            <w:r w:rsidRPr="00C72766">
              <w:rPr>
                <w:rFonts w:asciiTheme="minorHAnsi" w:hAnsiTheme="minorHAnsi" w:cstheme="minorHAnsi"/>
                <w:sz w:val="20"/>
                <w:szCs w:val="20"/>
                <w:lang w:val="en-US"/>
              </w:rPr>
              <w:t>Report for order handling events to enter, change or delete orders. In the context of US CAT this is used for the event types MENO, MEOM, MEOJ, and MEOC.</w:t>
            </w:r>
          </w:p>
        </w:tc>
      </w:tr>
      <w:tr w:rsidR="00497981" w:rsidRPr="00272938" w14:paraId="44D8A2BA" w14:textId="77777777" w:rsidTr="00497981">
        <w:trPr>
          <w:trHeight w:val="1300"/>
        </w:trPr>
        <w:tc>
          <w:tcPr>
            <w:tcW w:w="895" w:type="dxa"/>
            <w:tcBorders>
              <w:top w:val="nil"/>
              <w:left w:val="single" w:sz="8" w:space="0" w:color="auto"/>
              <w:bottom w:val="single" w:sz="8" w:space="0" w:color="auto"/>
              <w:right w:val="single" w:sz="8" w:space="0" w:color="auto"/>
            </w:tcBorders>
            <w:shd w:val="clear" w:color="auto" w:fill="auto"/>
            <w:vAlign w:val="center"/>
            <w:hideMark/>
          </w:tcPr>
          <w:p w14:paraId="535BC4BF" w14:textId="53773483" w:rsidR="00497981" w:rsidRPr="00C72766" w:rsidRDefault="00497981" w:rsidP="00497981">
            <w:pPr>
              <w:jc w:val="center"/>
              <w:rPr>
                <w:rFonts w:asciiTheme="minorHAnsi" w:hAnsiTheme="minorHAnsi" w:cstheme="minorHAnsi"/>
                <w:color w:val="000000"/>
                <w:sz w:val="20"/>
                <w:szCs w:val="20"/>
                <w:lang w:val="en-US"/>
              </w:rPr>
            </w:pPr>
            <w:r w:rsidRPr="00C72766">
              <w:rPr>
                <w:rFonts w:asciiTheme="minorHAnsi" w:hAnsiTheme="minorHAnsi" w:cstheme="minorHAnsi"/>
                <w:color w:val="000000"/>
                <w:sz w:val="20"/>
                <w:szCs w:val="20"/>
                <w:lang w:val="en-US"/>
              </w:rPr>
              <w:t>MECO MECOM MECOC</w:t>
            </w:r>
          </w:p>
        </w:tc>
        <w:tc>
          <w:tcPr>
            <w:tcW w:w="691" w:type="dxa"/>
            <w:tcBorders>
              <w:top w:val="nil"/>
              <w:left w:val="nil"/>
              <w:bottom w:val="single" w:sz="8" w:space="0" w:color="auto"/>
              <w:right w:val="single" w:sz="8" w:space="0" w:color="auto"/>
            </w:tcBorders>
            <w:shd w:val="clear" w:color="auto" w:fill="auto"/>
            <w:vAlign w:val="center"/>
            <w:hideMark/>
          </w:tcPr>
          <w:p w14:paraId="0297B266" w14:textId="77777777" w:rsidR="00497981" w:rsidRPr="00C72766" w:rsidRDefault="00497981" w:rsidP="00497981">
            <w:pPr>
              <w:jc w:val="center"/>
              <w:rPr>
                <w:rFonts w:asciiTheme="minorHAnsi" w:hAnsiTheme="minorHAnsi" w:cstheme="minorHAnsi"/>
                <w:sz w:val="20"/>
                <w:szCs w:val="20"/>
                <w:highlight w:val="yellow"/>
                <w:lang w:val="en-US"/>
              </w:rPr>
            </w:pPr>
            <w:r w:rsidRPr="00C72766">
              <w:rPr>
                <w:rFonts w:asciiTheme="minorHAnsi" w:hAnsiTheme="minorHAnsi" w:cstheme="minorHAnsi"/>
                <w:sz w:val="20"/>
                <w:szCs w:val="20"/>
                <w:highlight w:val="yellow"/>
                <w:lang w:val="en-US"/>
              </w:rPr>
              <w:t>TBD</w:t>
            </w:r>
          </w:p>
        </w:tc>
        <w:tc>
          <w:tcPr>
            <w:tcW w:w="1312" w:type="dxa"/>
            <w:tcBorders>
              <w:top w:val="nil"/>
              <w:left w:val="nil"/>
              <w:bottom w:val="single" w:sz="8" w:space="0" w:color="auto"/>
              <w:right w:val="single" w:sz="8" w:space="0" w:color="auto"/>
            </w:tcBorders>
            <w:shd w:val="clear" w:color="auto" w:fill="auto"/>
            <w:vAlign w:val="center"/>
            <w:hideMark/>
          </w:tcPr>
          <w:p w14:paraId="10A3B2D2" w14:textId="77777777" w:rsidR="00497981" w:rsidRPr="00C72766" w:rsidRDefault="00497981" w:rsidP="00497981">
            <w:pPr>
              <w:rPr>
                <w:rFonts w:asciiTheme="minorHAnsi" w:hAnsiTheme="minorHAnsi" w:cstheme="minorHAnsi"/>
                <w:color w:val="FF0000"/>
                <w:sz w:val="20"/>
                <w:szCs w:val="20"/>
                <w:lang w:val="en-US"/>
              </w:rPr>
            </w:pPr>
            <w:r w:rsidRPr="00C72766">
              <w:rPr>
                <w:rFonts w:asciiTheme="minorHAnsi" w:hAnsiTheme="minorHAnsi" w:cstheme="minorHAnsi"/>
                <w:color w:val="FF0000"/>
                <w:sz w:val="20"/>
                <w:szCs w:val="20"/>
                <w:lang w:val="en-US"/>
              </w:rPr>
              <w:t>Child Order</w:t>
            </w:r>
          </w:p>
        </w:tc>
        <w:tc>
          <w:tcPr>
            <w:tcW w:w="6448" w:type="dxa"/>
            <w:tcBorders>
              <w:top w:val="nil"/>
              <w:left w:val="nil"/>
              <w:bottom w:val="single" w:sz="8" w:space="0" w:color="auto"/>
              <w:right w:val="single" w:sz="8" w:space="0" w:color="auto"/>
            </w:tcBorders>
            <w:shd w:val="clear" w:color="auto" w:fill="auto"/>
            <w:vAlign w:val="center"/>
            <w:hideMark/>
          </w:tcPr>
          <w:p w14:paraId="730FEBDE" w14:textId="77777777" w:rsidR="00497981" w:rsidRPr="00C72766" w:rsidRDefault="00497981" w:rsidP="00497981">
            <w:pPr>
              <w:rPr>
                <w:rFonts w:asciiTheme="minorHAnsi" w:hAnsiTheme="minorHAnsi" w:cstheme="minorHAnsi"/>
                <w:sz w:val="20"/>
                <w:szCs w:val="20"/>
                <w:lang w:val="en-US"/>
              </w:rPr>
            </w:pPr>
            <w:r w:rsidRPr="00C72766">
              <w:rPr>
                <w:rFonts w:asciiTheme="minorHAnsi" w:hAnsiTheme="minorHAnsi" w:cstheme="minorHAnsi"/>
                <w:sz w:val="20"/>
                <w:szCs w:val="20"/>
                <w:lang w:val="en-US"/>
              </w:rPr>
              <w:t>Report for child order handling events to enter, change or delete child orders. Child orders are created when a (parent) order is split into multiple (child) orders. In the context of US CAT this is used for the event types MECO, MECOM, and MECOC.</w:t>
            </w:r>
          </w:p>
        </w:tc>
      </w:tr>
      <w:tr w:rsidR="00497981" w:rsidRPr="00272938" w14:paraId="72ABF1F3" w14:textId="77777777" w:rsidTr="00497981">
        <w:trPr>
          <w:trHeight w:val="980"/>
        </w:trPr>
        <w:tc>
          <w:tcPr>
            <w:tcW w:w="895" w:type="dxa"/>
            <w:tcBorders>
              <w:top w:val="nil"/>
              <w:left w:val="single" w:sz="8" w:space="0" w:color="auto"/>
              <w:bottom w:val="single" w:sz="8" w:space="0" w:color="auto"/>
              <w:right w:val="single" w:sz="8" w:space="0" w:color="auto"/>
            </w:tcBorders>
            <w:shd w:val="clear" w:color="auto" w:fill="auto"/>
            <w:vAlign w:val="center"/>
            <w:hideMark/>
          </w:tcPr>
          <w:p w14:paraId="2B390E99" w14:textId="162B0907" w:rsidR="00497981" w:rsidRPr="00C72766" w:rsidRDefault="00497981" w:rsidP="00497981">
            <w:pPr>
              <w:jc w:val="center"/>
              <w:rPr>
                <w:rFonts w:asciiTheme="minorHAnsi" w:hAnsiTheme="minorHAnsi" w:cstheme="minorHAnsi"/>
                <w:color w:val="000000"/>
                <w:sz w:val="20"/>
                <w:szCs w:val="20"/>
                <w:lang w:val="en-US"/>
              </w:rPr>
            </w:pPr>
            <w:r w:rsidRPr="00C72766">
              <w:rPr>
                <w:rFonts w:asciiTheme="minorHAnsi" w:hAnsiTheme="minorHAnsi" w:cstheme="minorHAnsi"/>
                <w:color w:val="000000"/>
                <w:sz w:val="20"/>
                <w:szCs w:val="20"/>
                <w:lang w:val="en-US"/>
              </w:rPr>
              <w:t>MEOR MEIR MEOA</w:t>
            </w:r>
          </w:p>
        </w:tc>
        <w:tc>
          <w:tcPr>
            <w:tcW w:w="691" w:type="dxa"/>
            <w:tcBorders>
              <w:top w:val="nil"/>
              <w:left w:val="nil"/>
              <w:bottom w:val="single" w:sz="8" w:space="0" w:color="auto"/>
              <w:right w:val="single" w:sz="8" w:space="0" w:color="auto"/>
            </w:tcBorders>
            <w:shd w:val="clear" w:color="auto" w:fill="auto"/>
            <w:vAlign w:val="center"/>
            <w:hideMark/>
          </w:tcPr>
          <w:p w14:paraId="46F1DE9F" w14:textId="77777777" w:rsidR="00497981" w:rsidRPr="00C72766" w:rsidRDefault="00497981" w:rsidP="00497981">
            <w:pPr>
              <w:jc w:val="center"/>
              <w:rPr>
                <w:rFonts w:asciiTheme="minorHAnsi" w:hAnsiTheme="minorHAnsi" w:cstheme="minorHAnsi"/>
                <w:sz w:val="20"/>
                <w:szCs w:val="20"/>
                <w:highlight w:val="yellow"/>
                <w:lang w:val="en-US"/>
              </w:rPr>
            </w:pPr>
            <w:r w:rsidRPr="00C72766">
              <w:rPr>
                <w:rFonts w:asciiTheme="minorHAnsi" w:hAnsiTheme="minorHAnsi" w:cstheme="minorHAnsi"/>
                <w:sz w:val="20"/>
                <w:szCs w:val="20"/>
                <w:highlight w:val="yellow"/>
                <w:lang w:val="en-US"/>
              </w:rPr>
              <w:t>TBD</w:t>
            </w:r>
          </w:p>
        </w:tc>
        <w:tc>
          <w:tcPr>
            <w:tcW w:w="1312" w:type="dxa"/>
            <w:tcBorders>
              <w:top w:val="nil"/>
              <w:left w:val="nil"/>
              <w:bottom w:val="single" w:sz="8" w:space="0" w:color="auto"/>
              <w:right w:val="single" w:sz="8" w:space="0" w:color="auto"/>
            </w:tcBorders>
            <w:shd w:val="clear" w:color="auto" w:fill="auto"/>
            <w:vAlign w:val="center"/>
            <w:hideMark/>
          </w:tcPr>
          <w:p w14:paraId="47F647D6" w14:textId="77777777" w:rsidR="00497981" w:rsidRPr="00C72766" w:rsidRDefault="00497981" w:rsidP="00497981">
            <w:pPr>
              <w:rPr>
                <w:rFonts w:asciiTheme="minorHAnsi" w:hAnsiTheme="minorHAnsi" w:cstheme="minorHAnsi"/>
                <w:color w:val="FF0000"/>
                <w:sz w:val="20"/>
                <w:szCs w:val="20"/>
                <w:lang w:val="en-US"/>
              </w:rPr>
            </w:pPr>
            <w:r w:rsidRPr="00C72766">
              <w:rPr>
                <w:rFonts w:asciiTheme="minorHAnsi" w:hAnsiTheme="minorHAnsi" w:cstheme="minorHAnsi"/>
                <w:color w:val="FF0000"/>
                <w:sz w:val="20"/>
                <w:szCs w:val="20"/>
                <w:lang w:val="en-US"/>
              </w:rPr>
              <w:t>Order Route</w:t>
            </w:r>
          </w:p>
        </w:tc>
        <w:tc>
          <w:tcPr>
            <w:tcW w:w="6448" w:type="dxa"/>
            <w:tcBorders>
              <w:top w:val="nil"/>
              <w:left w:val="nil"/>
              <w:bottom w:val="single" w:sz="8" w:space="0" w:color="auto"/>
              <w:right w:val="single" w:sz="8" w:space="0" w:color="auto"/>
            </w:tcBorders>
            <w:shd w:val="clear" w:color="auto" w:fill="auto"/>
            <w:vAlign w:val="center"/>
            <w:hideMark/>
          </w:tcPr>
          <w:p w14:paraId="4E2EC0EC" w14:textId="77777777" w:rsidR="00497981" w:rsidRPr="00C72766" w:rsidRDefault="00497981" w:rsidP="00497981">
            <w:pPr>
              <w:rPr>
                <w:rFonts w:asciiTheme="minorHAnsi" w:hAnsiTheme="minorHAnsi" w:cstheme="minorHAnsi"/>
                <w:sz w:val="20"/>
                <w:szCs w:val="20"/>
                <w:lang w:val="en-US"/>
              </w:rPr>
            </w:pPr>
            <w:r w:rsidRPr="00C72766">
              <w:rPr>
                <w:rFonts w:asciiTheme="minorHAnsi" w:hAnsiTheme="minorHAnsi" w:cstheme="minorHAnsi"/>
                <w:sz w:val="20"/>
                <w:szCs w:val="20"/>
                <w:lang w:val="en-US"/>
              </w:rPr>
              <w:t>Reported when an order is routed between market participants and/or execution venues such as an exchange. In the context of US CAT this is used for the event types MEOR, MEOA and MEIR.</w:t>
            </w:r>
          </w:p>
        </w:tc>
      </w:tr>
      <w:tr w:rsidR="00497981" w:rsidRPr="00272938" w14:paraId="0C4A0638" w14:textId="77777777" w:rsidTr="00497981">
        <w:trPr>
          <w:trHeight w:val="980"/>
        </w:trPr>
        <w:tc>
          <w:tcPr>
            <w:tcW w:w="895" w:type="dxa"/>
            <w:tcBorders>
              <w:top w:val="nil"/>
              <w:left w:val="single" w:sz="8" w:space="0" w:color="auto"/>
              <w:bottom w:val="single" w:sz="8" w:space="0" w:color="auto"/>
              <w:right w:val="single" w:sz="8" w:space="0" w:color="auto"/>
            </w:tcBorders>
            <w:shd w:val="clear" w:color="auto" w:fill="auto"/>
            <w:vAlign w:val="center"/>
            <w:hideMark/>
          </w:tcPr>
          <w:p w14:paraId="29AAF82B" w14:textId="3EE923D5" w:rsidR="00497981" w:rsidRPr="00C72766" w:rsidRDefault="00497981" w:rsidP="00497981">
            <w:pPr>
              <w:jc w:val="center"/>
              <w:rPr>
                <w:rFonts w:asciiTheme="minorHAnsi" w:hAnsiTheme="minorHAnsi" w:cstheme="minorHAnsi"/>
                <w:color w:val="000000"/>
                <w:sz w:val="20"/>
                <w:szCs w:val="20"/>
                <w:lang w:val="en-US"/>
              </w:rPr>
            </w:pPr>
            <w:r w:rsidRPr="00C72766">
              <w:rPr>
                <w:rFonts w:asciiTheme="minorHAnsi" w:hAnsiTheme="minorHAnsi" w:cstheme="minorHAnsi"/>
                <w:color w:val="000000"/>
                <w:sz w:val="20"/>
                <w:szCs w:val="20"/>
                <w:lang w:val="en-US"/>
              </w:rPr>
              <w:t>MEOT MEOF MEFA</w:t>
            </w:r>
          </w:p>
        </w:tc>
        <w:tc>
          <w:tcPr>
            <w:tcW w:w="691" w:type="dxa"/>
            <w:tcBorders>
              <w:top w:val="nil"/>
              <w:left w:val="nil"/>
              <w:bottom w:val="single" w:sz="8" w:space="0" w:color="auto"/>
              <w:right w:val="single" w:sz="8" w:space="0" w:color="auto"/>
            </w:tcBorders>
            <w:shd w:val="clear" w:color="auto" w:fill="auto"/>
            <w:vAlign w:val="center"/>
            <w:hideMark/>
          </w:tcPr>
          <w:p w14:paraId="1EFF60FD" w14:textId="77777777" w:rsidR="00497981" w:rsidRPr="00C72766" w:rsidRDefault="00497981" w:rsidP="00497981">
            <w:pPr>
              <w:jc w:val="center"/>
              <w:rPr>
                <w:rFonts w:asciiTheme="minorHAnsi" w:hAnsiTheme="minorHAnsi" w:cstheme="minorHAnsi"/>
                <w:sz w:val="20"/>
                <w:szCs w:val="20"/>
                <w:highlight w:val="yellow"/>
                <w:lang w:val="en-US"/>
              </w:rPr>
            </w:pPr>
            <w:r w:rsidRPr="00C72766">
              <w:rPr>
                <w:rFonts w:asciiTheme="minorHAnsi" w:hAnsiTheme="minorHAnsi" w:cstheme="minorHAnsi"/>
                <w:sz w:val="20"/>
                <w:szCs w:val="20"/>
                <w:highlight w:val="yellow"/>
                <w:lang w:val="en-US"/>
              </w:rPr>
              <w:t>TBD</w:t>
            </w:r>
          </w:p>
        </w:tc>
        <w:tc>
          <w:tcPr>
            <w:tcW w:w="1312" w:type="dxa"/>
            <w:tcBorders>
              <w:top w:val="nil"/>
              <w:left w:val="nil"/>
              <w:bottom w:val="single" w:sz="8" w:space="0" w:color="auto"/>
              <w:right w:val="single" w:sz="8" w:space="0" w:color="auto"/>
            </w:tcBorders>
            <w:shd w:val="clear" w:color="auto" w:fill="auto"/>
            <w:vAlign w:val="center"/>
            <w:hideMark/>
          </w:tcPr>
          <w:p w14:paraId="46389BCF" w14:textId="77777777" w:rsidR="00497981" w:rsidRPr="00C72766" w:rsidRDefault="00497981" w:rsidP="00497981">
            <w:pPr>
              <w:rPr>
                <w:rFonts w:asciiTheme="minorHAnsi" w:hAnsiTheme="minorHAnsi" w:cstheme="minorHAnsi"/>
                <w:color w:val="FF0000"/>
                <w:sz w:val="20"/>
                <w:szCs w:val="20"/>
                <w:lang w:val="en-US"/>
              </w:rPr>
            </w:pPr>
            <w:r w:rsidRPr="00C72766">
              <w:rPr>
                <w:rFonts w:asciiTheme="minorHAnsi" w:hAnsiTheme="minorHAnsi" w:cstheme="minorHAnsi"/>
                <w:color w:val="FF0000"/>
                <w:sz w:val="20"/>
                <w:szCs w:val="20"/>
                <w:lang w:val="en-US"/>
              </w:rPr>
              <w:t>Trade</w:t>
            </w:r>
          </w:p>
        </w:tc>
        <w:tc>
          <w:tcPr>
            <w:tcW w:w="6448" w:type="dxa"/>
            <w:tcBorders>
              <w:top w:val="nil"/>
              <w:left w:val="nil"/>
              <w:bottom w:val="single" w:sz="8" w:space="0" w:color="auto"/>
              <w:right w:val="single" w:sz="8" w:space="0" w:color="auto"/>
            </w:tcBorders>
            <w:shd w:val="clear" w:color="auto" w:fill="auto"/>
            <w:vAlign w:val="center"/>
            <w:hideMark/>
          </w:tcPr>
          <w:p w14:paraId="04BE1C22" w14:textId="77777777" w:rsidR="00497981" w:rsidRPr="00C72766" w:rsidRDefault="00497981" w:rsidP="00497981">
            <w:pPr>
              <w:rPr>
                <w:rFonts w:asciiTheme="minorHAnsi" w:hAnsiTheme="minorHAnsi" w:cstheme="minorHAnsi"/>
                <w:sz w:val="20"/>
                <w:szCs w:val="20"/>
                <w:lang w:val="en-US"/>
              </w:rPr>
            </w:pPr>
            <w:r w:rsidRPr="00C72766">
              <w:rPr>
                <w:rFonts w:asciiTheme="minorHAnsi" w:hAnsiTheme="minorHAnsi" w:cstheme="minorHAnsi"/>
                <w:sz w:val="20"/>
                <w:szCs w:val="20"/>
                <w:lang w:val="en-US"/>
              </w:rPr>
              <w:t>Report for trade handling events to enter, change or delete trades. In the context of US CAT this is used for the event types MEOT, MEOF and MEFA.</w:t>
            </w:r>
          </w:p>
        </w:tc>
      </w:tr>
      <w:tr w:rsidR="00497981" w:rsidRPr="00272938" w14:paraId="23C3069E" w14:textId="77777777" w:rsidTr="00497981">
        <w:trPr>
          <w:trHeight w:val="980"/>
        </w:trPr>
        <w:tc>
          <w:tcPr>
            <w:tcW w:w="895" w:type="dxa"/>
            <w:tcBorders>
              <w:top w:val="nil"/>
              <w:left w:val="single" w:sz="8" w:space="0" w:color="auto"/>
              <w:bottom w:val="single" w:sz="8" w:space="0" w:color="auto"/>
              <w:right w:val="single" w:sz="8" w:space="0" w:color="auto"/>
            </w:tcBorders>
            <w:shd w:val="clear" w:color="auto" w:fill="auto"/>
            <w:vAlign w:val="center"/>
            <w:hideMark/>
          </w:tcPr>
          <w:p w14:paraId="13A81DE9" w14:textId="6C6E45B8" w:rsidR="00497981" w:rsidRPr="00C72766" w:rsidRDefault="00497981" w:rsidP="00497981">
            <w:pPr>
              <w:jc w:val="center"/>
              <w:rPr>
                <w:rFonts w:asciiTheme="minorHAnsi" w:hAnsiTheme="minorHAnsi" w:cstheme="minorHAnsi"/>
                <w:color w:val="000000"/>
                <w:sz w:val="20"/>
                <w:szCs w:val="20"/>
                <w:lang w:val="en-US"/>
              </w:rPr>
            </w:pPr>
            <w:r w:rsidRPr="00C72766">
              <w:rPr>
                <w:rFonts w:asciiTheme="minorHAnsi" w:hAnsiTheme="minorHAnsi" w:cstheme="minorHAnsi"/>
                <w:color w:val="000000"/>
                <w:sz w:val="20"/>
                <w:szCs w:val="20"/>
                <w:lang w:val="en-US"/>
              </w:rPr>
              <w:t>MENQ MEQR MEQC</w:t>
            </w:r>
          </w:p>
        </w:tc>
        <w:tc>
          <w:tcPr>
            <w:tcW w:w="691" w:type="dxa"/>
            <w:tcBorders>
              <w:top w:val="nil"/>
              <w:left w:val="nil"/>
              <w:bottom w:val="single" w:sz="8" w:space="0" w:color="auto"/>
              <w:right w:val="single" w:sz="8" w:space="0" w:color="auto"/>
            </w:tcBorders>
            <w:shd w:val="clear" w:color="auto" w:fill="auto"/>
            <w:vAlign w:val="center"/>
            <w:hideMark/>
          </w:tcPr>
          <w:p w14:paraId="33902CD1" w14:textId="77777777" w:rsidR="00497981" w:rsidRPr="00C72766" w:rsidRDefault="00497981" w:rsidP="00497981">
            <w:pPr>
              <w:jc w:val="center"/>
              <w:rPr>
                <w:rFonts w:asciiTheme="minorHAnsi" w:hAnsiTheme="minorHAnsi" w:cstheme="minorHAnsi"/>
                <w:sz w:val="20"/>
                <w:szCs w:val="20"/>
                <w:highlight w:val="yellow"/>
                <w:lang w:val="en-US"/>
              </w:rPr>
            </w:pPr>
            <w:r w:rsidRPr="00C72766">
              <w:rPr>
                <w:rFonts w:asciiTheme="minorHAnsi" w:hAnsiTheme="minorHAnsi" w:cstheme="minorHAnsi"/>
                <w:sz w:val="20"/>
                <w:szCs w:val="20"/>
                <w:highlight w:val="yellow"/>
                <w:lang w:val="en-US"/>
              </w:rPr>
              <w:t>TBD</w:t>
            </w:r>
          </w:p>
        </w:tc>
        <w:tc>
          <w:tcPr>
            <w:tcW w:w="1312" w:type="dxa"/>
            <w:tcBorders>
              <w:top w:val="nil"/>
              <w:left w:val="nil"/>
              <w:bottom w:val="single" w:sz="8" w:space="0" w:color="auto"/>
              <w:right w:val="single" w:sz="8" w:space="0" w:color="auto"/>
            </w:tcBorders>
            <w:shd w:val="clear" w:color="auto" w:fill="auto"/>
            <w:noWrap/>
            <w:vAlign w:val="center"/>
            <w:hideMark/>
          </w:tcPr>
          <w:p w14:paraId="3D14181B" w14:textId="77777777" w:rsidR="00497981" w:rsidRPr="00C72766" w:rsidRDefault="00497981" w:rsidP="00497981">
            <w:pPr>
              <w:rPr>
                <w:rFonts w:asciiTheme="minorHAnsi" w:hAnsiTheme="minorHAnsi" w:cstheme="minorHAnsi"/>
                <w:color w:val="FF0000"/>
                <w:sz w:val="20"/>
                <w:szCs w:val="20"/>
                <w:lang w:val="en-US"/>
              </w:rPr>
            </w:pPr>
            <w:r w:rsidRPr="00C72766">
              <w:rPr>
                <w:rFonts w:asciiTheme="minorHAnsi" w:hAnsiTheme="minorHAnsi" w:cstheme="minorHAnsi"/>
                <w:color w:val="FF0000"/>
                <w:sz w:val="20"/>
                <w:szCs w:val="20"/>
                <w:lang w:val="en-US"/>
              </w:rPr>
              <w:t>Quote</w:t>
            </w:r>
          </w:p>
        </w:tc>
        <w:tc>
          <w:tcPr>
            <w:tcW w:w="6448" w:type="dxa"/>
            <w:tcBorders>
              <w:top w:val="nil"/>
              <w:left w:val="nil"/>
              <w:bottom w:val="single" w:sz="8" w:space="0" w:color="auto"/>
              <w:right w:val="single" w:sz="8" w:space="0" w:color="auto"/>
            </w:tcBorders>
            <w:shd w:val="clear" w:color="auto" w:fill="auto"/>
            <w:vAlign w:val="center"/>
            <w:hideMark/>
          </w:tcPr>
          <w:p w14:paraId="46ED96E7" w14:textId="77777777" w:rsidR="00497981" w:rsidRPr="00C72766" w:rsidRDefault="00497981" w:rsidP="00497981">
            <w:pPr>
              <w:rPr>
                <w:rFonts w:asciiTheme="minorHAnsi" w:hAnsiTheme="minorHAnsi" w:cstheme="minorHAnsi"/>
                <w:sz w:val="20"/>
                <w:szCs w:val="20"/>
                <w:lang w:val="en-US"/>
              </w:rPr>
            </w:pPr>
            <w:r w:rsidRPr="00C72766">
              <w:rPr>
                <w:rFonts w:asciiTheme="minorHAnsi" w:hAnsiTheme="minorHAnsi" w:cstheme="minorHAnsi"/>
                <w:sz w:val="20"/>
                <w:szCs w:val="20"/>
                <w:lang w:val="en-US"/>
              </w:rPr>
              <w:t>Report for quote handling events to enter, change or delete quotes. In the context of US CAT this is used for the event types MENQ, MEQR, and MEQC.</w:t>
            </w:r>
          </w:p>
        </w:tc>
      </w:tr>
      <w:tr w:rsidR="00497981" w:rsidRPr="00272938" w14:paraId="39F0DE2A" w14:textId="77777777" w:rsidTr="00497981">
        <w:trPr>
          <w:trHeight w:val="1620"/>
        </w:trPr>
        <w:tc>
          <w:tcPr>
            <w:tcW w:w="895" w:type="dxa"/>
            <w:tcBorders>
              <w:top w:val="nil"/>
              <w:left w:val="single" w:sz="8" w:space="0" w:color="auto"/>
              <w:bottom w:val="single" w:sz="8" w:space="0" w:color="auto"/>
              <w:right w:val="single" w:sz="8" w:space="0" w:color="auto"/>
            </w:tcBorders>
            <w:shd w:val="clear" w:color="auto" w:fill="auto"/>
            <w:vAlign w:val="center"/>
            <w:hideMark/>
          </w:tcPr>
          <w:p w14:paraId="10D2A41B" w14:textId="59740291" w:rsidR="00497981" w:rsidRPr="00C72766" w:rsidRDefault="00497981" w:rsidP="00497981">
            <w:pPr>
              <w:jc w:val="center"/>
              <w:rPr>
                <w:rFonts w:asciiTheme="minorHAnsi" w:hAnsiTheme="minorHAnsi" w:cstheme="minorHAnsi"/>
                <w:color w:val="000000"/>
                <w:sz w:val="20"/>
                <w:szCs w:val="20"/>
                <w:lang w:val="en-US"/>
              </w:rPr>
            </w:pPr>
            <w:r w:rsidRPr="00C72766">
              <w:rPr>
                <w:rFonts w:asciiTheme="minorHAnsi" w:hAnsiTheme="minorHAnsi" w:cstheme="minorHAnsi"/>
                <w:color w:val="000000"/>
                <w:sz w:val="20"/>
                <w:szCs w:val="20"/>
                <w:lang w:val="en-US"/>
              </w:rPr>
              <w:t>MENOS MEOMS MEOTS</w:t>
            </w:r>
          </w:p>
        </w:tc>
        <w:tc>
          <w:tcPr>
            <w:tcW w:w="691" w:type="dxa"/>
            <w:tcBorders>
              <w:top w:val="nil"/>
              <w:left w:val="nil"/>
              <w:bottom w:val="single" w:sz="8" w:space="0" w:color="auto"/>
              <w:right w:val="single" w:sz="8" w:space="0" w:color="auto"/>
            </w:tcBorders>
            <w:shd w:val="clear" w:color="auto" w:fill="auto"/>
            <w:vAlign w:val="center"/>
            <w:hideMark/>
          </w:tcPr>
          <w:p w14:paraId="7BEE68DC" w14:textId="77777777" w:rsidR="00497981" w:rsidRPr="00C72766" w:rsidRDefault="00497981" w:rsidP="00497981">
            <w:pPr>
              <w:jc w:val="center"/>
              <w:rPr>
                <w:rFonts w:asciiTheme="minorHAnsi" w:hAnsiTheme="minorHAnsi" w:cstheme="minorHAnsi"/>
                <w:sz w:val="20"/>
                <w:szCs w:val="20"/>
                <w:highlight w:val="yellow"/>
                <w:lang w:val="en-US"/>
              </w:rPr>
            </w:pPr>
            <w:r w:rsidRPr="00C72766">
              <w:rPr>
                <w:rFonts w:asciiTheme="minorHAnsi" w:hAnsiTheme="minorHAnsi" w:cstheme="minorHAnsi"/>
                <w:sz w:val="20"/>
                <w:szCs w:val="20"/>
                <w:highlight w:val="yellow"/>
                <w:lang w:val="en-US"/>
              </w:rPr>
              <w:t>TBD</w:t>
            </w:r>
          </w:p>
        </w:tc>
        <w:tc>
          <w:tcPr>
            <w:tcW w:w="1312" w:type="dxa"/>
            <w:tcBorders>
              <w:top w:val="nil"/>
              <w:left w:val="nil"/>
              <w:bottom w:val="single" w:sz="8" w:space="0" w:color="auto"/>
              <w:right w:val="single" w:sz="8" w:space="0" w:color="auto"/>
            </w:tcBorders>
            <w:shd w:val="clear" w:color="auto" w:fill="auto"/>
            <w:vAlign w:val="center"/>
            <w:hideMark/>
          </w:tcPr>
          <w:p w14:paraId="0439C3F3" w14:textId="77777777" w:rsidR="00497981" w:rsidRPr="00C72766" w:rsidRDefault="00497981" w:rsidP="00497981">
            <w:pPr>
              <w:rPr>
                <w:rFonts w:asciiTheme="minorHAnsi" w:hAnsiTheme="minorHAnsi" w:cstheme="minorHAnsi"/>
                <w:color w:val="FF0000"/>
                <w:sz w:val="20"/>
                <w:szCs w:val="20"/>
                <w:lang w:val="en-US"/>
              </w:rPr>
            </w:pPr>
            <w:r w:rsidRPr="00C72766">
              <w:rPr>
                <w:rFonts w:asciiTheme="minorHAnsi" w:hAnsiTheme="minorHAnsi" w:cstheme="minorHAnsi"/>
                <w:color w:val="FF0000"/>
                <w:sz w:val="20"/>
                <w:szCs w:val="20"/>
                <w:lang w:val="en-US"/>
              </w:rPr>
              <w:t>Supplement</w:t>
            </w:r>
          </w:p>
        </w:tc>
        <w:tc>
          <w:tcPr>
            <w:tcW w:w="6448" w:type="dxa"/>
            <w:tcBorders>
              <w:top w:val="nil"/>
              <w:left w:val="nil"/>
              <w:bottom w:val="single" w:sz="8" w:space="0" w:color="auto"/>
              <w:right w:val="single" w:sz="8" w:space="0" w:color="auto"/>
            </w:tcBorders>
            <w:shd w:val="clear" w:color="auto" w:fill="auto"/>
            <w:vAlign w:val="center"/>
            <w:hideMark/>
          </w:tcPr>
          <w:p w14:paraId="371EF6DA" w14:textId="77777777" w:rsidR="00497981" w:rsidRPr="00C72766" w:rsidRDefault="00497981" w:rsidP="00497981">
            <w:pPr>
              <w:rPr>
                <w:rFonts w:asciiTheme="minorHAnsi" w:hAnsiTheme="minorHAnsi" w:cstheme="minorHAnsi"/>
                <w:sz w:val="20"/>
                <w:szCs w:val="20"/>
                <w:lang w:val="en-US"/>
              </w:rPr>
            </w:pPr>
            <w:r w:rsidRPr="00C72766">
              <w:rPr>
                <w:rFonts w:asciiTheme="minorHAnsi" w:hAnsiTheme="minorHAnsi" w:cstheme="minorHAnsi"/>
                <w:sz w:val="20"/>
                <w:szCs w:val="20"/>
                <w:lang w:val="en-US"/>
              </w:rPr>
              <w:t>Reported when an order, quote or trade report is split across multiple messages. The recipient must be able to create the full report by combining the initial and supplement reports. In the context of US CAT this is used for the event types MENOS, MEOMS and MEOTS.</w:t>
            </w:r>
          </w:p>
        </w:tc>
      </w:tr>
    </w:tbl>
    <w:p w14:paraId="51AF997A" w14:textId="0BE6AE20" w:rsidR="00AA6260" w:rsidRPr="00BA3AEE" w:rsidRDefault="00AA6260" w:rsidP="00AA6260">
      <w:pPr>
        <w:rPr>
          <w:lang w:val="en-US"/>
        </w:rPr>
      </w:pPr>
    </w:p>
    <w:p w14:paraId="23544A07" w14:textId="09BA40A4" w:rsidR="007B0CC5" w:rsidRPr="00BA3AEE" w:rsidRDefault="007B0CC5" w:rsidP="00E86170">
      <w:pPr>
        <w:pStyle w:val="Heading2"/>
        <w:rPr>
          <w:lang w:val="en-US"/>
        </w:rPr>
      </w:pPr>
      <w:bookmarkStart w:id="47" w:name="_Toc19363521"/>
      <w:bookmarkStart w:id="48" w:name="_Ref21619335"/>
      <w:bookmarkStart w:id="49" w:name="_Ref14081427"/>
      <w:r w:rsidRPr="00BA3AEE">
        <w:rPr>
          <w:lang w:val="en-US"/>
        </w:rPr>
        <w:t>CAT Party Identifier</w:t>
      </w:r>
      <w:r w:rsidR="00497981" w:rsidRPr="00BA3AEE">
        <w:rPr>
          <w:lang w:val="en-US"/>
        </w:rPr>
        <w:t>s</w:t>
      </w:r>
      <w:bookmarkEnd w:id="47"/>
      <w:bookmarkEnd w:id="48"/>
    </w:p>
    <w:p w14:paraId="73B69D73" w14:textId="47988EEA" w:rsidR="007B0CC5" w:rsidRPr="00BA3AEE" w:rsidRDefault="007B0CC5" w:rsidP="007B0CC5">
      <w:pPr>
        <w:rPr>
          <w:lang w:val="en-US"/>
        </w:rPr>
      </w:pPr>
      <w:r w:rsidRPr="00BA3AEE">
        <w:rPr>
          <w:lang w:val="en-US"/>
        </w:rPr>
        <w:t>Actors are covered in FIX with the repeating group</w:t>
      </w:r>
      <w:r w:rsidR="00480C96" w:rsidRPr="00BA3AEE">
        <w:rPr>
          <w:lang w:val="en-US"/>
        </w:rPr>
        <w:t>s</w:t>
      </w:r>
      <w:r w:rsidRPr="00BA3AEE">
        <w:rPr>
          <w:lang w:val="en-US"/>
        </w:rPr>
        <w:t xml:space="preserve"> Parties</w:t>
      </w:r>
      <w:r w:rsidR="00480C96" w:rsidRPr="00BA3AEE">
        <w:rPr>
          <w:lang w:val="en-US"/>
        </w:rPr>
        <w:t xml:space="preserve"> or </w:t>
      </w:r>
      <w:proofErr w:type="spellStart"/>
      <w:r w:rsidR="00480C96" w:rsidRPr="00BA3AEE">
        <w:rPr>
          <w:lang w:val="en-US"/>
        </w:rPr>
        <w:t>RootParties</w:t>
      </w:r>
      <w:proofErr w:type="spellEnd"/>
      <w:r w:rsidRPr="00BA3AEE">
        <w:rPr>
          <w:lang w:val="en-US"/>
        </w:rPr>
        <w:t xml:space="preserve">. </w:t>
      </w:r>
      <w:r w:rsidR="00480C96" w:rsidRPr="00BA3AEE">
        <w:rPr>
          <w:lang w:val="en-US"/>
        </w:rPr>
        <w:t xml:space="preserve">Both components have the same kind of internal elements and identical values. See the separate mapping sheet for further details, e.g. when Parties and when </w:t>
      </w:r>
      <w:proofErr w:type="spellStart"/>
      <w:r w:rsidR="00480C96" w:rsidRPr="00BA3AEE">
        <w:rPr>
          <w:lang w:val="en-US"/>
        </w:rPr>
        <w:t>RootParties</w:t>
      </w:r>
      <w:proofErr w:type="spellEnd"/>
      <w:r w:rsidR="00480C96" w:rsidRPr="00BA3AEE">
        <w:rPr>
          <w:lang w:val="en-US"/>
        </w:rPr>
        <w:t xml:space="preserve"> are to be used. </w:t>
      </w:r>
      <w:r w:rsidRPr="00BA3AEE">
        <w:rPr>
          <w:lang w:val="en-US"/>
        </w:rPr>
        <w:t>CAT is able to use existing fields and valid values for all required actors, e.g. for a CAT Reporter IMID. The following table shows the mapping details.</w:t>
      </w:r>
      <w:r w:rsidR="00612EBF" w:rsidRPr="00BA3AEE">
        <w:rPr>
          <w:lang w:val="en-US"/>
        </w:rPr>
        <w:t xml:space="preserve"> Some CAT fields are shown twice if they can map to two different parties according to the CAT Specification.</w:t>
      </w:r>
      <w:r w:rsidR="00480C96" w:rsidRPr="00BA3AEE">
        <w:rPr>
          <w:lang w:val="en-US"/>
        </w:rPr>
        <w:t xml:space="preserve"> </w:t>
      </w:r>
    </w:p>
    <w:p w14:paraId="42AF8318" w14:textId="77777777" w:rsidR="00480C96" w:rsidRPr="00BA3AEE" w:rsidRDefault="00480C96" w:rsidP="007B0CC5">
      <w:pPr>
        <w:rPr>
          <w:lang w:val="en-US"/>
        </w:rPr>
      </w:pPr>
    </w:p>
    <w:p w14:paraId="49BC8695" w14:textId="6083EF4C" w:rsidR="007B0CC5" w:rsidRPr="00BA3AEE" w:rsidRDefault="007B0CC5" w:rsidP="007B0CC5">
      <w:pPr>
        <w:rPr>
          <w:lang w:val="en-US"/>
        </w:rPr>
      </w:pPr>
    </w:p>
    <w:tbl>
      <w:tblPr>
        <w:tblW w:w="93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33"/>
        <w:gridCol w:w="1985"/>
        <w:gridCol w:w="5528"/>
      </w:tblGrid>
      <w:tr w:rsidR="002A4B11" w:rsidRPr="00BA3AEE" w14:paraId="5ACEFD4D" w14:textId="77777777" w:rsidTr="00612EBF">
        <w:trPr>
          <w:trHeight w:val="300"/>
          <w:tblHeader/>
        </w:trPr>
        <w:tc>
          <w:tcPr>
            <w:tcW w:w="1833" w:type="dxa"/>
            <w:shd w:val="clear" w:color="auto" w:fill="A6A6A6" w:themeFill="background1" w:themeFillShade="A6"/>
            <w:vAlign w:val="center"/>
          </w:tcPr>
          <w:p w14:paraId="788D5697" w14:textId="5D1FB520" w:rsidR="007B0CC5" w:rsidRPr="00BA3AEE" w:rsidRDefault="007B0CC5" w:rsidP="007B0CC5">
            <w:pPr>
              <w:rPr>
                <w:rFonts w:ascii="Calibri" w:hAnsi="Calibri"/>
                <w:b/>
                <w:bCs/>
                <w:color w:val="000000"/>
                <w:sz w:val="21"/>
                <w:szCs w:val="21"/>
                <w:lang w:val="en-US"/>
              </w:rPr>
            </w:pPr>
            <w:r w:rsidRPr="00BA3AEE">
              <w:rPr>
                <w:rFonts w:ascii="Calibri" w:hAnsi="Calibri"/>
                <w:b/>
                <w:bCs/>
                <w:color w:val="000000"/>
                <w:sz w:val="21"/>
                <w:szCs w:val="21"/>
                <w:lang w:val="en-US"/>
              </w:rPr>
              <w:t>CAT Field</w:t>
            </w:r>
          </w:p>
        </w:tc>
        <w:tc>
          <w:tcPr>
            <w:tcW w:w="1985" w:type="dxa"/>
            <w:shd w:val="clear" w:color="auto" w:fill="A6A6A6" w:themeFill="background1" w:themeFillShade="A6"/>
            <w:noWrap/>
            <w:vAlign w:val="bottom"/>
            <w:hideMark/>
          </w:tcPr>
          <w:p w14:paraId="613FDA69" w14:textId="3037306B" w:rsidR="007B0CC5" w:rsidRPr="00BA3AEE" w:rsidRDefault="002A4B11" w:rsidP="007B0CC5">
            <w:pPr>
              <w:rPr>
                <w:rFonts w:ascii="Calibri" w:hAnsi="Calibri"/>
                <w:b/>
                <w:bCs/>
                <w:color w:val="000000"/>
                <w:sz w:val="21"/>
                <w:szCs w:val="21"/>
                <w:lang w:val="en-US"/>
              </w:rPr>
            </w:pPr>
            <w:r w:rsidRPr="00BA3AEE">
              <w:rPr>
                <w:rFonts w:ascii="Calibri" w:hAnsi="Calibri"/>
                <w:b/>
                <w:bCs/>
                <w:color w:val="000000"/>
                <w:sz w:val="21"/>
                <w:szCs w:val="21"/>
                <w:lang w:val="en-US"/>
              </w:rPr>
              <w:t xml:space="preserve">CAT </w:t>
            </w:r>
            <w:r w:rsidR="00612EBF" w:rsidRPr="00BA3AEE">
              <w:rPr>
                <w:rFonts w:ascii="Calibri" w:hAnsi="Calibri"/>
                <w:b/>
                <w:bCs/>
                <w:color w:val="000000"/>
                <w:sz w:val="21"/>
                <w:szCs w:val="21"/>
                <w:lang w:val="en-US"/>
              </w:rPr>
              <w:t>Data Type</w:t>
            </w:r>
          </w:p>
        </w:tc>
        <w:tc>
          <w:tcPr>
            <w:tcW w:w="5528" w:type="dxa"/>
            <w:shd w:val="clear" w:color="auto" w:fill="A6A6A6" w:themeFill="background1" w:themeFillShade="A6"/>
            <w:noWrap/>
            <w:vAlign w:val="bottom"/>
            <w:hideMark/>
          </w:tcPr>
          <w:p w14:paraId="69AADC36" w14:textId="0B30FE42" w:rsidR="007B0CC5" w:rsidRPr="00BA3AEE" w:rsidRDefault="002A4B11" w:rsidP="007B0CC5">
            <w:pPr>
              <w:rPr>
                <w:rFonts w:ascii="Calibri" w:hAnsi="Calibri"/>
                <w:b/>
                <w:bCs/>
                <w:color w:val="000000"/>
                <w:sz w:val="21"/>
                <w:szCs w:val="21"/>
                <w:lang w:val="en-US"/>
              </w:rPr>
            </w:pPr>
            <w:r w:rsidRPr="00BA3AEE">
              <w:rPr>
                <w:rFonts w:ascii="Calibri" w:hAnsi="Calibri"/>
                <w:b/>
                <w:bCs/>
                <w:color w:val="000000"/>
                <w:sz w:val="21"/>
                <w:szCs w:val="21"/>
                <w:lang w:val="en-US"/>
              </w:rPr>
              <w:t xml:space="preserve">FIX </w:t>
            </w:r>
            <w:r w:rsidR="00480C96" w:rsidRPr="00BA3AEE">
              <w:rPr>
                <w:rFonts w:ascii="Calibri" w:hAnsi="Calibri"/>
                <w:b/>
                <w:bCs/>
                <w:color w:val="000000"/>
                <w:sz w:val="21"/>
                <w:szCs w:val="21"/>
                <w:lang w:val="en-US"/>
              </w:rPr>
              <w:t>Fields</w:t>
            </w:r>
          </w:p>
        </w:tc>
      </w:tr>
      <w:tr w:rsidR="002A4B11" w:rsidRPr="00272938" w14:paraId="6076BA1D" w14:textId="77777777" w:rsidTr="00612EBF">
        <w:trPr>
          <w:trHeight w:val="300"/>
        </w:trPr>
        <w:tc>
          <w:tcPr>
            <w:tcW w:w="1833" w:type="dxa"/>
            <w:vAlign w:val="center"/>
          </w:tcPr>
          <w:p w14:paraId="51D84C36" w14:textId="20B0D03B" w:rsidR="007B0CC5" w:rsidRPr="00BA3AEE" w:rsidRDefault="002A4B11" w:rsidP="007B0CC5">
            <w:pPr>
              <w:rPr>
                <w:rFonts w:ascii="Calibri" w:hAnsi="Calibri"/>
                <w:sz w:val="20"/>
                <w:szCs w:val="20"/>
                <w:lang w:val="en-US"/>
              </w:rPr>
            </w:pPr>
            <w:proofErr w:type="spellStart"/>
            <w:r w:rsidRPr="00BA3AEE">
              <w:rPr>
                <w:rFonts w:ascii="Calibri" w:hAnsi="Calibri"/>
                <w:sz w:val="20"/>
                <w:szCs w:val="20"/>
                <w:lang w:val="en-US"/>
              </w:rPr>
              <w:t>CATReporterIMID</w:t>
            </w:r>
            <w:proofErr w:type="spellEnd"/>
          </w:p>
        </w:tc>
        <w:tc>
          <w:tcPr>
            <w:tcW w:w="1985" w:type="dxa"/>
            <w:shd w:val="clear" w:color="auto" w:fill="auto"/>
            <w:noWrap/>
            <w:vAlign w:val="center"/>
          </w:tcPr>
          <w:p w14:paraId="71F09A44" w14:textId="2DEE80E8" w:rsidR="007B0CC5" w:rsidRPr="00BA3AEE" w:rsidRDefault="00612EBF" w:rsidP="007B0CC5">
            <w:pPr>
              <w:rPr>
                <w:rFonts w:ascii="Calibri" w:hAnsi="Calibri"/>
                <w:color w:val="FF0000"/>
                <w:sz w:val="20"/>
                <w:szCs w:val="20"/>
                <w:lang w:val="en-US"/>
              </w:rPr>
            </w:pPr>
            <w:r w:rsidRPr="00BA3AEE">
              <w:rPr>
                <w:rFonts w:ascii="Calibri" w:hAnsi="Calibri"/>
                <w:sz w:val="20"/>
                <w:szCs w:val="20"/>
                <w:lang w:val="en-US"/>
              </w:rPr>
              <w:t>CAT Reporter IMID</w:t>
            </w:r>
          </w:p>
        </w:tc>
        <w:tc>
          <w:tcPr>
            <w:tcW w:w="5528" w:type="dxa"/>
            <w:shd w:val="clear" w:color="auto" w:fill="auto"/>
            <w:noWrap/>
            <w:vAlign w:val="center"/>
          </w:tcPr>
          <w:p w14:paraId="7CBD8B6C" w14:textId="0FC8365B" w:rsidR="007B0CC5" w:rsidRPr="00BA3AEE" w:rsidRDefault="002A4B11" w:rsidP="007B0CC5">
            <w:pPr>
              <w:rPr>
                <w:rFonts w:ascii="Calibri" w:hAnsi="Calibri"/>
                <w:sz w:val="20"/>
                <w:szCs w:val="20"/>
                <w:lang w:val="en-US"/>
              </w:rPr>
            </w:pPr>
            <w:r w:rsidRPr="00BA3AEE">
              <w:rPr>
                <w:rFonts w:ascii="Calibri" w:hAnsi="Calibri"/>
                <w:sz w:val="20"/>
                <w:szCs w:val="20"/>
                <w:lang w:val="en-US"/>
              </w:rPr>
              <w:t>PartyID(448)</w:t>
            </w:r>
            <w:r w:rsidR="00390D96" w:rsidRPr="00BA3AEE">
              <w:rPr>
                <w:rFonts w:ascii="Calibri" w:hAnsi="Calibri"/>
                <w:sz w:val="20"/>
                <w:szCs w:val="20"/>
                <w:lang w:val="en-US"/>
              </w:rPr>
              <w:t xml:space="preserve"> = &lt;IMID&gt;</w:t>
            </w:r>
          </w:p>
          <w:p w14:paraId="03E1336C" w14:textId="20A4E84E" w:rsidR="002A4B11" w:rsidRPr="00BA3AEE" w:rsidRDefault="002A4B11" w:rsidP="007B0CC5">
            <w:pPr>
              <w:rPr>
                <w:rFonts w:ascii="Calibri" w:hAnsi="Calibri"/>
                <w:sz w:val="20"/>
                <w:szCs w:val="20"/>
                <w:lang w:val="en-US"/>
              </w:rPr>
            </w:pPr>
            <w:r w:rsidRPr="00BA3AEE">
              <w:rPr>
                <w:rFonts w:ascii="Calibri" w:hAnsi="Calibri"/>
                <w:sz w:val="20"/>
                <w:szCs w:val="20"/>
                <w:lang w:val="en-US"/>
              </w:rPr>
              <w:t>PartyIDSource(447) = C (Generally accepted)</w:t>
            </w:r>
          </w:p>
          <w:p w14:paraId="6E3E4A80" w14:textId="77777777" w:rsidR="002A4B11" w:rsidRPr="00BA3AEE" w:rsidRDefault="002A4B11" w:rsidP="007B0CC5">
            <w:pPr>
              <w:rPr>
                <w:rFonts w:ascii="Calibri" w:hAnsi="Calibri"/>
                <w:sz w:val="20"/>
                <w:szCs w:val="20"/>
                <w:lang w:val="en-US"/>
              </w:rPr>
            </w:pPr>
            <w:r w:rsidRPr="00BA3AEE">
              <w:rPr>
                <w:rFonts w:ascii="Calibri" w:hAnsi="Calibri"/>
                <w:sz w:val="20"/>
                <w:szCs w:val="20"/>
                <w:lang w:val="en-US"/>
              </w:rPr>
              <w:t>PartyRole(452) = 116 (Reporting entity)</w:t>
            </w:r>
          </w:p>
          <w:p w14:paraId="365B1D10" w14:textId="255C8812" w:rsidR="002A4B11" w:rsidRPr="00BA3AEE" w:rsidRDefault="002A4B11" w:rsidP="007B0CC5">
            <w:pPr>
              <w:rPr>
                <w:rFonts w:ascii="Calibri" w:hAnsi="Calibri"/>
                <w:sz w:val="20"/>
                <w:szCs w:val="20"/>
                <w:lang w:val="en-US"/>
              </w:rPr>
            </w:pPr>
            <w:proofErr w:type="spellStart"/>
            <w:r w:rsidRPr="00BA3AEE">
              <w:rPr>
                <w:rFonts w:ascii="Calibri" w:hAnsi="Calibri"/>
                <w:sz w:val="20"/>
                <w:szCs w:val="20"/>
                <w:lang w:val="en-US"/>
              </w:rPr>
              <w:t>PartyRoleQualifier</w:t>
            </w:r>
            <w:proofErr w:type="spellEnd"/>
            <w:r w:rsidRPr="00BA3AEE">
              <w:rPr>
                <w:rFonts w:ascii="Calibri" w:hAnsi="Calibri"/>
                <w:sz w:val="20"/>
                <w:szCs w:val="20"/>
                <w:lang w:val="en-US"/>
              </w:rPr>
              <w:t>(2376) = 1</w:t>
            </w:r>
            <w:r w:rsidR="007530F8" w:rsidRPr="00BA3AEE">
              <w:rPr>
                <w:rFonts w:ascii="Calibri" w:hAnsi="Calibri"/>
                <w:sz w:val="20"/>
                <w:szCs w:val="20"/>
                <w:lang w:val="en-US"/>
              </w:rPr>
              <w:t>9</w:t>
            </w:r>
            <w:r w:rsidRPr="00BA3AEE">
              <w:rPr>
                <w:rFonts w:ascii="Calibri" w:hAnsi="Calibri"/>
                <w:sz w:val="20"/>
                <w:szCs w:val="20"/>
                <w:lang w:val="en-US"/>
              </w:rPr>
              <w:t xml:space="preserve"> (</w:t>
            </w:r>
            <w:r w:rsidR="007530F8" w:rsidRPr="00BA3AEE">
              <w:rPr>
                <w:rFonts w:ascii="Calibri" w:hAnsi="Calibri"/>
                <w:sz w:val="20"/>
                <w:szCs w:val="20"/>
                <w:lang w:val="en-US"/>
              </w:rPr>
              <w:t>New</w:t>
            </w:r>
            <w:r w:rsidRPr="00BA3AEE">
              <w:rPr>
                <w:rFonts w:ascii="Calibri" w:hAnsi="Calibri"/>
                <w:sz w:val="20"/>
                <w:szCs w:val="20"/>
                <w:lang w:val="en-US"/>
              </w:rPr>
              <w:t>)</w:t>
            </w:r>
          </w:p>
        </w:tc>
      </w:tr>
      <w:tr w:rsidR="007530F8" w:rsidRPr="00272938" w14:paraId="1601901C" w14:textId="77777777" w:rsidTr="00612EBF">
        <w:trPr>
          <w:trHeight w:val="300"/>
        </w:trPr>
        <w:tc>
          <w:tcPr>
            <w:tcW w:w="1833" w:type="dxa"/>
            <w:vAlign w:val="center"/>
          </w:tcPr>
          <w:p w14:paraId="02BE7AFE" w14:textId="59981305" w:rsidR="007530F8" w:rsidRPr="00BA3AEE" w:rsidRDefault="007530F8" w:rsidP="007B0CC5">
            <w:pPr>
              <w:rPr>
                <w:rFonts w:ascii="Calibri" w:hAnsi="Calibri"/>
                <w:sz w:val="20"/>
                <w:szCs w:val="20"/>
                <w:lang w:val="en-US"/>
              </w:rPr>
            </w:pPr>
            <w:proofErr w:type="spellStart"/>
            <w:r w:rsidRPr="00BA3AEE">
              <w:rPr>
                <w:rFonts w:ascii="Calibri" w:hAnsi="Calibri"/>
                <w:sz w:val="20"/>
                <w:szCs w:val="20"/>
                <w:lang w:val="en-US"/>
              </w:rPr>
              <w:t>originatingIMID</w:t>
            </w:r>
            <w:proofErr w:type="spellEnd"/>
          </w:p>
        </w:tc>
        <w:tc>
          <w:tcPr>
            <w:tcW w:w="1985" w:type="dxa"/>
            <w:shd w:val="clear" w:color="auto" w:fill="auto"/>
            <w:noWrap/>
            <w:vAlign w:val="center"/>
          </w:tcPr>
          <w:p w14:paraId="60810916" w14:textId="3635CBF8" w:rsidR="007530F8" w:rsidRPr="00BA3AEE" w:rsidRDefault="007530F8" w:rsidP="007B0CC5">
            <w:pPr>
              <w:rPr>
                <w:rFonts w:ascii="Calibri" w:hAnsi="Calibri"/>
                <w:sz w:val="20"/>
                <w:szCs w:val="20"/>
                <w:lang w:val="en-US"/>
              </w:rPr>
            </w:pPr>
            <w:r w:rsidRPr="00BA3AEE">
              <w:rPr>
                <w:rFonts w:ascii="Calibri" w:hAnsi="Calibri"/>
                <w:sz w:val="20"/>
                <w:szCs w:val="20"/>
                <w:lang w:val="en-US"/>
              </w:rPr>
              <w:t>CAT Reporter IMID</w:t>
            </w:r>
          </w:p>
        </w:tc>
        <w:tc>
          <w:tcPr>
            <w:tcW w:w="5528" w:type="dxa"/>
            <w:shd w:val="clear" w:color="auto" w:fill="auto"/>
            <w:noWrap/>
            <w:vAlign w:val="center"/>
          </w:tcPr>
          <w:p w14:paraId="42661A03" w14:textId="77777777" w:rsidR="007530F8" w:rsidRPr="00BA3AEE" w:rsidRDefault="007530F8" w:rsidP="007530F8">
            <w:pPr>
              <w:rPr>
                <w:rFonts w:ascii="Calibri" w:hAnsi="Calibri"/>
                <w:sz w:val="20"/>
                <w:szCs w:val="20"/>
                <w:lang w:val="en-US"/>
              </w:rPr>
            </w:pPr>
            <w:r w:rsidRPr="00BA3AEE">
              <w:rPr>
                <w:rFonts w:ascii="Calibri" w:hAnsi="Calibri"/>
                <w:sz w:val="20"/>
                <w:szCs w:val="20"/>
                <w:lang w:val="en-US"/>
              </w:rPr>
              <w:t>PartyID(448) = &lt;IMID&gt;</w:t>
            </w:r>
          </w:p>
          <w:p w14:paraId="6200BB55" w14:textId="36E5957F" w:rsidR="007530F8" w:rsidRPr="00BA3AEE" w:rsidRDefault="007530F8" w:rsidP="007530F8">
            <w:pPr>
              <w:rPr>
                <w:rFonts w:ascii="Calibri" w:hAnsi="Calibri"/>
                <w:sz w:val="20"/>
                <w:szCs w:val="20"/>
                <w:lang w:val="en-US"/>
              </w:rPr>
            </w:pPr>
            <w:r w:rsidRPr="00BA3AEE">
              <w:rPr>
                <w:rFonts w:ascii="Calibri" w:hAnsi="Calibri"/>
                <w:sz w:val="20"/>
                <w:szCs w:val="20"/>
                <w:lang w:val="en-US"/>
              </w:rPr>
              <w:t>PartyIDSource(447) = C (Generally accepted)</w:t>
            </w:r>
          </w:p>
          <w:p w14:paraId="511F8857" w14:textId="77777777" w:rsidR="007530F8" w:rsidRPr="00BA3AEE" w:rsidRDefault="007530F8" w:rsidP="007530F8">
            <w:pPr>
              <w:rPr>
                <w:rFonts w:ascii="Calibri" w:hAnsi="Calibri"/>
                <w:sz w:val="20"/>
                <w:szCs w:val="20"/>
                <w:lang w:val="en-US"/>
              </w:rPr>
            </w:pPr>
            <w:r w:rsidRPr="00BA3AEE">
              <w:rPr>
                <w:rFonts w:ascii="Calibri" w:hAnsi="Calibri"/>
                <w:sz w:val="20"/>
                <w:szCs w:val="20"/>
                <w:lang w:val="en-US"/>
              </w:rPr>
              <w:t>PartyRole(452) = 116 (Reporting entity)</w:t>
            </w:r>
          </w:p>
          <w:p w14:paraId="51466E48" w14:textId="41BE50FD" w:rsidR="007530F8" w:rsidRPr="00BA3AEE" w:rsidRDefault="007530F8" w:rsidP="007530F8">
            <w:pPr>
              <w:rPr>
                <w:rFonts w:ascii="Calibri" w:hAnsi="Calibri"/>
                <w:sz w:val="20"/>
                <w:szCs w:val="20"/>
                <w:lang w:val="en-US"/>
              </w:rPr>
            </w:pPr>
            <w:proofErr w:type="spellStart"/>
            <w:r w:rsidRPr="00BA3AEE">
              <w:rPr>
                <w:rFonts w:ascii="Calibri" w:hAnsi="Calibri"/>
                <w:sz w:val="20"/>
                <w:szCs w:val="20"/>
                <w:lang w:val="en-US"/>
              </w:rPr>
              <w:t>PartyRoleQualifier</w:t>
            </w:r>
            <w:proofErr w:type="spellEnd"/>
            <w:r w:rsidRPr="00BA3AEE">
              <w:rPr>
                <w:rFonts w:ascii="Calibri" w:hAnsi="Calibri"/>
                <w:sz w:val="20"/>
                <w:szCs w:val="20"/>
                <w:lang w:val="en-US"/>
              </w:rPr>
              <w:t>(2376) = 18 (Current)</w:t>
            </w:r>
          </w:p>
        </w:tc>
      </w:tr>
      <w:tr w:rsidR="007530F8" w:rsidRPr="00BA3AEE" w14:paraId="71751F1B" w14:textId="77777777" w:rsidTr="00612EBF">
        <w:trPr>
          <w:trHeight w:val="300"/>
        </w:trPr>
        <w:tc>
          <w:tcPr>
            <w:tcW w:w="1833" w:type="dxa"/>
            <w:vAlign w:val="center"/>
          </w:tcPr>
          <w:p w14:paraId="158F7B9E" w14:textId="6B4DD2FF" w:rsidR="007530F8" w:rsidRPr="00BA3AEE" w:rsidRDefault="007530F8" w:rsidP="007B0CC5">
            <w:pPr>
              <w:rPr>
                <w:rFonts w:ascii="Calibri" w:hAnsi="Calibri"/>
                <w:sz w:val="20"/>
                <w:szCs w:val="20"/>
                <w:lang w:val="en-US"/>
              </w:rPr>
            </w:pPr>
            <w:proofErr w:type="spellStart"/>
            <w:r w:rsidRPr="00BA3AEE">
              <w:rPr>
                <w:rFonts w:ascii="Calibri" w:hAnsi="Calibri"/>
                <w:sz w:val="20"/>
                <w:szCs w:val="20"/>
                <w:lang w:val="en-US"/>
              </w:rPr>
              <w:t>firmDesignatedID</w:t>
            </w:r>
            <w:proofErr w:type="spellEnd"/>
          </w:p>
        </w:tc>
        <w:tc>
          <w:tcPr>
            <w:tcW w:w="1985" w:type="dxa"/>
            <w:shd w:val="clear" w:color="auto" w:fill="auto"/>
            <w:noWrap/>
            <w:vAlign w:val="center"/>
          </w:tcPr>
          <w:p w14:paraId="3C860C34" w14:textId="6C84A763" w:rsidR="007530F8" w:rsidRPr="00BA3AEE" w:rsidRDefault="007530F8" w:rsidP="007B0CC5">
            <w:pPr>
              <w:rPr>
                <w:rFonts w:ascii="Calibri" w:hAnsi="Calibri"/>
                <w:sz w:val="20"/>
                <w:szCs w:val="20"/>
                <w:lang w:val="en-US"/>
              </w:rPr>
            </w:pPr>
            <w:r w:rsidRPr="00BA3AEE">
              <w:rPr>
                <w:rFonts w:ascii="Calibri" w:hAnsi="Calibri"/>
                <w:sz w:val="20"/>
                <w:szCs w:val="20"/>
                <w:lang w:val="en-US"/>
              </w:rPr>
              <w:t>Text(40)</w:t>
            </w:r>
          </w:p>
        </w:tc>
        <w:tc>
          <w:tcPr>
            <w:tcW w:w="5528" w:type="dxa"/>
            <w:shd w:val="clear" w:color="auto" w:fill="auto"/>
            <w:noWrap/>
            <w:vAlign w:val="center"/>
          </w:tcPr>
          <w:p w14:paraId="4A99847A" w14:textId="77777777" w:rsidR="002E63AE" w:rsidRPr="00BA3AEE" w:rsidRDefault="002E63AE" w:rsidP="002E63AE">
            <w:pPr>
              <w:rPr>
                <w:rFonts w:ascii="Calibri" w:hAnsi="Calibri"/>
                <w:sz w:val="20"/>
                <w:szCs w:val="20"/>
                <w:lang w:val="en-US"/>
              </w:rPr>
            </w:pPr>
            <w:r w:rsidRPr="00BA3AEE">
              <w:rPr>
                <w:rFonts w:ascii="Calibri" w:hAnsi="Calibri"/>
                <w:sz w:val="20"/>
                <w:szCs w:val="20"/>
                <w:lang w:val="en-US"/>
              </w:rPr>
              <w:t>PartyID(448) = &lt;IMID&gt;</w:t>
            </w:r>
          </w:p>
          <w:p w14:paraId="223ADD2F" w14:textId="2C2E97FE" w:rsidR="002E63AE" w:rsidRPr="00BA3AEE" w:rsidRDefault="002E63AE" w:rsidP="002E63AE">
            <w:pPr>
              <w:rPr>
                <w:rFonts w:ascii="Calibri" w:hAnsi="Calibri"/>
                <w:sz w:val="20"/>
                <w:szCs w:val="20"/>
                <w:lang w:val="en-US"/>
              </w:rPr>
            </w:pPr>
            <w:r w:rsidRPr="00BA3AEE">
              <w:rPr>
                <w:rFonts w:ascii="Calibri" w:hAnsi="Calibri"/>
                <w:sz w:val="20"/>
                <w:szCs w:val="20"/>
                <w:lang w:val="en-US"/>
              </w:rPr>
              <w:t>PartyIDSource(447) = S (FDID)</w:t>
            </w:r>
          </w:p>
          <w:p w14:paraId="7D8EFC61" w14:textId="4CEC59B9" w:rsidR="007530F8" w:rsidRPr="00BA3AEE" w:rsidRDefault="002E63AE" w:rsidP="002E63AE">
            <w:pPr>
              <w:rPr>
                <w:rFonts w:ascii="Calibri" w:hAnsi="Calibri"/>
                <w:sz w:val="20"/>
                <w:szCs w:val="20"/>
                <w:lang w:val="en-US"/>
              </w:rPr>
            </w:pPr>
            <w:r w:rsidRPr="00BA3AEE">
              <w:rPr>
                <w:rFonts w:ascii="Calibri" w:hAnsi="Calibri"/>
                <w:sz w:val="20"/>
                <w:szCs w:val="20"/>
                <w:lang w:val="en-US"/>
              </w:rPr>
              <w:t>PartyRole(452) = 1 (Executing Firm)</w:t>
            </w:r>
          </w:p>
        </w:tc>
      </w:tr>
      <w:tr w:rsidR="002A4B11" w:rsidRPr="00BA3AEE" w14:paraId="36861A74" w14:textId="77777777" w:rsidTr="00612EBF">
        <w:trPr>
          <w:trHeight w:val="300"/>
        </w:trPr>
        <w:tc>
          <w:tcPr>
            <w:tcW w:w="1833" w:type="dxa"/>
            <w:vAlign w:val="center"/>
          </w:tcPr>
          <w:p w14:paraId="45CED96E" w14:textId="2DAA254D" w:rsidR="007B0CC5" w:rsidRPr="00BA3AEE" w:rsidRDefault="00390D96" w:rsidP="007B0CC5">
            <w:pPr>
              <w:rPr>
                <w:rFonts w:ascii="Calibri" w:hAnsi="Calibri"/>
                <w:sz w:val="20"/>
                <w:szCs w:val="20"/>
                <w:lang w:val="en-US"/>
              </w:rPr>
            </w:pPr>
            <w:proofErr w:type="spellStart"/>
            <w:r w:rsidRPr="00BA3AEE">
              <w:rPr>
                <w:rFonts w:ascii="Calibri" w:hAnsi="Calibri"/>
                <w:sz w:val="20"/>
                <w:szCs w:val="20"/>
                <w:lang w:val="en-US"/>
              </w:rPr>
              <w:t>receiverIMID</w:t>
            </w:r>
            <w:proofErr w:type="spellEnd"/>
          </w:p>
        </w:tc>
        <w:tc>
          <w:tcPr>
            <w:tcW w:w="1985" w:type="dxa"/>
            <w:shd w:val="clear" w:color="auto" w:fill="auto"/>
            <w:noWrap/>
            <w:vAlign w:val="center"/>
          </w:tcPr>
          <w:p w14:paraId="2B782435" w14:textId="02F53440" w:rsidR="007B0CC5" w:rsidRPr="00BA3AEE" w:rsidRDefault="00390D96" w:rsidP="007B0CC5">
            <w:pPr>
              <w:rPr>
                <w:rFonts w:ascii="Calibri" w:hAnsi="Calibri"/>
                <w:sz w:val="20"/>
                <w:szCs w:val="20"/>
                <w:lang w:val="en-US"/>
              </w:rPr>
            </w:pPr>
            <w:r w:rsidRPr="00BA3AEE">
              <w:rPr>
                <w:rFonts w:ascii="Calibri" w:hAnsi="Calibri"/>
                <w:sz w:val="20"/>
                <w:szCs w:val="20"/>
                <w:lang w:val="en-US"/>
              </w:rPr>
              <w:t>Industry Member ID</w:t>
            </w:r>
          </w:p>
        </w:tc>
        <w:tc>
          <w:tcPr>
            <w:tcW w:w="5528" w:type="dxa"/>
            <w:shd w:val="clear" w:color="auto" w:fill="auto"/>
            <w:noWrap/>
            <w:vAlign w:val="center"/>
          </w:tcPr>
          <w:p w14:paraId="03E44432" w14:textId="3EBF30D6" w:rsidR="00390D96" w:rsidRPr="00BA3AEE" w:rsidRDefault="00390D96" w:rsidP="00390D96">
            <w:pPr>
              <w:rPr>
                <w:rFonts w:ascii="Calibri" w:hAnsi="Calibri"/>
                <w:sz w:val="20"/>
                <w:szCs w:val="20"/>
                <w:lang w:val="en-US"/>
              </w:rPr>
            </w:pPr>
            <w:r w:rsidRPr="00BA3AEE">
              <w:rPr>
                <w:rFonts w:ascii="Calibri" w:hAnsi="Calibri"/>
                <w:sz w:val="20"/>
                <w:szCs w:val="20"/>
                <w:lang w:val="en-US"/>
              </w:rPr>
              <w:t>PartyID(448) = &lt;IMID&gt;</w:t>
            </w:r>
          </w:p>
          <w:p w14:paraId="6718D72D" w14:textId="30F9E258" w:rsidR="00390D96" w:rsidRPr="00BA3AEE" w:rsidRDefault="00390D96" w:rsidP="00390D96">
            <w:pPr>
              <w:rPr>
                <w:rFonts w:ascii="Calibri" w:hAnsi="Calibri"/>
                <w:sz w:val="20"/>
                <w:szCs w:val="20"/>
                <w:lang w:val="en-US"/>
              </w:rPr>
            </w:pPr>
            <w:r w:rsidRPr="00BA3AEE">
              <w:rPr>
                <w:rFonts w:ascii="Calibri" w:hAnsi="Calibri"/>
                <w:sz w:val="20"/>
                <w:szCs w:val="20"/>
                <w:lang w:val="en-US"/>
              </w:rPr>
              <w:t>PartyIDSource(447) = C (Generally accepted)</w:t>
            </w:r>
          </w:p>
          <w:p w14:paraId="3B11D787" w14:textId="4E0C7830" w:rsidR="007B0CC5" w:rsidRPr="00BA3AEE" w:rsidRDefault="00390D96" w:rsidP="00390D96">
            <w:pPr>
              <w:rPr>
                <w:rFonts w:ascii="Calibri" w:hAnsi="Calibri"/>
                <w:sz w:val="20"/>
                <w:szCs w:val="20"/>
                <w:lang w:val="en-US"/>
              </w:rPr>
            </w:pPr>
            <w:r w:rsidRPr="00BA3AEE">
              <w:rPr>
                <w:rFonts w:ascii="Calibri" w:hAnsi="Calibri"/>
                <w:sz w:val="20"/>
                <w:szCs w:val="20"/>
                <w:lang w:val="en-US"/>
              </w:rPr>
              <w:t>PartyRole(452) = 1 (Executing Firm)</w:t>
            </w:r>
          </w:p>
        </w:tc>
      </w:tr>
      <w:tr w:rsidR="00390D96" w:rsidRPr="00BA3AEE" w14:paraId="14B4723C" w14:textId="77777777" w:rsidTr="00612EBF">
        <w:trPr>
          <w:trHeight w:val="300"/>
        </w:trPr>
        <w:tc>
          <w:tcPr>
            <w:tcW w:w="1833" w:type="dxa"/>
            <w:vAlign w:val="center"/>
          </w:tcPr>
          <w:p w14:paraId="481873C4" w14:textId="37304CC1" w:rsidR="00390D96" w:rsidRPr="00BA3AEE" w:rsidRDefault="00390D96" w:rsidP="00390D96">
            <w:pPr>
              <w:rPr>
                <w:rFonts w:ascii="Calibri" w:hAnsi="Calibri"/>
                <w:sz w:val="20"/>
                <w:szCs w:val="20"/>
                <w:lang w:val="en-US"/>
              </w:rPr>
            </w:pPr>
            <w:proofErr w:type="spellStart"/>
            <w:r w:rsidRPr="00BA3AEE">
              <w:rPr>
                <w:rFonts w:ascii="Calibri" w:hAnsi="Calibri"/>
                <w:sz w:val="20"/>
                <w:szCs w:val="20"/>
                <w:lang w:val="en-US"/>
              </w:rPr>
              <w:t>senderIMID</w:t>
            </w:r>
            <w:proofErr w:type="spellEnd"/>
          </w:p>
        </w:tc>
        <w:tc>
          <w:tcPr>
            <w:tcW w:w="1985" w:type="dxa"/>
            <w:shd w:val="clear" w:color="auto" w:fill="auto"/>
            <w:noWrap/>
            <w:vAlign w:val="center"/>
          </w:tcPr>
          <w:p w14:paraId="6D1E0882" w14:textId="3D9DEA4D" w:rsidR="00390D96" w:rsidRPr="00BA3AEE" w:rsidRDefault="00390D96" w:rsidP="00390D96">
            <w:pPr>
              <w:rPr>
                <w:rFonts w:ascii="Calibri" w:hAnsi="Calibri"/>
                <w:sz w:val="20"/>
                <w:szCs w:val="20"/>
                <w:lang w:val="en-US"/>
              </w:rPr>
            </w:pPr>
            <w:r w:rsidRPr="00BA3AEE">
              <w:rPr>
                <w:rFonts w:ascii="Calibri" w:hAnsi="Calibri"/>
                <w:sz w:val="20"/>
                <w:szCs w:val="20"/>
                <w:lang w:val="en-US"/>
              </w:rPr>
              <w:t>Industry Member ID</w:t>
            </w:r>
          </w:p>
        </w:tc>
        <w:tc>
          <w:tcPr>
            <w:tcW w:w="5528" w:type="dxa"/>
            <w:shd w:val="clear" w:color="auto" w:fill="auto"/>
            <w:noWrap/>
            <w:vAlign w:val="center"/>
          </w:tcPr>
          <w:p w14:paraId="753D5F0A" w14:textId="77777777" w:rsidR="00390D96" w:rsidRPr="00BA3AEE" w:rsidRDefault="00390D96" w:rsidP="00390D96">
            <w:pPr>
              <w:rPr>
                <w:rFonts w:ascii="Calibri" w:hAnsi="Calibri"/>
                <w:sz w:val="20"/>
                <w:szCs w:val="20"/>
                <w:lang w:val="en-US"/>
              </w:rPr>
            </w:pPr>
            <w:r w:rsidRPr="00BA3AEE">
              <w:rPr>
                <w:rFonts w:ascii="Calibri" w:hAnsi="Calibri"/>
                <w:sz w:val="20"/>
                <w:szCs w:val="20"/>
                <w:lang w:val="en-US"/>
              </w:rPr>
              <w:t>PartyID(448) = &lt;IMID&gt;</w:t>
            </w:r>
          </w:p>
          <w:p w14:paraId="4E73E95C" w14:textId="73484756" w:rsidR="00390D96" w:rsidRPr="00BA3AEE" w:rsidRDefault="00390D96" w:rsidP="00390D96">
            <w:pPr>
              <w:rPr>
                <w:rFonts w:ascii="Calibri" w:hAnsi="Calibri"/>
                <w:sz w:val="20"/>
                <w:szCs w:val="20"/>
                <w:lang w:val="en-US"/>
              </w:rPr>
            </w:pPr>
            <w:r w:rsidRPr="00BA3AEE">
              <w:rPr>
                <w:rFonts w:ascii="Calibri" w:hAnsi="Calibri"/>
                <w:sz w:val="20"/>
                <w:szCs w:val="20"/>
                <w:lang w:val="en-US"/>
              </w:rPr>
              <w:t>PartyIDSource(447) = C (Generally</w:t>
            </w:r>
            <w:r w:rsidR="00E47B7F" w:rsidRPr="00BA3AEE">
              <w:rPr>
                <w:rFonts w:ascii="Calibri" w:hAnsi="Calibri"/>
                <w:sz w:val="20"/>
                <w:szCs w:val="20"/>
                <w:lang w:val="en-US"/>
              </w:rPr>
              <w:t xml:space="preserve"> accepted</w:t>
            </w:r>
            <w:r w:rsidRPr="00BA3AEE">
              <w:rPr>
                <w:rFonts w:ascii="Calibri" w:hAnsi="Calibri"/>
                <w:sz w:val="20"/>
                <w:szCs w:val="20"/>
                <w:lang w:val="en-US"/>
              </w:rPr>
              <w:t>)</w:t>
            </w:r>
          </w:p>
          <w:p w14:paraId="3439490E" w14:textId="69682554" w:rsidR="00390D96" w:rsidRPr="00BA3AEE" w:rsidRDefault="00390D96" w:rsidP="00390D96">
            <w:pPr>
              <w:rPr>
                <w:rFonts w:ascii="Calibri" w:hAnsi="Calibri"/>
                <w:sz w:val="20"/>
                <w:szCs w:val="20"/>
                <w:lang w:val="en-US"/>
              </w:rPr>
            </w:pPr>
            <w:r w:rsidRPr="00BA3AEE">
              <w:rPr>
                <w:rFonts w:ascii="Calibri" w:hAnsi="Calibri"/>
                <w:sz w:val="20"/>
                <w:szCs w:val="20"/>
                <w:lang w:val="en-US"/>
              </w:rPr>
              <w:t>PartyRole(452) = 13 (Order Originating Firm)</w:t>
            </w:r>
          </w:p>
        </w:tc>
      </w:tr>
      <w:tr w:rsidR="00390D96" w:rsidRPr="00BA3AEE" w14:paraId="0766BE3F" w14:textId="77777777" w:rsidTr="00612EBF">
        <w:trPr>
          <w:trHeight w:val="300"/>
        </w:trPr>
        <w:tc>
          <w:tcPr>
            <w:tcW w:w="1833" w:type="dxa"/>
            <w:vAlign w:val="center"/>
          </w:tcPr>
          <w:p w14:paraId="531E983F" w14:textId="291E470E" w:rsidR="00390D96" w:rsidRPr="00BA3AEE" w:rsidRDefault="00390D96" w:rsidP="00390D96">
            <w:pPr>
              <w:rPr>
                <w:rFonts w:ascii="Calibri" w:hAnsi="Calibri"/>
                <w:sz w:val="20"/>
                <w:szCs w:val="20"/>
                <w:lang w:val="en-US"/>
              </w:rPr>
            </w:pPr>
            <w:proofErr w:type="spellStart"/>
            <w:r w:rsidRPr="00BA3AEE">
              <w:rPr>
                <w:rFonts w:ascii="Calibri" w:hAnsi="Calibri"/>
                <w:sz w:val="20"/>
                <w:szCs w:val="20"/>
                <w:lang w:val="en-US"/>
              </w:rPr>
              <w:t>senderIMID</w:t>
            </w:r>
            <w:proofErr w:type="spellEnd"/>
          </w:p>
        </w:tc>
        <w:tc>
          <w:tcPr>
            <w:tcW w:w="1985" w:type="dxa"/>
            <w:shd w:val="clear" w:color="auto" w:fill="auto"/>
            <w:noWrap/>
            <w:vAlign w:val="center"/>
          </w:tcPr>
          <w:p w14:paraId="57C3874C" w14:textId="7FB55EE7" w:rsidR="00390D96" w:rsidRPr="00BA3AEE" w:rsidRDefault="00390D96" w:rsidP="00390D96">
            <w:pPr>
              <w:rPr>
                <w:rFonts w:ascii="Calibri" w:hAnsi="Calibri"/>
                <w:sz w:val="20"/>
                <w:szCs w:val="20"/>
                <w:lang w:val="en-US"/>
              </w:rPr>
            </w:pPr>
            <w:r w:rsidRPr="00BA3AEE">
              <w:rPr>
                <w:rFonts w:ascii="Calibri" w:hAnsi="Calibri"/>
                <w:sz w:val="20"/>
                <w:szCs w:val="20"/>
                <w:lang w:val="en-US"/>
              </w:rPr>
              <w:t>Exchange ID</w:t>
            </w:r>
          </w:p>
        </w:tc>
        <w:tc>
          <w:tcPr>
            <w:tcW w:w="5528" w:type="dxa"/>
            <w:shd w:val="clear" w:color="auto" w:fill="auto"/>
            <w:noWrap/>
            <w:vAlign w:val="center"/>
          </w:tcPr>
          <w:p w14:paraId="1FDBD0A4" w14:textId="3488D55F" w:rsidR="007530F8" w:rsidRPr="00BA3AEE" w:rsidRDefault="007530F8" w:rsidP="007530F8">
            <w:pPr>
              <w:rPr>
                <w:rFonts w:ascii="Calibri" w:hAnsi="Calibri"/>
                <w:sz w:val="20"/>
                <w:szCs w:val="20"/>
                <w:lang w:val="en-US"/>
              </w:rPr>
            </w:pPr>
            <w:r w:rsidRPr="00BA3AEE">
              <w:rPr>
                <w:rFonts w:ascii="Calibri" w:hAnsi="Calibri"/>
                <w:sz w:val="20"/>
                <w:szCs w:val="20"/>
                <w:lang w:val="en-US"/>
              </w:rPr>
              <w:t>PartyID(448) = &lt;MIC&gt;</w:t>
            </w:r>
          </w:p>
          <w:p w14:paraId="0CFED3FE" w14:textId="05814C4E" w:rsidR="007530F8" w:rsidRPr="00BA3AEE" w:rsidRDefault="007530F8" w:rsidP="007530F8">
            <w:pPr>
              <w:rPr>
                <w:rFonts w:ascii="Calibri" w:hAnsi="Calibri"/>
                <w:sz w:val="20"/>
                <w:szCs w:val="20"/>
                <w:lang w:val="en-US"/>
              </w:rPr>
            </w:pPr>
            <w:r w:rsidRPr="00BA3AEE">
              <w:rPr>
                <w:rFonts w:ascii="Calibri" w:hAnsi="Calibri"/>
                <w:sz w:val="20"/>
                <w:szCs w:val="20"/>
                <w:lang w:val="en-US"/>
              </w:rPr>
              <w:t>PartyIDSource(447) = G (Market Identifier Code)</w:t>
            </w:r>
          </w:p>
          <w:p w14:paraId="032A435B" w14:textId="053BFEB4" w:rsidR="00390D96" w:rsidRPr="00BA3AEE" w:rsidRDefault="007530F8" w:rsidP="007530F8">
            <w:pPr>
              <w:rPr>
                <w:rFonts w:ascii="Calibri" w:hAnsi="Calibri"/>
                <w:sz w:val="20"/>
                <w:szCs w:val="20"/>
                <w:lang w:val="en-US"/>
              </w:rPr>
            </w:pPr>
            <w:r w:rsidRPr="00BA3AEE">
              <w:rPr>
                <w:rFonts w:ascii="Calibri" w:hAnsi="Calibri"/>
                <w:sz w:val="20"/>
                <w:szCs w:val="20"/>
                <w:lang w:val="en-US"/>
              </w:rPr>
              <w:t>PartyRole(452) = 22 (Exchange)</w:t>
            </w:r>
          </w:p>
        </w:tc>
      </w:tr>
      <w:tr w:rsidR="007530F8" w:rsidRPr="00BA3AEE" w14:paraId="0E82D32D" w14:textId="77777777" w:rsidTr="00612EBF">
        <w:trPr>
          <w:trHeight w:val="300"/>
        </w:trPr>
        <w:tc>
          <w:tcPr>
            <w:tcW w:w="1833" w:type="dxa"/>
            <w:vAlign w:val="center"/>
          </w:tcPr>
          <w:p w14:paraId="742E124D" w14:textId="2328F8A6" w:rsidR="007530F8" w:rsidRPr="00BA3AEE" w:rsidRDefault="007530F8" w:rsidP="00390D96">
            <w:pPr>
              <w:rPr>
                <w:rFonts w:ascii="Calibri" w:hAnsi="Calibri"/>
                <w:sz w:val="20"/>
                <w:szCs w:val="20"/>
                <w:lang w:val="en-US"/>
              </w:rPr>
            </w:pPr>
            <w:r w:rsidRPr="00BA3AEE">
              <w:rPr>
                <w:rFonts w:ascii="Calibri" w:hAnsi="Calibri"/>
                <w:sz w:val="20"/>
                <w:szCs w:val="20"/>
                <w:lang w:val="en-US"/>
              </w:rPr>
              <w:t>session</w:t>
            </w:r>
          </w:p>
        </w:tc>
        <w:tc>
          <w:tcPr>
            <w:tcW w:w="1985" w:type="dxa"/>
            <w:shd w:val="clear" w:color="auto" w:fill="auto"/>
            <w:noWrap/>
            <w:vAlign w:val="center"/>
          </w:tcPr>
          <w:p w14:paraId="26811839" w14:textId="6C13EF76" w:rsidR="007530F8" w:rsidRPr="00BA3AEE" w:rsidRDefault="007530F8" w:rsidP="00390D96">
            <w:pPr>
              <w:rPr>
                <w:rFonts w:ascii="Calibri" w:hAnsi="Calibri"/>
                <w:sz w:val="20"/>
                <w:szCs w:val="20"/>
                <w:lang w:val="en-US"/>
              </w:rPr>
            </w:pPr>
            <w:r w:rsidRPr="00BA3AEE">
              <w:rPr>
                <w:rFonts w:ascii="Calibri" w:hAnsi="Calibri"/>
                <w:sz w:val="20"/>
                <w:szCs w:val="20"/>
                <w:lang w:val="en-US"/>
              </w:rPr>
              <w:t>Text(40)</w:t>
            </w:r>
          </w:p>
        </w:tc>
        <w:tc>
          <w:tcPr>
            <w:tcW w:w="5528" w:type="dxa"/>
            <w:shd w:val="clear" w:color="auto" w:fill="auto"/>
            <w:noWrap/>
            <w:vAlign w:val="center"/>
          </w:tcPr>
          <w:p w14:paraId="12999B05" w14:textId="32195891" w:rsidR="007530F8" w:rsidRPr="00BA3AEE" w:rsidRDefault="007530F8" w:rsidP="007530F8">
            <w:pPr>
              <w:rPr>
                <w:rFonts w:ascii="Calibri" w:hAnsi="Calibri"/>
                <w:sz w:val="20"/>
                <w:szCs w:val="20"/>
                <w:lang w:val="en-US"/>
              </w:rPr>
            </w:pPr>
            <w:r w:rsidRPr="00BA3AEE">
              <w:rPr>
                <w:rFonts w:ascii="Calibri" w:hAnsi="Calibri"/>
                <w:sz w:val="20"/>
                <w:szCs w:val="20"/>
                <w:lang w:val="en-US"/>
              </w:rPr>
              <w:t>PartyID(448) = &lt;Session Identifier&gt;</w:t>
            </w:r>
          </w:p>
          <w:p w14:paraId="29DCC3DE" w14:textId="0B29D109" w:rsidR="007530F8" w:rsidRPr="00BA3AEE" w:rsidRDefault="007530F8" w:rsidP="007530F8">
            <w:pPr>
              <w:rPr>
                <w:rFonts w:ascii="Calibri" w:hAnsi="Calibri"/>
                <w:sz w:val="20"/>
                <w:szCs w:val="20"/>
                <w:lang w:val="en-US"/>
              </w:rPr>
            </w:pPr>
            <w:r w:rsidRPr="00BA3AEE">
              <w:rPr>
                <w:rFonts w:ascii="Calibri" w:hAnsi="Calibri"/>
                <w:sz w:val="20"/>
                <w:szCs w:val="20"/>
                <w:lang w:val="en-US"/>
              </w:rPr>
              <w:t>PartyIDSource(447) = D (Proprietary)</w:t>
            </w:r>
          </w:p>
          <w:p w14:paraId="418B0D1C" w14:textId="5EB65F30" w:rsidR="007530F8" w:rsidRPr="00BA3AEE" w:rsidRDefault="007530F8" w:rsidP="007530F8">
            <w:pPr>
              <w:rPr>
                <w:rFonts w:ascii="Calibri" w:hAnsi="Calibri"/>
                <w:sz w:val="20"/>
                <w:szCs w:val="20"/>
                <w:lang w:val="en-US"/>
              </w:rPr>
            </w:pPr>
            <w:r w:rsidRPr="00BA3AEE">
              <w:rPr>
                <w:rFonts w:ascii="Calibri" w:hAnsi="Calibri"/>
                <w:sz w:val="20"/>
                <w:szCs w:val="20"/>
                <w:lang w:val="en-US"/>
              </w:rPr>
              <w:t>PartyRole(452) = 55 (Session)</w:t>
            </w:r>
          </w:p>
        </w:tc>
      </w:tr>
      <w:tr w:rsidR="007530F8" w:rsidRPr="00BA3AEE" w14:paraId="034D9DCC" w14:textId="77777777" w:rsidTr="00612EBF">
        <w:trPr>
          <w:trHeight w:val="300"/>
        </w:trPr>
        <w:tc>
          <w:tcPr>
            <w:tcW w:w="1833" w:type="dxa"/>
            <w:vAlign w:val="center"/>
          </w:tcPr>
          <w:p w14:paraId="7434E5F8" w14:textId="05B19042" w:rsidR="007530F8" w:rsidRPr="00BA3AEE" w:rsidRDefault="002E63AE" w:rsidP="00390D96">
            <w:pPr>
              <w:rPr>
                <w:rFonts w:ascii="Calibri" w:hAnsi="Calibri"/>
                <w:sz w:val="20"/>
                <w:szCs w:val="20"/>
                <w:lang w:val="en-US"/>
              </w:rPr>
            </w:pPr>
            <w:proofErr w:type="spellStart"/>
            <w:r w:rsidRPr="00BA3AEE">
              <w:rPr>
                <w:rFonts w:ascii="Calibri" w:hAnsi="Calibri"/>
                <w:sz w:val="20"/>
                <w:szCs w:val="20"/>
                <w:lang w:val="en-US"/>
              </w:rPr>
              <w:t>marketCenterID</w:t>
            </w:r>
            <w:proofErr w:type="spellEnd"/>
          </w:p>
        </w:tc>
        <w:tc>
          <w:tcPr>
            <w:tcW w:w="1985" w:type="dxa"/>
            <w:shd w:val="clear" w:color="auto" w:fill="auto"/>
            <w:noWrap/>
            <w:vAlign w:val="center"/>
          </w:tcPr>
          <w:p w14:paraId="2C6761E4" w14:textId="34533220" w:rsidR="007530F8" w:rsidRPr="00BA3AEE" w:rsidRDefault="00E47B7F" w:rsidP="00390D96">
            <w:pPr>
              <w:rPr>
                <w:rFonts w:ascii="Calibri" w:hAnsi="Calibri"/>
                <w:sz w:val="20"/>
                <w:szCs w:val="20"/>
                <w:lang w:val="en-US"/>
              </w:rPr>
            </w:pPr>
            <w:r w:rsidRPr="00BA3AEE">
              <w:rPr>
                <w:rFonts w:ascii="Calibri" w:hAnsi="Calibri"/>
                <w:sz w:val="20"/>
                <w:szCs w:val="20"/>
                <w:lang w:val="en-US"/>
              </w:rPr>
              <w:t>Choice (FINRA)</w:t>
            </w:r>
          </w:p>
        </w:tc>
        <w:tc>
          <w:tcPr>
            <w:tcW w:w="5528" w:type="dxa"/>
            <w:shd w:val="clear" w:color="auto" w:fill="auto"/>
            <w:noWrap/>
            <w:vAlign w:val="center"/>
          </w:tcPr>
          <w:p w14:paraId="1A901539" w14:textId="2DDFCEB0" w:rsidR="00E47B7F" w:rsidRPr="00BA3AEE" w:rsidRDefault="00E47B7F" w:rsidP="00E47B7F">
            <w:pPr>
              <w:rPr>
                <w:rFonts w:ascii="Calibri" w:hAnsi="Calibri"/>
                <w:sz w:val="20"/>
                <w:szCs w:val="20"/>
                <w:lang w:val="en-US"/>
              </w:rPr>
            </w:pPr>
            <w:r w:rsidRPr="00BA3AEE">
              <w:rPr>
                <w:rFonts w:ascii="Calibri" w:hAnsi="Calibri"/>
                <w:sz w:val="20"/>
                <w:szCs w:val="20"/>
                <w:lang w:val="en-US"/>
              </w:rPr>
              <w:t>PartyID(448) = &lt;FINRA value&gt;</w:t>
            </w:r>
          </w:p>
          <w:p w14:paraId="521F9F11" w14:textId="77777777" w:rsidR="00E47B7F" w:rsidRPr="00BA3AEE" w:rsidRDefault="00E47B7F" w:rsidP="00E47B7F">
            <w:pPr>
              <w:rPr>
                <w:rFonts w:ascii="Calibri" w:hAnsi="Calibri"/>
                <w:sz w:val="20"/>
                <w:szCs w:val="20"/>
                <w:lang w:val="en-US"/>
              </w:rPr>
            </w:pPr>
            <w:r w:rsidRPr="00BA3AEE">
              <w:rPr>
                <w:rFonts w:ascii="Calibri" w:hAnsi="Calibri"/>
                <w:sz w:val="20"/>
                <w:szCs w:val="20"/>
                <w:lang w:val="en-US"/>
              </w:rPr>
              <w:t>PartyIDSource(447) = C (Generally accepted)</w:t>
            </w:r>
          </w:p>
          <w:p w14:paraId="152338FA" w14:textId="2226438B" w:rsidR="007530F8" w:rsidRPr="00BA3AEE" w:rsidRDefault="00E47B7F" w:rsidP="00E47B7F">
            <w:pPr>
              <w:rPr>
                <w:rFonts w:ascii="Calibri" w:hAnsi="Calibri"/>
                <w:sz w:val="20"/>
                <w:szCs w:val="20"/>
                <w:lang w:val="en-US"/>
              </w:rPr>
            </w:pPr>
            <w:r w:rsidRPr="00BA3AEE">
              <w:rPr>
                <w:rFonts w:ascii="Calibri" w:hAnsi="Calibri"/>
                <w:sz w:val="20"/>
                <w:szCs w:val="20"/>
                <w:lang w:val="en-US"/>
              </w:rPr>
              <w:t>PartyRole(452) = 55 (Session)</w:t>
            </w:r>
          </w:p>
        </w:tc>
      </w:tr>
      <w:tr w:rsidR="00E47B7F" w:rsidRPr="00BA3AEE" w14:paraId="1F38F0A9" w14:textId="77777777" w:rsidTr="00612EBF">
        <w:trPr>
          <w:trHeight w:val="300"/>
        </w:trPr>
        <w:tc>
          <w:tcPr>
            <w:tcW w:w="1833" w:type="dxa"/>
            <w:vAlign w:val="center"/>
          </w:tcPr>
          <w:p w14:paraId="3FD5B34F" w14:textId="30901564" w:rsidR="00E47B7F" w:rsidRPr="00BA3AEE" w:rsidRDefault="00E47B7F" w:rsidP="00E47B7F">
            <w:pPr>
              <w:rPr>
                <w:rFonts w:ascii="Calibri" w:hAnsi="Calibri"/>
                <w:sz w:val="20"/>
                <w:szCs w:val="20"/>
                <w:lang w:val="en-US"/>
              </w:rPr>
            </w:pPr>
            <w:proofErr w:type="spellStart"/>
            <w:r w:rsidRPr="00BA3AEE">
              <w:rPr>
                <w:rFonts w:ascii="Calibri" w:hAnsi="Calibri"/>
                <w:sz w:val="20"/>
                <w:szCs w:val="20"/>
                <w:lang w:val="en-US"/>
              </w:rPr>
              <w:t>marketCenterID</w:t>
            </w:r>
            <w:proofErr w:type="spellEnd"/>
          </w:p>
        </w:tc>
        <w:tc>
          <w:tcPr>
            <w:tcW w:w="1985" w:type="dxa"/>
            <w:shd w:val="clear" w:color="auto" w:fill="auto"/>
            <w:noWrap/>
            <w:vAlign w:val="center"/>
          </w:tcPr>
          <w:p w14:paraId="044CADA7" w14:textId="4D2BAC01" w:rsidR="00E47B7F" w:rsidRPr="00BA3AEE" w:rsidRDefault="00E47B7F" w:rsidP="00E47B7F">
            <w:pPr>
              <w:rPr>
                <w:rFonts w:ascii="Calibri" w:hAnsi="Calibri"/>
                <w:sz w:val="20"/>
                <w:szCs w:val="20"/>
                <w:lang w:val="en-US"/>
              </w:rPr>
            </w:pPr>
            <w:r w:rsidRPr="00BA3AEE">
              <w:rPr>
                <w:rFonts w:ascii="Calibri" w:hAnsi="Calibri"/>
                <w:sz w:val="20"/>
                <w:szCs w:val="20"/>
                <w:lang w:val="en-US"/>
              </w:rPr>
              <w:t>Choice (Exchange)</w:t>
            </w:r>
          </w:p>
        </w:tc>
        <w:tc>
          <w:tcPr>
            <w:tcW w:w="5528" w:type="dxa"/>
            <w:shd w:val="clear" w:color="auto" w:fill="auto"/>
            <w:noWrap/>
            <w:vAlign w:val="center"/>
          </w:tcPr>
          <w:p w14:paraId="1B9EDD56" w14:textId="6BFFD3F8" w:rsidR="00E47B7F" w:rsidRPr="00BA3AEE" w:rsidRDefault="00E47B7F" w:rsidP="00E47B7F">
            <w:pPr>
              <w:rPr>
                <w:rFonts w:ascii="Calibri" w:hAnsi="Calibri"/>
                <w:sz w:val="20"/>
                <w:szCs w:val="20"/>
                <w:lang w:val="en-US"/>
              </w:rPr>
            </w:pPr>
            <w:r w:rsidRPr="00BA3AEE">
              <w:rPr>
                <w:rFonts w:ascii="Calibri" w:hAnsi="Calibri"/>
                <w:sz w:val="20"/>
                <w:szCs w:val="20"/>
                <w:lang w:val="en-US"/>
              </w:rPr>
              <w:t>PartyID(448) = &lt;MIC&gt;</w:t>
            </w:r>
          </w:p>
          <w:p w14:paraId="389DDC0C" w14:textId="73704FD9" w:rsidR="00E47B7F" w:rsidRPr="00BA3AEE" w:rsidRDefault="00E47B7F" w:rsidP="00E47B7F">
            <w:pPr>
              <w:rPr>
                <w:rFonts w:ascii="Calibri" w:hAnsi="Calibri"/>
                <w:sz w:val="20"/>
                <w:szCs w:val="20"/>
                <w:lang w:val="en-US"/>
              </w:rPr>
            </w:pPr>
            <w:r w:rsidRPr="00BA3AEE">
              <w:rPr>
                <w:rFonts w:ascii="Calibri" w:hAnsi="Calibri"/>
                <w:sz w:val="20"/>
                <w:szCs w:val="20"/>
                <w:lang w:val="en-US"/>
              </w:rPr>
              <w:t>PartyIDSource(447) = G (Market Identifier Code)</w:t>
            </w:r>
          </w:p>
          <w:p w14:paraId="0CAE8BE1" w14:textId="115828E7" w:rsidR="00E47B7F" w:rsidRPr="00BA3AEE" w:rsidRDefault="00E47B7F" w:rsidP="00E47B7F">
            <w:pPr>
              <w:rPr>
                <w:rFonts w:ascii="Calibri" w:hAnsi="Calibri"/>
                <w:sz w:val="20"/>
                <w:szCs w:val="20"/>
                <w:lang w:val="en-US"/>
              </w:rPr>
            </w:pPr>
            <w:r w:rsidRPr="00BA3AEE">
              <w:rPr>
                <w:rFonts w:ascii="Calibri" w:hAnsi="Calibri"/>
                <w:sz w:val="20"/>
                <w:szCs w:val="20"/>
                <w:lang w:val="en-US"/>
              </w:rPr>
              <w:t>PartyRole(452) = 65 (Regulated Market)</w:t>
            </w:r>
          </w:p>
        </w:tc>
      </w:tr>
    </w:tbl>
    <w:p w14:paraId="40802966" w14:textId="77777777" w:rsidR="007B0CC5" w:rsidRPr="00BA3AEE" w:rsidRDefault="007B0CC5" w:rsidP="007B0CC5">
      <w:pPr>
        <w:rPr>
          <w:lang w:val="en-US"/>
        </w:rPr>
      </w:pPr>
    </w:p>
    <w:p w14:paraId="025052D2" w14:textId="632486D4" w:rsidR="00E86170" w:rsidRPr="00BA3AEE" w:rsidRDefault="00E86170" w:rsidP="00E86170">
      <w:pPr>
        <w:pStyle w:val="Heading2"/>
        <w:rPr>
          <w:lang w:val="en-US"/>
        </w:rPr>
      </w:pPr>
      <w:bookmarkStart w:id="50" w:name="_Ref19292210"/>
      <w:bookmarkStart w:id="51" w:name="_Toc19363522"/>
      <w:r w:rsidRPr="00BA3AEE">
        <w:rPr>
          <w:lang w:val="en-US"/>
        </w:rPr>
        <w:t>CAT Timestamp Mapping</w:t>
      </w:r>
      <w:bookmarkEnd w:id="49"/>
      <w:r w:rsidR="00497981" w:rsidRPr="00BA3AEE">
        <w:rPr>
          <w:lang w:val="en-US"/>
        </w:rPr>
        <w:t>s</w:t>
      </w:r>
      <w:bookmarkEnd w:id="50"/>
      <w:bookmarkEnd w:id="51"/>
    </w:p>
    <w:p w14:paraId="2BB2B82D" w14:textId="73A5C8AA" w:rsidR="00E86170" w:rsidRPr="00BA3AEE" w:rsidRDefault="003B1B2D" w:rsidP="00E86170">
      <w:pPr>
        <w:rPr>
          <w:lang w:val="en-US"/>
        </w:rPr>
      </w:pPr>
      <w:r w:rsidRPr="00BA3AEE">
        <w:rPr>
          <w:lang w:val="en-US"/>
        </w:rPr>
        <w:t xml:space="preserve">Regulatory timestamps are covered in FIX with the repeating group </w:t>
      </w:r>
      <w:proofErr w:type="spellStart"/>
      <w:r w:rsidRPr="00BA3AEE">
        <w:rPr>
          <w:lang w:val="en-US"/>
        </w:rPr>
        <w:t>TrdRegTimestamps</w:t>
      </w:r>
      <w:proofErr w:type="spellEnd"/>
      <w:r w:rsidRPr="00BA3AEE">
        <w:rPr>
          <w:lang w:val="en-US"/>
        </w:rPr>
        <w:t xml:space="preserve">. CAT </w:t>
      </w:r>
      <w:proofErr w:type="gramStart"/>
      <w:r w:rsidRPr="00BA3AEE">
        <w:rPr>
          <w:lang w:val="en-US"/>
        </w:rPr>
        <w:t>is able to</w:t>
      </w:r>
      <w:proofErr w:type="gramEnd"/>
      <w:r w:rsidRPr="00BA3AEE">
        <w:rPr>
          <w:lang w:val="en-US"/>
        </w:rPr>
        <w:t xml:space="preserve"> use a number of existing values of </w:t>
      </w:r>
      <w:proofErr w:type="spellStart"/>
      <w:r w:rsidRPr="00BA3AEE">
        <w:rPr>
          <w:lang w:val="en-US"/>
        </w:rPr>
        <w:t>TrdRegTimestampType</w:t>
      </w:r>
      <w:proofErr w:type="spellEnd"/>
      <w:r w:rsidRPr="00BA3AEE">
        <w:rPr>
          <w:lang w:val="en-US"/>
        </w:rPr>
        <w:t xml:space="preserve">(770) but requires the following </w:t>
      </w:r>
      <w:r w:rsidRPr="00BA3AEE">
        <w:rPr>
          <w:u w:val="single"/>
          <w:lang w:val="en-US"/>
        </w:rPr>
        <w:t>additional</w:t>
      </w:r>
      <w:r w:rsidRPr="00BA3AEE">
        <w:rPr>
          <w:lang w:val="en-US"/>
        </w:rPr>
        <w:t xml:space="preserve"> values</w:t>
      </w:r>
      <w:r w:rsidR="00CC392B" w:rsidRPr="00BA3AEE">
        <w:rPr>
          <w:lang w:val="en-US"/>
        </w:rPr>
        <w:t xml:space="preserve"> (see separate spreadsheet for mapping to existing values)</w:t>
      </w:r>
      <w:r w:rsidR="003806B8" w:rsidRPr="00BA3AEE">
        <w:rPr>
          <w:lang w:val="en-US"/>
        </w:rPr>
        <w:t xml:space="preserve">. Note that this only includes timestamps at the root level of the CAT message. </w:t>
      </w:r>
      <w:r w:rsidR="00625F72" w:rsidRPr="00BA3AEE">
        <w:rPr>
          <w:lang w:val="en-US"/>
        </w:rPr>
        <w:t xml:space="preserve">The CAT timestamp field </w:t>
      </w:r>
      <w:proofErr w:type="spellStart"/>
      <w:r w:rsidR="00625F72" w:rsidRPr="00BA3AEE">
        <w:rPr>
          <w:lang w:val="en-US"/>
        </w:rPr>
        <w:t>orderKeyDate</w:t>
      </w:r>
      <w:proofErr w:type="spellEnd"/>
      <w:r w:rsidR="00625F72" w:rsidRPr="00BA3AEE">
        <w:rPr>
          <w:lang w:val="en-US"/>
        </w:rPr>
        <w:t xml:space="preserve"> is also present in the repeating group for aggregated orders. Only this instance is mapped to a new FIX field </w:t>
      </w:r>
      <w:proofErr w:type="spellStart"/>
      <w:r w:rsidR="00625F72" w:rsidRPr="00BA3AEE">
        <w:rPr>
          <w:lang w:val="en-US"/>
        </w:rPr>
        <w:t>OrderTime</w:t>
      </w:r>
      <w:proofErr w:type="spellEnd"/>
      <w:r w:rsidR="00625F72" w:rsidRPr="00BA3AEE">
        <w:rPr>
          <w:lang w:val="en-US"/>
        </w:rPr>
        <w:t>(</w:t>
      </w:r>
      <w:r w:rsidR="00625F72" w:rsidRPr="00BA3AEE">
        <w:rPr>
          <w:highlight w:val="yellow"/>
          <w:lang w:val="en-US"/>
        </w:rPr>
        <w:t>TBD</w:t>
      </w:r>
      <w:r w:rsidR="00625F72" w:rsidRPr="00BA3AEE">
        <w:rPr>
          <w:lang w:val="en-US"/>
        </w:rPr>
        <w:t xml:space="preserve">) inside the component </w:t>
      </w:r>
      <w:proofErr w:type="spellStart"/>
      <w:r w:rsidR="00625F72" w:rsidRPr="00BA3AEE">
        <w:rPr>
          <w:lang w:val="en-US"/>
        </w:rPr>
        <w:t>OrderAggregationGrp</w:t>
      </w:r>
      <w:proofErr w:type="spellEnd"/>
      <w:r w:rsidR="00555B2F" w:rsidRPr="00BA3AEE">
        <w:rPr>
          <w:lang w:val="en-US"/>
        </w:rPr>
        <w:t xml:space="preserve"> (see also </w:t>
      </w:r>
      <w:r w:rsidR="00555B2F" w:rsidRPr="00BA3AEE">
        <w:rPr>
          <w:i/>
          <w:iCs/>
          <w:lang w:val="en-US"/>
        </w:rPr>
        <w:fldChar w:fldCharType="begin"/>
      </w:r>
      <w:r w:rsidR="00555B2F" w:rsidRPr="00BA3AEE">
        <w:rPr>
          <w:i/>
          <w:iCs/>
          <w:lang w:val="en-US"/>
        </w:rPr>
        <w:instrText xml:space="preserve"> REF _Ref14357746 \h  \* MERGEFORMAT </w:instrText>
      </w:r>
      <w:r w:rsidR="00555B2F" w:rsidRPr="00BA3AEE">
        <w:rPr>
          <w:i/>
          <w:iCs/>
          <w:lang w:val="en-US"/>
        </w:rPr>
      </w:r>
      <w:r w:rsidR="00555B2F" w:rsidRPr="00BA3AEE">
        <w:rPr>
          <w:i/>
          <w:iCs/>
          <w:lang w:val="en-US"/>
        </w:rPr>
        <w:fldChar w:fldCharType="separate"/>
      </w:r>
      <w:r w:rsidR="008F2832" w:rsidRPr="00142BA1">
        <w:rPr>
          <w:i/>
          <w:iCs/>
          <w:lang w:val="en-US"/>
        </w:rPr>
        <w:t xml:space="preserve">Table </w:t>
      </w:r>
      <w:r w:rsidR="008F2832" w:rsidRPr="00142BA1">
        <w:rPr>
          <w:i/>
          <w:iCs/>
          <w:noProof/>
          <w:lang w:val="en-US"/>
        </w:rPr>
        <w:t>1</w:t>
      </w:r>
      <w:r w:rsidR="008F2832" w:rsidRPr="00142BA1">
        <w:rPr>
          <w:i/>
          <w:iCs/>
          <w:lang w:val="en-US"/>
        </w:rPr>
        <w:t xml:space="preserve"> Summary of proposed solution</w:t>
      </w:r>
      <w:r w:rsidR="00555B2F" w:rsidRPr="00BA3AEE">
        <w:rPr>
          <w:i/>
          <w:iCs/>
          <w:lang w:val="en-US"/>
        </w:rPr>
        <w:fldChar w:fldCharType="end"/>
      </w:r>
      <w:r w:rsidR="00555B2F" w:rsidRPr="00BA3AEE">
        <w:rPr>
          <w:lang w:val="en-US"/>
        </w:rPr>
        <w:t>)</w:t>
      </w:r>
      <w:r w:rsidR="00625F72" w:rsidRPr="00BA3AEE">
        <w:rPr>
          <w:lang w:val="en-US"/>
        </w:rPr>
        <w:t>.</w:t>
      </w:r>
    </w:p>
    <w:p w14:paraId="7B1A02A9" w14:textId="2FE517CA" w:rsidR="003B1B2D" w:rsidRPr="00BA3AEE" w:rsidRDefault="003B1B2D" w:rsidP="00E86170">
      <w:pPr>
        <w:rPr>
          <w:lang w:val="en-US"/>
        </w:rPr>
      </w:pPr>
    </w:p>
    <w:tbl>
      <w:tblPr>
        <w:tblW w:w="93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684"/>
        <w:gridCol w:w="2409"/>
        <w:gridCol w:w="4253"/>
      </w:tblGrid>
      <w:tr w:rsidR="00497981" w:rsidRPr="00BA3AEE" w14:paraId="1018A44A" w14:textId="77777777" w:rsidTr="00497981">
        <w:trPr>
          <w:trHeight w:val="300"/>
          <w:tblHeader/>
        </w:trPr>
        <w:tc>
          <w:tcPr>
            <w:tcW w:w="2684" w:type="dxa"/>
            <w:shd w:val="clear" w:color="auto" w:fill="A6A6A6" w:themeFill="background1" w:themeFillShade="A6"/>
            <w:vAlign w:val="center"/>
          </w:tcPr>
          <w:p w14:paraId="045FAD09" w14:textId="5CA8CF3F" w:rsidR="00DD3C66" w:rsidRPr="00BA3AEE" w:rsidRDefault="00DD3C66" w:rsidP="00DD3C66">
            <w:pPr>
              <w:rPr>
                <w:rFonts w:ascii="Calibri" w:hAnsi="Calibri"/>
                <w:b/>
                <w:bCs/>
                <w:color w:val="000000"/>
                <w:sz w:val="21"/>
                <w:szCs w:val="21"/>
                <w:lang w:val="en-US"/>
              </w:rPr>
            </w:pPr>
            <w:r w:rsidRPr="00BA3AEE">
              <w:rPr>
                <w:rFonts w:ascii="Calibri" w:hAnsi="Calibri"/>
                <w:b/>
                <w:bCs/>
                <w:color w:val="000000"/>
                <w:sz w:val="21"/>
                <w:szCs w:val="21"/>
                <w:lang w:val="en-US"/>
              </w:rPr>
              <w:t>CAT Timestamp(s)</w:t>
            </w:r>
          </w:p>
        </w:tc>
        <w:tc>
          <w:tcPr>
            <w:tcW w:w="2409" w:type="dxa"/>
            <w:shd w:val="clear" w:color="auto" w:fill="A6A6A6" w:themeFill="background1" w:themeFillShade="A6"/>
            <w:noWrap/>
            <w:vAlign w:val="bottom"/>
            <w:hideMark/>
          </w:tcPr>
          <w:p w14:paraId="32A61D78" w14:textId="65896E13" w:rsidR="00DD3C66" w:rsidRPr="00BA3AEE" w:rsidRDefault="00DD3C66" w:rsidP="00DD3C66">
            <w:pPr>
              <w:rPr>
                <w:rFonts w:ascii="Calibri" w:hAnsi="Calibri"/>
                <w:b/>
                <w:bCs/>
                <w:color w:val="000000"/>
                <w:sz w:val="21"/>
                <w:szCs w:val="21"/>
                <w:lang w:val="en-US"/>
              </w:rPr>
            </w:pPr>
            <w:r w:rsidRPr="00BA3AEE">
              <w:rPr>
                <w:rFonts w:ascii="Calibri" w:hAnsi="Calibri"/>
                <w:b/>
                <w:bCs/>
                <w:color w:val="000000"/>
                <w:sz w:val="21"/>
                <w:szCs w:val="21"/>
                <w:lang w:val="en-US"/>
              </w:rPr>
              <w:t>FIX Valid Value</w:t>
            </w:r>
          </w:p>
        </w:tc>
        <w:tc>
          <w:tcPr>
            <w:tcW w:w="4253" w:type="dxa"/>
            <w:shd w:val="clear" w:color="auto" w:fill="A6A6A6" w:themeFill="background1" w:themeFillShade="A6"/>
            <w:noWrap/>
            <w:vAlign w:val="bottom"/>
            <w:hideMark/>
          </w:tcPr>
          <w:p w14:paraId="29C545EF" w14:textId="52669835" w:rsidR="00DD3C66" w:rsidRPr="00BA3AEE" w:rsidRDefault="00DD3C66" w:rsidP="00DD3C66">
            <w:pPr>
              <w:rPr>
                <w:rFonts w:ascii="Calibri" w:hAnsi="Calibri"/>
                <w:b/>
                <w:bCs/>
                <w:color w:val="000000"/>
                <w:sz w:val="21"/>
                <w:szCs w:val="21"/>
                <w:lang w:val="en-US"/>
              </w:rPr>
            </w:pPr>
            <w:r w:rsidRPr="00BA3AEE">
              <w:rPr>
                <w:rFonts w:ascii="Calibri" w:hAnsi="Calibri"/>
                <w:b/>
                <w:bCs/>
                <w:color w:val="000000"/>
                <w:sz w:val="21"/>
                <w:szCs w:val="21"/>
                <w:lang w:val="en-US"/>
              </w:rPr>
              <w:t>FIX Elaboration</w:t>
            </w:r>
          </w:p>
        </w:tc>
      </w:tr>
      <w:tr w:rsidR="00497981" w:rsidRPr="00272938" w14:paraId="37FAFA5F" w14:textId="77777777" w:rsidTr="00497981">
        <w:trPr>
          <w:trHeight w:val="300"/>
        </w:trPr>
        <w:tc>
          <w:tcPr>
            <w:tcW w:w="2684" w:type="dxa"/>
            <w:vAlign w:val="center"/>
          </w:tcPr>
          <w:p w14:paraId="6369741B" w14:textId="77777777" w:rsidR="00497981" w:rsidRPr="00BA3AEE" w:rsidRDefault="00DD3C66" w:rsidP="00DD3C66">
            <w:pPr>
              <w:rPr>
                <w:rFonts w:ascii="Calibri" w:hAnsi="Calibri"/>
                <w:sz w:val="20"/>
                <w:szCs w:val="20"/>
                <w:lang w:val="en-US"/>
              </w:rPr>
            </w:pPr>
            <w:proofErr w:type="spellStart"/>
            <w:r w:rsidRPr="00BA3AEE">
              <w:rPr>
                <w:rFonts w:ascii="Calibri" w:hAnsi="Calibri"/>
                <w:sz w:val="20"/>
                <w:szCs w:val="20"/>
                <w:lang w:val="en-US"/>
              </w:rPr>
              <w:t>eventTimestamp</w:t>
            </w:r>
            <w:proofErr w:type="spellEnd"/>
            <w:r w:rsidRPr="00BA3AEE">
              <w:rPr>
                <w:rFonts w:ascii="Calibri" w:hAnsi="Calibri"/>
                <w:sz w:val="20"/>
                <w:szCs w:val="20"/>
                <w:lang w:val="en-US"/>
              </w:rPr>
              <w:t xml:space="preserve"> (MECO), </w:t>
            </w:r>
            <w:proofErr w:type="spellStart"/>
            <w:r w:rsidRPr="00BA3AEE">
              <w:rPr>
                <w:rFonts w:ascii="Calibri" w:hAnsi="Calibri"/>
                <w:sz w:val="20"/>
                <w:szCs w:val="20"/>
                <w:lang w:val="en-US"/>
              </w:rPr>
              <w:t>orderKeyDate</w:t>
            </w:r>
            <w:proofErr w:type="spellEnd"/>
            <w:r w:rsidRPr="00BA3AEE">
              <w:rPr>
                <w:rFonts w:ascii="Calibri" w:hAnsi="Calibri"/>
                <w:sz w:val="20"/>
                <w:szCs w:val="20"/>
                <w:lang w:val="en-US"/>
              </w:rPr>
              <w:t xml:space="preserve">, </w:t>
            </w:r>
          </w:p>
          <w:p w14:paraId="6B06C550" w14:textId="77777777" w:rsidR="00497981" w:rsidRPr="00BA3AEE" w:rsidRDefault="00DD3C66" w:rsidP="00DD3C66">
            <w:pPr>
              <w:rPr>
                <w:rFonts w:ascii="Calibri" w:hAnsi="Calibri"/>
                <w:sz w:val="20"/>
                <w:szCs w:val="20"/>
                <w:lang w:val="en-US"/>
              </w:rPr>
            </w:pPr>
            <w:proofErr w:type="spellStart"/>
            <w:r w:rsidRPr="00BA3AEE">
              <w:rPr>
                <w:rFonts w:ascii="Calibri" w:hAnsi="Calibri"/>
                <w:sz w:val="20"/>
                <w:szCs w:val="20"/>
                <w:lang w:val="en-US"/>
              </w:rPr>
              <w:t>quoteKeyDate</w:t>
            </w:r>
            <w:proofErr w:type="spellEnd"/>
            <w:r w:rsidRPr="00BA3AEE">
              <w:rPr>
                <w:rFonts w:ascii="Calibri" w:hAnsi="Calibri"/>
                <w:sz w:val="20"/>
                <w:szCs w:val="20"/>
                <w:lang w:val="en-US"/>
              </w:rPr>
              <w:t xml:space="preserve">, </w:t>
            </w:r>
          </w:p>
          <w:p w14:paraId="29F969C8" w14:textId="77777777" w:rsidR="00497981" w:rsidRPr="00BA3AEE" w:rsidRDefault="00DD3C66" w:rsidP="00DD3C66">
            <w:pPr>
              <w:rPr>
                <w:rFonts w:ascii="Calibri" w:hAnsi="Calibri"/>
                <w:sz w:val="20"/>
                <w:szCs w:val="20"/>
                <w:lang w:val="en-US"/>
              </w:rPr>
            </w:pPr>
            <w:proofErr w:type="spellStart"/>
            <w:r w:rsidRPr="00BA3AEE">
              <w:rPr>
                <w:rFonts w:ascii="Calibri" w:hAnsi="Calibri"/>
                <w:sz w:val="20"/>
                <w:szCs w:val="20"/>
                <w:lang w:val="en-US"/>
              </w:rPr>
              <w:t>fillKeyDate</w:t>
            </w:r>
            <w:proofErr w:type="spellEnd"/>
            <w:r w:rsidRPr="00BA3AEE">
              <w:rPr>
                <w:rFonts w:ascii="Calibri" w:hAnsi="Calibri"/>
                <w:sz w:val="20"/>
                <w:szCs w:val="20"/>
                <w:lang w:val="en-US"/>
              </w:rPr>
              <w:t xml:space="preserve">, </w:t>
            </w:r>
          </w:p>
          <w:p w14:paraId="2C2E07AD" w14:textId="7DCC8439" w:rsidR="00DD3C66" w:rsidRPr="00BA3AEE" w:rsidRDefault="00DD3C66" w:rsidP="00DD3C66">
            <w:pPr>
              <w:rPr>
                <w:rFonts w:ascii="Calibri" w:hAnsi="Calibri"/>
                <w:sz w:val="20"/>
                <w:szCs w:val="20"/>
                <w:lang w:val="en-US"/>
              </w:rPr>
            </w:pPr>
            <w:proofErr w:type="spellStart"/>
            <w:r w:rsidRPr="00BA3AEE">
              <w:rPr>
                <w:rFonts w:ascii="Calibri" w:hAnsi="Calibri"/>
                <w:sz w:val="20"/>
                <w:szCs w:val="20"/>
                <w:lang w:val="en-US"/>
              </w:rPr>
              <w:t>tradeKeyDate</w:t>
            </w:r>
            <w:proofErr w:type="spellEnd"/>
          </w:p>
        </w:tc>
        <w:tc>
          <w:tcPr>
            <w:tcW w:w="2409" w:type="dxa"/>
            <w:shd w:val="clear" w:color="auto" w:fill="auto"/>
            <w:noWrap/>
            <w:vAlign w:val="center"/>
            <w:hideMark/>
          </w:tcPr>
          <w:p w14:paraId="6DC74BB6" w14:textId="657DF507" w:rsidR="00DD3C66" w:rsidRPr="00BA3AEE" w:rsidRDefault="00DD3C66" w:rsidP="00DD3C66">
            <w:pPr>
              <w:rPr>
                <w:rFonts w:ascii="Calibri" w:hAnsi="Calibri"/>
                <w:color w:val="FF0000"/>
                <w:sz w:val="20"/>
                <w:szCs w:val="20"/>
                <w:lang w:val="en-US"/>
              </w:rPr>
            </w:pPr>
            <w:r w:rsidRPr="00BA3AEE">
              <w:rPr>
                <w:rFonts w:ascii="Calibri" w:hAnsi="Calibri"/>
                <w:color w:val="FF0000"/>
                <w:sz w:val="20"/>
                <w:szCs w:val="20"/>
                <w:highlight w:val="yellow"/>
                <w:lang w:val="en-US"/>
              </w:rPr>
              <w:t>TBD</w:t>
            </w:r>
            <w:r w:rsidRPr="00BA3AEE">
              <w:rPr>
                <w:rFonts w:ascii="Calibri" w:hAnsi="Calibri"/>
                <w:color w:val="FF0000"/>
                <w:sz w:val="20"/>
                <w:szCs w:val="20"/>
                <w:lang w:val="en-US"/>
              </w:rPr>
              <w:t xml:space="preserve"> = Identifier assigned</w:t>
            </w:r>
          </w:p>
        </w:tc>
        <w:tc>
          <w:tcPr>
            <w:tcW w:w="4253" w:type="dxa"/>
            <w:shd w:val="clear" w:color="auto" w:fill="auto"/>
            <w:noWrap/>
            <w:vAlign w:val="center"/>
            <w:hideMark/>
          </w:tcPr>
          <w:p w14:paraId="11B06AB9" w14:textId="77777777" w:rsidR="00DD3C66" w:rsidRPr="00BA3AEE" w:rsidRDefault="00DD3C66" w:rsidP="00DD3C66">
            <w:pPr>
              <w:rPr>
                <w:rFonts w:ascii="Calibri" w:hAnsi="Calibri"/>
                <w:sz w:val="20"/>
                <w:szCs w:val="20"/>
                <w:lang w:val="en-US"/>
              </w:rPr>
            </w:pPr>
            <w:r w:rsidRPr="00BA3AEE">
              <w:rPr>
                <w:rFonts w:ascii="Calibri" w:hAnsi="Calibri"/>
                <w:sz w:val="20"/>
                <w:szCs w:val="20"/>
                <w:lang w:val="en-US"/>
              </w:rPr>
              <w:t>Timestamp for the assignment of a (unique) identifier to an entity (e.g. order, quote, trade).</w:t>
            </w:r>
          </w:p>
        </w:tc>
      </w:tr>
      <w:tr w:rsidR="00497981" w:rsidRPr="00272938" w14:paraId="694A7CA6" w14:textId="77777777" w:rsidTr="00497981">
        <w:trPr>
          <w:trHeight w:val="300"/>
        </w:trPr>
        <w:tc>
          <w:tcPr>
            <w:tcW w:w="2684" w:type="dxa"/>
            <w:vAlign w:val="center"/>
          </w:tcPr>
          <w:p w14:paraId="1E5CD9B3" w14:textId="5850644E" w:rsidR="00DD3C66" w:rsidRPr="00BA3AEE" w:rsidRDefault="00DD3C66" w:rsidP="00DD3C66">
            <w:pPr>
              <w:rPr>
                <w:rFonts w:ascii="Calibri" w:hAnsi="Calibri"/>
                <w:sz w:val="20"/>
                <w:szCs w:val="20"/>
                <w:lang w:val="en-US"/>
              </w:rPr>
            </w:pPr>
            <w:proofErr w:type="spellStart"/>
            <w:r w:rsidRPr="00BA3AEE">
              <w:rPr>
                <w:rFonts w:ascii="Calibri" w:hAnsi="Calibri"/>
                <w:sz w:val="20"/>
                <w:szCs w:val="20"/>
                <w:lang w:val="en-US"/>
              </w:rPr>
              <w:t>priorOrderKeyDate</w:t>
            </w:r>
            <w:proofErr w:type="spellEnd"/>
            <w:r w:rsidRPr="00BA3AEE">
              <w:rPr>
                <w:rFonts w:ascii="Calibri" w:hAnsi="Calibri"/>
                <w:sz w:val="20"/>
                <w:szCs w:val="20"/>
                <w:lang w:val="en-US"/>
              </w:rPr>
              <w:t xml:space="preserve">, </w:t>
            </w:r>
            <w:proofErr w:type="spellStart"/>
            <w:r w:rsidRPr="00BA3AEE">
              <w:rPr>
                <w:rFonts w:ascii="Calibri" w:hAnsi="Calibri"/>
                <w:sz w:val="20"/>
                <w:szCs w:val="20"/>
                <w:lang w:val="en-US"/>
              </w:rPr>
              <w:t>parentOrderKeyDate</w:t>
            </w:r>
            <w:proofErr w:type="spellEnd"/>
            <w:r w:rsidRPr="00BA3AEE">
              <w:rPr>
                <w:rFonts w:ascii="Calibri" w:hAnsi="Calibri"/>
                <w:sz w:val="20"/>
                <w:szCs w:val="20"/>
                <w:lang w:val="en-US"/>
              </w:rPr>
              <w:t xml:space="preserve">, </w:t>
            </w:r>
            <w:proofErr w:type="spellStart"/>
            <w:r w:rsidRPr="00BA3AEE">
              <w:rPr>
                <w:rFonts w:ascii="Calibri" w:hAnsi="Calibri"/>
                <w:sz w:val="20"/>
                <w:szCs w:val="20"/>
                <w:lang w:val="en-US"/>
              </w:rPr>
              <w:t>priorQuoteKeyDate</w:t>
            </w:r>
            <w:proofErr w:type="spellEnd"/>
            <w:r w:rsidRPr="00BA3AEE">
              <w:rPr>
                <w:rFonts w:ascii="Calibri" w:hAnsi="Calibri"/>
                <w:sz w:val="20"/>
                <w:szCs w:val="20"/>
                <w:lang w:val="en-US"/>
              </w:rPr>
              <w:t xml:space="preserve">, </w:t>
            </w:r>
            <w:proofErr w:type="spellStart"/>
            <w:r w:rsidRPr="00BA3AEE">
              <w:rPr>
                <w:rFonts w:ascii="Calibri" w:hAnsi="Calibri"/>
                <w:sz w:val="20"/>
                <w:szCs w:val="20"/>
                <w:lang w:val="en-US"/>
              </w:rPr>
              <w:t>priorFillKeyDate</w:t>
            </w:r>
            <w:proofErr w:type="spellEnd"/>
          </w:p>
        </w:tc>
        <w:tc>
          <w:tcPr>
            <w:tcW w:w="2409" w:type="dxa"/>
            <w:shd w:val="clear" w:color="auto" w:fill="auto"/>
            <w:noWrap/>
            <w:vAlign w:val="center"/>
            <w:hideMark/>
          </w:tcPr>
          <w:p w14:paraId="3263ED13" w14:textId="7CE95488" w:rsidR="00DD3C66" w:rsidRPr="00BA3AEE" w:rsidRDefault="00DD3C66" w:rsidP="00DD3C66">
            <w:pPr>
              <w:rPr>
                <w:rFonts w:ascii="Calibri" w:hAnsi="Calibri"/>
                <w:color w:val="FF0000"/>
                <w:sz w:val="20"/>
                <w:szCs w:val="20"/>
                <w:lang w:val="en-US"/>
              </w:rPr>
            </w:pPr>
            <w:r w:rsidRPr="00BA3AEE">
              <w:rPr>
                <w:rFonts w:ascii="Calibri" w:hAnsi="Calibri"/>
                <w:color w:val="FF0000"/>
                <w:sz w:val="20"/>
                <w:szCs w:val="20"/>
                <w:highlight w:val="yellow"/>
                <w:lang w:val="en-US"/>
              </w:rPr>
              <w:t>TBD</w:t>
            </w:r>
            <w:r w:rsidRPr="00BA3AEE">
              <w:rPr>
                <w:rFonts w:ascii="Calibri" w:hAnsi="Calibri"/>
                <w:color w:val="FF0000"/>
                <w:sz w:val="20"/>
                <w:szCs w:val="20"/>
                <w:lang w:val="en-US"/>
              </w:rPr>
              <w:t xml:space="preserve"> = Previous identifier assigned</w:t>
            </w:r>
          </w:p>
        </w:tc>
        <w:tc>
          <w:tcPr>
            <w:tcW w:w="4253" w:type="dxa"/>
            <w:shd w:val="clear" w:color="auto" w:fill="auto"/>
            <w:noWrap/>
            <w:vAlign w:val="center"/>
            <w:hideMark/>
          </w:tcPr>
          <w:p w14:paraId="3E8AAE38" w14:textId="77777777" w:rsidR="00DD3C66" w:rsidRPr="00BA3AEE" w:rsidRDefault="00DD3C66" w:rsidP="00DD3C66">
            <w:pPr>
              <w:rPr>
                <w:rFonts w:ascii="Calibri" w:hAnsi="Calibri"/>
                <w:sz w:val="20"/>
                <w:szCs w:val="20"/>
                <w:lang w:val="en-US"/>
              </w:rPr>
            </w:pPr>
            <w:r w:rsidRPr="00BA3AEE">
              <w:rPr>
                <w:rFonts w:ascii="Calibri" w:hAnsi="Calibri"/>
                <w:sz w:val="20"/>
                <w:szCs w:val="20"/>
                <w:lang w:val="en-US"/>
              </w:rPr>
              <w:t>Timestamp of previous assignment of a (unique) identifier to an entity (e.g. order, quote, trade).</w:t>
            </w:r>
          </w:p>
        </w:tc>
      </w:tr>
      <w:tr w:rsidR="00497981" w:rsidRPr="00272938" w14:paraId="7AD29F6D" w14:textId="77777777" w:rsidTr="00055EF3">
        <w:trPr>
          <w:trHeight w:val="641"/>
        </w:trPr>
        <w:tc>
          <w:tcPr>
            <w:tcW w:w="2684" w:type="dxa"/>
            <w:vAlign w:val="center"/>
          </w:tcPr>
          <w:p w14:paraId="1FF13BBF" w14:textId="73F0CFAD" w:rsidR="00DD3C66" w:rsidRPr="00BA3AEE" w:rsidRDefault="00DD3C66" w:rsidP="00DD3C66">
            <w:pPr>
              <w:rPr>
                <w:rFonts w:ascii="Calibri" w:hAnsi="Calibri"/>
                <w:sz w:val="20"/>
                <w:szCs w:val="20"/>
                <w:lang w:val="en-US"/>
              </w:rPr>
            </w:pPr>
            <w:proofErr w:type="spellStart"/>
            <w:r w:rsidRPr="00BA3AEE">
              <w:rPr>
                <w:rFonts w:ascii="Calibri" w:hAnsi="Calibri"/>
                <w:sz w:val="20"/>
                <w:szCs w:val="20"/>
                <w:lang w:val="en-US"/>
              </w:rPr>
              <w:t>eventTimestamp</w:t>
            </w:r>
            <w:proofErr w:type="spellEnd"/>
            <w:r w:rsidRPr="00BA3AEE">
              <w:rPr>
                <w:rFonts w:ascii="Calibri" w:hAnsi="Calibri"/>
                <w:sz w:val="20"/>
                <w:szCs w:val="20"/>
                <w:lang w:val="en-US"/>
              </w:rPr>
              <w:t xml:space="preserve"> (MECOC, MEQC)</w:t>
            </w:r>
          </w:p>
        </w:tc>
        <w:tc>
          <w:tcPr>
            <w:tcW w:w="2409" w:type="dxa"/>
            <w:shd w:val="clear" w:color="auto" w:fill="auto"/>
            <w:noWrap/>
            <w:vAlign w:val="center"/>
            <w:hideMark/>
          </w:tcPr>
          <w:p w14:paraId="699CD221" w14:textId="6B1857E7" w:rsidR="00DD3C66" w:rsidRPr="00BA3AEE" w:rsidRDefault="00DD3C66" w:rsidP="00055EF3">
            <w:pPr>
              <w:rPr>
                <w:rFonts w:ascii="Calibri" w:hAnsi="Calibri"/>
                <w:color w:val="FF0000"/>
                <w:sz w:val="20"/>
                <w:szCs w:val="20"/>
                <w:lang w:val="en-US"/>
              </w:rPr>
            </w:pPr>
            <w:r w:rsidRPr="00BA3AEE">
              <w:rPr>
                <w:rFonts w:ascii="Calibri" w:hAnsi="Calibri"/>
                <w:color w:val="FF0000"/>
                <w:sz w:val="20"/>
                <w:szCs w:val="20"/>
                <w:highlight w:val="yellow"/>
                <w:lang w:val="en-US"/>
              </w:rPr>
              <w:t>TBD</w:t>
            </w:r>
            <w:r w:rsidRPr="00BA3AEE">
              <w:rPr>
                <w:rFonts w:ascii="Calibri" w:hAnsi="Calibri"/>
                <w:color w:val="FF0000"/>
                <w:sz w:val="20"/>
                <w:szCs w:val="20"/>
                <w:lang w:val="en-US"/>
              </w:rPr>
              <w:t xml:space="preserve"> = Order cancellation time</w:t>
            </w:r>
          </w:p>
        </w:tc>
        <w:tc>
          <w:tcPr>
            <w:tcW w:w="4253" w:type="dxa"/>
            <w:shd w:val="clear" w:color="auto" w:fill="auto"/>
            <w:noWrap/>
            <w:vAlign w:val="center"/>
            <w:hideMark/>
          </w:tcPr>
          <w:p w14:paraId="4036366C" w14:textId="77777777" w:rsidR="00DD3C66" w:rsidRPr="00BA3AEE" w:rsidRDefault="00DD3C66" w:rsidP="00DD3C66">
            <w:pPr>
              <w:rPr>
                <w:rFonts w:ascii="Calibri" w:hAnsi="Calibri"/>
                <w:sz w:val="20"/>
                <w:szCs w:val="20"/>
                <w:lang w:val="en-US"/>
              </w:rPr>
            </w:pPr>
            <w:r w:rsidRPr="00BA3AEE">
              <w:rPr>
                <w:rFonts w:ascii="Calibri" w:hAnsi="Calibri"/>
                <w:sz w:val="20"/>
                <w:szCs w:val="20"/>
                <w:lang w:val="en-US"/>
              </w:rPr>
              <w:t>Timestamp for the cancellation of an order or quote.</w:t>
            </w:r>
          </w:p>
        </w:tc>
      </w:tr>
      <w:tr w:rsidR="00497981" w:rsidRPr="00272938" w14:paraId="1712625E" w14:textId="77777777" w:rsidTr="00497981">
        <w:trPr>
          <w:trHeight w:val="300"/>
        </w:trPr>
        <w:tc>
          <w:tcPr>
            <w:tcW w:w="2684" w:type="dxa"/>
            <w:vAlign w:val="center"/>
          </w:tcPr>
          <w:p w14:paraId="4E2D8321" w14:textId="0EE0620D" w:rsidR="00DD3C66" w:rsidRPr="00BA3AEE" w:rsidRDefault="00DD3C66" w:rsidP="00DD3C66">
            <w:pPr>
              <w:rPr>
                <w:rFonts w:ascii="Calibri" w:hAnsi="Calibri"/>
                <w:sz w:val="20"/>
                <w:szCs w:val="20"/>
                <w:lang w:val="en-US"/>
              </w:rPr>
            </w:pPr>
            <w:proofErr w:type="spellStart"/>
            <w:r w:rsidRPr="00BA3AEE">
              <w:rPr>
                <w:rFonts w:ascii="Calibri" w:hAnsi="Calibri"/>
                <w:sz w:val="20"/>
                <w:szCs w:val="20"/>
                <w:lang w:val="en-US"/>
              </w:rPr>
              <w:t>eventTimestamp</w:t>
            </w:r>
            <w:proofErr w:type="spellEnd"/>
            <w:r w:rsidRPr="00BA3AEE">
              <w:rPr>
                <w:rFonts w:ascii="Calibri" w:hAnsi="Calibri"/>
                <w:sz w:val="20"/>
                <w:szCs w:val="20"/>
                <w:lang w:val="en-US"/>
              </w:rPr>
              <w:t xml:space="preserve"> (MECOM)</w:t>
            </w:r>
          </w:p>
        </w:tc>
        <w:tc>
          <w:tcPr>
            <w:tcW w:w="2409" w:type="dxa"/>
            <w:shd w:val="clear" w:color="auto" w:fill="auto"/>
            <w:noWrap/>
            <w:vAlign w:val="center"/>
            <w:hideMark/>
          </w:tcPr>
          <w:p w14:paraId="7D3B22C3" w14:textId="048DC790" w:rsidR="00DD3C66" w:rsidRPr="00BA3AEE" w:rsidRDefault="00DD3C66" w:rsidP="00DD3C66">
            <w:pPr>
              <w:rPr>
                <w:rFonts w:ascii="Calibri" w:hAnsi="Calibri"/>
                <w:color w:val="FF0000"/>
                <w:sz w:val="20"/>
                <w:szCs w:val="20"/>
                <w:lang w:val="en-US"/>
              </w:rPr>
            </w:pPr>
            <w:r w:rsidRPr="00BA3AEE">
              <w:rPr>
                <w:rFonts w:ascii="Calibri" w:hAnsi="Calibri"/>
                <w:color w:val="FF0000"/>
                <w:sz w:val="20"/>
                <w:szCs w:val="20"/>
                <w:highlight w:val="yellow"/>
                <w:lang w:val="en-US"/>
              </w:rPr>
              <w:t>TBD</w:t>
            </w:r>
            <w:r w:rsidRPr="00BA3AEE">
              <w:rPr>
                <w:rFonts w:ascii="Calibri" w:hAnsi="Calibri"/>
                <w:color w:val="FF0000"/>
                <w:sz w:val="20"/>
                <w:szCs w:val="20"/>
                <w:lang w:val="en-US"/>
              </w:rPr>
              <w:t xml:space="preserve"> = Order modification time</w:t>
            </w:r>
          </w:p>
        </w:tc>
        <w:tc>
          <w:tcPr>
            <w:tcW w:w="4253" w:type="dxa"/>
            <w:shd w:val="clear" w:color="auto" w:fill="auto"/>
            <w:noWrap/>
            <w:vAlign w:val="center"/>
            <w:hideMark/>
          </w:tcPr>
          <w:p w14:paraId="60B190F1" w14:textId="3A102781" w:rsidR="00DD3C66" w:rsidRPr="00BA3AEE" w:rsidRDefault="00DD3C66" w:rsidP="00DD3C66">
            <w:pPr>
              <w:rPr>
                <w:rFonts w:ascii="Calibri" w:hAnsi="Calibri"/>
                <w:sz w:val="20"/>
                <w:szCs w:val="20"/>
                <w:lang w:val="en-US"/>
              </w:rPr>
            </w:pPr>
            <w:r w:rsidRPr="00BA3AEE">
              <w:rPr>
                <w:rFonts w:ascii="Calibri" w:hAnsi="Calibri"/>
                <w:sz w:val="20"/>
                <w:szCs w:val="20"/>
                <w:lang w:val="en-US"/>
              </w:rPr>
              <w:t>Timestamp for the modification of an order or quote.</w:t>
            </w:r>
          </w:p>
        </w:tc>
      </w:tr>
      <w:tr w:rsidR="00497981" w:rsidRPr="00272938" w14:paraId="3C0B898D" w14:textId="77777777" w:rsidTr="00497981">
        <w:trPr>
          <w:trHeight w:val="300"/>
        </w:trPr>
        <w:tc>
          <w:tcPr>
            <w:tcW w:w="2684" w:type="dxa"/>
            <w:vAlign w:val="center"/>
          </w:tcPr>
          <w:p w14:paraId="4C357C54" w14:textId="76F0C5FC" w:rsidR="00DD3C66" w:rsidRPr="00BA3AEE" w:rsidRDefault="00DD3C66" w:rsidP="00DD3C66">
            <w:pPr>
              <w:rPr>
                <w:rFonts w:ascii="Calibri" w:hAnsi="Calibri"/>
                <w:sz w:val="20"/>
                <w:szCs w:val="20"/>
                <w:lang w:val="en-US"/>
              </w:rPr>
            </w:pPr>
            <w:proofErr w:type="spellStart"/>
            <w:r w:rsidRPr="00BA3AEE">
              <w:rPr>
                <w:rFonts w:ascii="Calibri" w:hAnsi="Calibri"/>
                <w:sz w:val="20"/>
                <w:szCs w:val="20"/>
                <w:lang w:val="en-US"/>
              </w:rPr>
              <w:t>eventTimestamp</w:t>
            </w:r>
            <w:proofErr w:type="spellEnd"/>
            <w:r w:rsidRPr="00BA3AEE">
              <w:rPr>
                <w:rFonts w:ascii="Calibri" w:hAnsi="Calibri"/>
                <w:sz w:val="20"/>
                <w:szCs w:val="20"/>
                <w:lang w:val="en-US"/>
              </w:rPr>
              <w:t xml:space="preserve"> (MEOR), </w:t>
            </w:r>
            <w:proofErr w:type="spellStart"/>
            <w:r w:rsidRPr="00BA3AEE">
              <w:rPr>
                <w:rFonts w:ascii="Calibri" w:hAnsi="Calibri"/>
                <w:sz w:val="20"/>
                <w:szCs w:val="20"/>
                <w:lang w:val="en-US"/>
              </w:rPr>
              <w:t>electronicTimestamp</w:t>
            </w:r>
            <w:proofErr w:type="spellEnd"/>
            <w:r w:rsidRPr="00BA3AEE">
              <w:rPr>
                <w:rFonts w:ascii="Calibri" w:hAnsi="Calibri"/>
                <w:sz w:val="20"/>
                <w:szCs w:val="20"/>
                <w:lang w:val="en-US"/>
              </w:rPr>
              <w:t xml:space="preserve"> (MEOR)</w:t>
            </w:r>
          </w:p>
        </w:tc>
        <w:tc>
          <w:tcPr>
            <w:tcW w:w="2409" w:type="dxa"/>
            <w:shd w:val="clear" w:color="auto" w:fill="auto"/>
            <w:noWrap/>
            <w:vAlign w:val="center"/>
            <w:hideMark/>
          </w:tcPr>
          <w:p w14:paraId="37546A72" w14:textId="430C5C15" w:rsidR="00DD3C66" w:rsidRPr="00BA3AEE" w:rsidRDefault="00DD3C66" w:rsidP="00DD3C66">
            <w:pPr>
              <w:rPr>
                <w:rFonts w:ascii="Calibri" w:hAnsi="Calibri"/>
                <w:color w:val="FF0000"/>
                <w:sz w:val="20"/>
                <w:szCs w:val="20"/>
                <w:lang w:val="en-US"/>
              </w:rPr>
            </w:pPr>
            <w:r w:rsidRPr="00BA3AEE">
              <w:rPr>
                <w:rFonts w:ascii="Calibri" w:hAnsi="Calibri"/>
                <w:color w:val="FF0000"/>
                <w:sz w:val="20"/>
                <w:szCs w:val="20"/>
                <w:highlight w:val="yellow"/>
                <w:lang w:val="en-US"/>
              </w:rPr>
              <w:t>TBD</w:t>
            </w:r>
            <w:r w:rsidRPr="00BA3AEE">
              <w:rPr>
                <w:rFonts w:ascii="Calibri" w:hAnsi="Calibri"/>
                <w:color w:val="FF0000"/>
                <w:sz w:val="20"/>
                <w:szCs w:val="20"/>
                <w:lang w:val="en-US"/>
              </w:rPr>
              <w:t xml:space="preserve"> = Order routing time</w:t>
            </w:r>
          </w:p>
        </w:tc>
        <w:tc>
          <w:tcPr>
            <w:tcW w:w="4253" w:type="dxa"/>
            <w:shd w:val="clear" w:color="auto" w:fill="auto"/>
            <w:noWrap/>
            <w:vAlign w:val="center"/>
            <w:hideMark/>
          </w:tcPr>
          <w:p w14:paraId="3C845707" w14:textId="77777777" w:rsidR="00DD3C66" w:rsidRPr="00BA3AEE" w:rsidRDefault="00DD3C66" w:rsidP="00DD3C66">
            <w:pPr>
              <w:rPr>
                <w:rFonts w:ascii="Calibri" w:hAnsi="Calibri"/>
                <w:sz w:val="20"/>
                <w:szCs w:val="20"/>
                <w:lang w:val="en-US"/>
              </w:rPr>
            </w:pPr>
            <w:r w:rsidRPr="00BA3AEE">
              <w:rPr>
                <w:rFonts w:ascii="Calibri" w:hAnsi="Calibri"/>
                <w:sz w:val="20"/>
                <w:szCs w:val="20"/>
                <w:lang w:val="en-US"/>
              </w:rPr>
              <w:t>Timestamp for the routing of an order to another broker or electronic execution venue.</w:t>
            </w:r>
          </w:p>
        </w:tc>
      </w:tr>
      <w:tr w:rsidR="00497981" w:rsidRPr="00272938" w14:paraId="22BF789E" w14:textId="77777777" w:rsidTr="00497981">
        <w:trPr>
          <w:trHeight w:val="300"/>
        </w:trPr>
        <w:tc>
          <w:tcPr>
            <w:tcW w:w="2684" w:type="dxa"/>
            <w:vAlign w:val="center"/>
          </w:tcPr>
          <w:p w14:paraId="0E88977F" w14:textId="06462DA0" w:rsidR="00DD3C66" w:rsidRPr="00BA3AEE" w:rsidRDefault="00DD3C66" w:rsidP="00DD3C66">
            <w:pPr>
              <w:rPr>
                <w:rFonts w:ascii="Calibri" w:hAnsi="Calibri"/>
                <w:sz w:val="20"/>
                <w:szCs w:val="20"/>
                <w:lang w:val="en-US"/>
              </w:rPr>
            </w:pPr>
            <w:proofErr w:type="spellStart"/>
            <w:r w:rsidRPr="00BA3AEE">
              <w:rPr>
                <w:rFonts w:ascii="Calibri" w:hAnsi="Calibri"/>
                <w:sz w:val="20"/>
                <w:szCs w:val="20"/>
                <w:lang w:val="en-US"/>
              </w:rPr>
              <w:t>cancelTimestamp</w:t>
            </w:r>
            <w:proofErr w:type="spellEnd"/>
            <w:r w:rsidRPr="00BA3AEE">
              <w:rPr>
                <w:rFonts w:ascii="Calibri" w:hAnsi="Calibri"/>
                <w:sz w:val="20"/>
                <w:szCs w:val="20"/>
                <w:lang w:val="en-US"/>
              </w:rPr>
              <w:t xml:space="preserve"> (MEOF, MEOT)</w:t>
            </w:r>
          </w:p>
        </w:tc>
        <w:tc>
          <w:tcPr>
            <w:tcW w:w="2409" w:type="dxa"/>
            <w:shd w:val="clear" w:color="auto" w:fill="auto"/>
            <w:noWrap/>
            <w:vAlign w:val="center"/>
            <w:hideMark/>
          </w:tcPr>
          <w:p w14:paraId="21A8B02E" w14:textId="3AEF6F2B" w:rsidR="00DD3C66" w:rsidRPr="00BA3AEE" w:rsidRDefault="00DD3C66" w:rsidP="00DD3C66">
            <w:pPr>
              <w:rPr>
                <w:rFonts w:ascii="Calibri" w:hAnsi="Calibri"/>
                <w:color w:val="FF0000"/>
                <w:sz w:val="20"/>
                <w:szCs w:val="20"/>
                <w:lang w:val="en-US"/>
              </w:rPr>
            </w:pPr>
            <w:r w:rsidRPr="00BA3AEE">
              <w:rPr>
                <w:rFonts w:ascii="Calibri" w:hAnsi="Calibri"/>
                <w:color w:val="FF0000"/>
                <w:sz w:val="20"/>
                <w:szCs w:val="20"/>
                <w:highlight w:val="yellow"/>
                <w:lang w:val="en-US"/>
              </w:rPr>
              <w:t>TBD</w:t>
            </w:r>
            <w:r w:rsidRPr="00BA3AEE">
              <w:rPr>
                <w:rFonts w:ascii="Calibri" w:hAnsi="Calibri"/>
                <w:color w:val="FF0000"/>
                <w:sz w:val="20"/>
                <w:szCs w:val="20"/>
                <w:lang w:val="en-US"/>
              </w:rPr>
              <w:t xml:space="preserve"> = Trade cancellation time</w:t>
            </w:r>
          </w:p>
        </w:tc>
        <w:tc>
          <w:tcPr>
            <w:tcW w:w="4253" w:type="dxa"/>
            <w:shd w:val="clear" w:color="auto" w:fill="auto"/>
            <w:noWrap/>
            <w:vAlign w:val="center"/>
            <w:hideMark/>
          </w:tcPr>
          <w:p w14:paraId="5F7B92E6" w14:textId="77777777" w:rsidR="00DD3C66" w:rsidRPr="00BA3AEE" w:rsidRDefault="00DD3C66" w:rsidP="00DD3C66">
            <w:pPr>
              <w:rPr>
                <w:rFonts w:ascii="Calibri" w:hAnsi="Calibri"/>
                <w:sz w:val="20"/>
                <w:szCs w:val="20"/>
                <w:lang w:val="en-US"/>
              </w:rPr>
            </w:pPr>
            <w:r w:rsidRPr="00BA3AEE">
              <w:rPr>
                <w:rFonts w:ascii="Calibri" w:hAnsi="Calibri"/>
                <w:sz w:val="20"/>
                <w:szCs w:val="20"/>
                <w:lang w:val="en-US"/>
              </w:rPr>
              <w:t>Timestamp for the cancellation of an execution (</w:t>
            </w:r>
            <w:proofErr w:type="spellStart"/>
            <w:r w:rsidRPr="00BA3AEE">
              <w:rPr>
                <w:rFonts w:ascii="Calibri" w:hAnsi="Calibri"/>
                <w:sz w:val="20"/>
                <w:szCs w:val="20"/>
                <w:lang w:val="en-US"/>
              </w:rPr>
              <w:t>ExecType</w:t>
            </w:r>
            <w:proofErr w:type="spellEnd"/>
            <w:r w:rsidRPr="00BA3AEE">
              <w:rPr>
                <w:rFonts w:ascii="Calibri" w:hAnsi="Calibri"/>
                <w:sz w:val="20"/>
                <w:szCs w:val="20"/>
                <w:lang w:val="en-US"/>
              </w:rPr>
              <w:t>(150) = H (Trade Cancel)) or trade (</w:t>
            </w:r>
            <w:proofErr w:type="spellStart"/>
            <w:r w:rsidRPr="00BA3AEE">
              <w:rPr>
                <w:rFonts w:ascii="Calibri" w:hAnsi="Calibri"/>
                <w:sz w:val="20"/>
                <w:szCs w:val="20"/>
                <w:lang w:val="en-US"/>
              </w:rPr>
              <w:t>TradeReportType</w:t>
            </w:r>
            <w:proofErr w:type="spellEnd"/>
            <w:r w:rsidRPr="00BA3AEE">
              <w:rPr>
                <w:rFonts w:ascii="Calibri" w:hAnsi="Calibri"/>
                <w:sz w:val="20"/>
                <w:szCs w:val="20"/>
                <w:lang w:val="en-US"/>
              </w:rPr>
              <w:t>(856) = 6 (Trade Report Cancel)).</w:t>
            </w:r>
          </w:p>
        </w:tc>
      </w:tr>
      <w:tr w:rsidR="00497981" w:rsidRPr="00272938" w14:paraId="19D21BA8" w14:textId="77777777" w:rsidTr="00497981">
        <w:trPr>
          <w:trHeight w:val="300"/>
        </w:trPr>
        <w:tc>
          <w:tcPr>
            <w:tcW w:w="2684" w:type="dxa"/>
            <w:vAlign w:val="center"/>
          </w:tcPr>
          <w:p w14:paraId="148B9DB2" w14:textId="1CE4F037" w:rsidR="00DD3C66" w:rsidRPr="00BA3AEE" w:rsidRDefault="00DD3C66" w:rsidP="00DD3C66">
            <w:pPr>
              <w:rPr>
                <w:rFonts w:ascii="Calibri" w:hAnsi="Calibri"/>
                <w:sz w:val="20"/>
                <w:szCs w:val="20"/>
                <w:lang w:val="en-US"/>
              </w:rPr>
            </w:pPr>
            <w:proofErr w:type="spellStart"/>
            <w:r w:rsidRPr="00BA3AEE">
              <w:rPr>
                <w:rFonts w:ascii="Calibri" w:hAnsi="Calibri"/>
                <w:sz w:val="20"/>
                <w:szCs w:val="20"/>
                <w:lang w:val="en-US"/>
              </w:rPr>
              <w:t>eventTimestamp</w:t>
            </w:r>
            <w:proofErr w:type="spellEnd"/>
            <w:r w:rsidRPr="00BA3AEE">
              <w:rPr>
                <w:rFonts w:ascii="Calibri" w:hAnsi="Calibri"/>
                <w:sz w:val="20"/>
                <w:szCs w:val="20"/>
                <w:lang w:val="en-US"/>
              </w:rPr>
              <w:t xml:space="preserve"> (MEFA), </w:t>
            </w:r>
            <w:proofErr w:type="spellStart"/>
            <w:r w:rsidRPr="00BA3AEE">
              <w:rPr>
                <w:rFonts w:ascii="Calibri" w:hAnsi="Calibri"/>
                <w:sz w:val="20"/>
                <w:szCs w:val="20"/>
                <w:lang w:val="en-US"/>
              </w:rPr>
              <w:t>electronicTimestamp</w:t>
            </w:r>
            <w:proofErr w:type="spellEnd"/>
            <w:r w:rsidRPr="00BA3AEE">
              <w:rPr>
                <w:rFonts w:ascii="Calibri" w:hAnsi="Calibri"/>
                <w:sz w:val="20"/>
                <w:szCs w:val="20"/>
                <w:lang w:val="en-US"/>
              </w:rPr>
              <w:t xml:space="preserve"> (MEFA)</w:t>
            </w:r>
          </w:p>
        </w:tc>
        <w:tc>
          <w:tcPr>
            <w:tcW w:w="2409" w:type="dxa"/>
            <w:shd w:val="clear" w:color="auto" w:fill="auto"/>
            <w:noWrap/>
            <w:vAlign w:val="center"/>
            <w:hideMark/>
          </w:tcPr>
          <w:p w14:paraId="268310EE" w14:textId="29289291" w:rsidR="00DD3C66" w:rsidRPr="00BA3AEE" w:rsidRDefault="00DD3C66" w:rsidP="00DD3C66">
            <w:pPr>
              <w:rPr>
                <w:rFonts w:ascii="Calibri" w:hAnsi="Calibri"/>
                <w:color w:val="FF0000"/>
                <w:sz w:val="20"/>
                <w:szCs w:val="20"/>
                <w:lang w:val="en-US"/>
              </w:rPr>
            </w:pPr>
            <w:r w:rsidRPr="00BA3AEE">
              <w:rPr>
                <w:rFonts w:ascii="Calibri" w:hAnsi="Calibri"/>
                <w:color w:val="FF0000"/>
                <w:sz w:val="20"/>
                <w:szCs w:val="20"/>
                <w:highlight w:val="yellow"/>
                <w:lang w:val="en-US"/>
              </w:rPr>
              <w:t>TBD</w:t>
            </w:r>
            <w:r w:rsidRPr="00BA3AEE">
              <w:rPr>
                <w:rFonts w:ascii="Calibri" w:hAnsi="Calibri"/>
                <w:color w:val="FF0000"/>
                <w:sz w:val="20"/>
                <w:szCs w:val="20"/>
                <w:lang w:val="en-US"/>
              </w:rPr>
              <w:t xml:space="preserve"> = Trade modification time</w:t>
            </w:r>
          </w:p>
        </w:tc>
        <w:tc>
          <w:tcPr>
            <w:tcW w:w="4253" w:type="dxa"/>
            <w:shd w:val="clear" w:color="auto" w:fill="auto"/>
            <w:noWrap/>
            <w:vAlign w:val="center"/>
            <w:hideMark/>
          </w:tcPr>
          <w:p w14:paraId="0D2D3189" w14:textId="77777777" w:rsidR="00DD3C66" w:rsidRPr="00BA3AEE" w:rsidRDefault="00DD3C66" w:rsidP="00DD3C66">
            <w:pPr>
              <w:rPr>
                <w:rFonts w:ascii="Calibri" w:hAnsi="Calibri"/>
                <w:sz w:val="20"/>
                <w:szCs w:val="20"/>
                <w:lang w:val="en-US"/>
              </w:rPr>
            </w:pPr>
            <w:r w:rsidRPr="00BA3AEE">
              <w:rPr>
                <w:rFonts w:ascii="Calibri" w:hAnsi="Calibri"/>
                <w:sz w:val="20"/>
                <w:szCs w:val="20"/>
                <w:lang w:val="en-US"/>
              </w:rPr>
              <w:t>Timestamp for the modification of an execution (</w:t>
            </w:r>
            <w:proofErr w:type="spellStart"/>
            <w:r w:rsidRPr="00BA3AEE">
              <w:rPr>
                <w:rFonts w:ascii="Calibri" w:hAnsi="Calibri"/>
                <w:sz w:val="20"/>
                <w:szCs w:val="20"/>
                <w:lang w:val="en-US"/>
              </w:rPr>
              <w:t>ExecType</w:t>
            </w:r>
            <w:proofErr w:type="spellEnd"/>
            <w:r w:rsidRPr="00BA3AEE">
              <w:rPr>
                <w:rFonts w:ascii="Calibri" w:hAnsi="Calibri"/>
                <w:sz w:val="20"/>
                <w:szCs w:val="20"/>
                <w:lang w:val="en-US"/>
              </w:rPr>
              <w:t>(150) = G (Trade Correct)) or trade (</w:t>
            </w:r>
            <w:proofErr w:type="spellStart"/>
            <w:r w:rsidRPr="00BA3AEE">
              <w:rPr>
                <w:rFonts w:ascii="Calibri" w:hAnsi="Calibri"/>
                <w:sz w:val="20"/>
                <w:szCs w:val="20"/>
                <w:lang w:val="en-US"/>
              </w:rPr>
              <w:t>TradeReportType</w:t>
            </w:r>
            <w:proofErr w:type="spellEnd"/>
            <w:r w:rsidRPr="00BA3AEE">
              <w:rPr>
                <w:rFonts w:ascii="Calibri" w:hAnsi="Calibri"/>
                <w:sz w:val="20"/>
                <w:szCs w:val="20"/>
                <w:lang w:val="en-US"/>
              </w:rPr>
              <w:t>(856) = 5 (No/Was)).</w:t>
            </w:r>
          </w:p>
        </w:tc>
      </w:tr>
      <w:tr w:rsidR="00497981" w:rsidRPr="00272938" w14:paraId="5AC26E7A" w14:textId="77777777" w:rsidTr="00497981">
        <w:trPr>
          <w:trHeight w:val="300"/>
        </w:trPr>
        <w:tc>
          <w:tcPr>
            <w:tcW w:w="2684" w:type="dxa"/>
            <w:vAlign w:val="center"/>
          </w:tcPr>
          <w:p w14:paraId="3CAE9368" w14:textId="147B2117" w:rsidR="00DD3C66" w:rsidRPr="00BA3AEE" w:rsidRDefault="00DD3C66" w:rsidP="00DD3C66">
            <w:pPr>
              <w:rPr>
                <w:rFonts w:ascii="Calibri" w:hAnsi="Calibri"/>
                <w:sz w:val="20"/>
                <w:szCs w:val="20"/>
                <w:lang w:val="en-US"/>
              </w:rPr>
            </w:pPr>
            <w:proofErr w:type="spellStart"/>
            <w:r w:rsidRPr="00BA3AEE">
              <w:rPr>
                <w:rFonts w:ascii="Calibri" w:hAnsi="Calibri"/>
                <w:sz w:val="20"/>
                <w:szCs w:val="20"/>
                <w:lang w:val="en-US"/>
              </w:rPr>
              <w:t>nbboTimestamp</w:t>
            </w:r>
            <w:proofErr w:type="spellEnd"/>
            <w:r w:rsidRPr="00BA3AEE">
              <w:rPr>
                <w:rFonts w:ascii="Calibri" w:hAnsi="Calibri"/>
                <w:sz w:val="20"/>
                <w:szCs w:val="20"/>
                <w:lang w:val="en-US"/>
              </w:rPr>
              <w:t xml:space="preserve"> (MENO, MEOA, MEOJ, MEOM, MEOT)</w:t>
            </w:r>
          </w:p>
        </w:tc>
        <w:tc>
          <w:tcPr>
            <w:tcW w:w="2409" w:type="dxa"/>
            <w:shd w:val="clear" w:color="auto" w:fill="auto"/>
            <w:noWrap/>
            <w:vAlign w:val="center"/>
            <w:hideMark/>
          </w:tcPr>
          <w:p w14:paraId="7A3847B3" w14:textId="034301F4" w:rsidR="00DD3C66" w:rsidRPr="00BA3AEE" w:rsidRDefault="00DD3C66" w:rsidP="00DD3C66">
            <w:pPr>
              <w:rPr>
                <w:rFonts w:ascii="Calibri" w:hAnsi="Calibri"/>
                <w:color w:val="FF0000"/>
                <w:sz w:val="20"/>
                <w:szCs w:val="20"/>
                <w:lang w:val="en-US"/>
              </w:rPr>
            </w:pPr>
            <w:r w:rsidRPr="00BA3AEE">
              <w:rPr>
                <w:rFonts w:ascii="Calibri" w:hAnsi="Calibri"/>
                <w:color w:val="FF0000"/>
                <w:sz w:val="20"/>
                <w:szCs w:val="20"/>
                <w:highlight w:val="yellow"/>
                <w:lang w:val="en-US"/>
              </w:rPr>
              <w:t>TBD</w:t>
            </w:r>
            <w:r w:rsidRPr="00BA3AEE">
              <w:rPr>
                <w:rFonts w:ascii="Calibri" w:hAnsi="Calibri"/>
                <w:color w:val="FF0000"/>
                <w:sz w:val="20"/>
                <w:szCs w:val="20"/>
                <w:lang w:val="en-US"/>
              </w:rPr>
              <w:t xml:space="preserve"> = Reference time for NBBO</w:t>
            </w:r>
          </w:p>
        </w:tc>
        <w:tc>
          <w:tcPr>
            <w:tcW w:w="4253" w:type="dxa"/>
            <w:shd w:val="clear" w:color="auto" w:fill="auto"/>
            <w:noWrap/>
            <w:vAlign w:val="center"/>
            <w:hideMark/>
          </w:tcPr>
          <w:p w14:paraId="5C238C18" w14:textId="77777777" w:rsidR="00DD3C66" w:rsidRPr="00BA3AEE" w:rsidRDefault="00DD3C66" w:rsidP="00DD3C66">
            <w:pPr>
              <w:rPr>
                <w:rFonts w:ascii="Calibri" w:hAnsi="Calibri"/>
                <w:sz w:val="20"/>
                <w:szCs w:val="20"/>
                <w:lang w:val="en-US"/>
              </w:rPr>
            </w:pPr>
            <w:r w:rsidRPr="00BA3AEE">
              <w:rPr>
                <w:rFonts w:ascii="Calibri" w:hAnsi="Calibri"/>
                <w:sz w:val="20"/>
                <w:szCs w:val="20"/>
                <w:lang w:val="en-US"/>
              </w:rPr>
              <w:t>Timestamp for an NBBO reference price.</w:t>
            </w:r>
          </w:p>
        </w:tc>
      </w:tr>
      <w:tr w:rsidR="00526B30" w:rsidRPr="00272938" w14:paraId="3B917853" w14:textId="77777777" w:rsidTr="00497981">
        <w:trPr>
          <w:trHeight w:val="300"/>
        </w:trPr>
        <w:tc>
          <w:tcPr>
            <w:tcW w:w="2684" w:type="dxa"/>
            <w:vAlign w:val="center"/>
          </w:tcPr>
          <w:p w14:paraId="780BBDE4" w14:textId="77777777" w:rsidR="00526B30" w:rsidRDefault="00526B30" w:rsidP="00DD3C66">
            <w:pPr>
              <w:rPr>
                <w:rFonts w:ascii="Calibri" w:hAnsi="Calibri"/>
                <w:sz w:val="20"/>
                <w:szCs w:val="20"/>
                <w:lang w:val="en-US"/>
              </w:rPr>
            </w:pPr>
            <w:proofErr w:type="spellStart"/>
            <w:r w:rsidRPr="00BA3AEE">
              <w:rPr>
                <w:rFonts w:ascii="Calibri" w:hAnsi="Calibri"/>
                <w:sz w:val="20"/>
                <w:szCs w:val="20"/>
                <w:lang w:val="en-US"/>
              </w:rPr>
              <w:t>eventTimestamp</w:t>
            </w:r>
            <w:proofErr w:type="spellEnd"/>
            <w:r w:rsidRPr="00BA3AEE">
              <w:rPr>
                <w:rFonts w:ascii="Calibri" w:hAnsi="Calibri"/>
                <w:sz w:val="20"/>
                <w:szCs w:val="20"/>
                <w:lang w:val="en-US"/>
              </w:rPr>
              <w:t xml:space="preserve"> (ME</w:t>
            </w:r>
            <w:r>
              <w:rPr>
                <w:rFonts w:ascii="Calibri" w:hAnsi="Calibri"/>
                <w:sz w:val="20"/>
                <w:szCs w:val="20"/>
                <w:lang w:val="en-US"/>
              </w:rPr>
              <w:t>O</w:t>
            </w:r>
            <w:r w:rsidRPr="00BA3AEE">
              <w:rPr>
                <w:rFonts w:ascii="Calibri" w:hAnsi="Calibri"/>
                <w:sz w:val="20"/>
                <w:szCs w:val="20"/>
                <w:lang w:val="en-US"/>
              </w:rPr>
              <w:t>F</w:t>
            </w:r>
            <w:r>
              <w:rPr>
                <w:rFonts w:ascii="Calibri" w:hAnsi="Calibri"/>
                <w:sz w:val="20"/>
                <w:szCs w:val="20"/>
                <w:lang w:val="en-US"/>
              </w:rPr>
              <w:t>, MEOT</w:t>
            </w:r>
            <w:r w:rsidRPr="00BA3AEE">
              <w:rPr>
                <w:rFonts w:ascii="Calibri" w:hAnsi="Calibri"/>
                <w:sz w:val="20"/>
                <w:szCs w:val="20"/>
                <w:lang w:val="en-US"/>
              </w:rPr>
              <w:t xml:space="preserve">), </w:t>
            </w:r>
          </w:p>
          <w:p w14:paraId="53EB0709" w14:textId="7D324AAD" w:rsidR="00526B30" w:rsidRPr="00BA3AEE" w:rsidRDefault="00526B30" w:rsidP="00DD3C66">
            <w:pPr>
              <w:rPr>
                <w:rFonts w:ascii="Calibri" w:hAnsi="Calibri"/>
                <w:sz w:val="20"/>
                <w:szCs w:val="20"/>
                <w:lang w:val="en-US"/>
              </w:rPr>
            </w:pPr>
            <w:proofErr w:type="spellStart"/>
            <w:r w:rsidRPr="00BA3AEE">
              <w:rPr>
                <w:rFonts w:ascii="Calibri" w:hAnsi="Calibri"/>
                <w:sz w:val="20"/>
                <w:szCs w:val="20"/>
                <w:lang w:val="en-US"/>
              </w:rPr>
              <w:t>electronicTimestamp</w:t>
            </w:r>
            <w:proofErr w:type="spellEnd"/>
            <w:r w:rsidRPr="00BA3AEE">
              <w:rPr>
                <w:rFonts w:ascii="Calibri" w:hAnsi="Calibri"/>
                <w:sz w:val="20"/>
                <w:szCs w:val="20"/>
                <w:lang w:val="en-US"/>
              </w:rPr>
              <w:t xml:space="preserve"> (ME</w:t>
            </w:r>
            <w:r>
              <w:rPr>
                <w:rFonts w:ascii="Calibri" w:hAnsi="Calibri"/>
                <w:sz w:val="20"/>
                <w:szCs w:val="20"/>
                <w:lang w:val="en-US"/>
              </w:rPr>
              <w:t>OF, MEOT</w:t>
            </w:r>
            <w:r w:rsidRPr="00BA3AEE">
              <w:rPr>
                <w:rFonts w:ascii="Calibri" w:hAnsi="Calibri"/>
                <w:sz w:val="20"/>
                <w:szCs w:val="20"/>
                <w:lang w:val="en-US"/>
              </w:rPr>
              <w:t>)</w:t>
            </w:r>
          </w:p>
        </w:tc>
        <w:tc>
          <w:tcPr>
            <w:tcW w:w="2409" w:type="dxa"/>
            <w:shd w:val="clear" w:color="auto" w:fill="auto"/>
            <w:noWrap/>
            <w:vAlign w:val="center"/>
          </w:tcPr>
          <w:p w14:paraId="7A79C6CC" w14:textId="4673E5B0" w:rsidR="00526B30" w:rsidRPr="00BA3AEE" w:rsidRDefault="00526B30" w:rsidP="00DD3C66">
            <w:pPr>
              <w:rPr>
                <w:rFonts w:ascii="Calibri" w:hAnsi="Calibri"/>
                <w:color w:val="FF0000"/>
                <w:sz w:val="20"/>
                <w:szCs w:val="20"/>
                <w:highlight w:val="yellow"/>
                <w:lang w:val="en-US"/>
              </w:rPr>
            </w:pPr>
            <w:r w:rsidRPr="00142BA1">
              <w:rPr>
                <w:rFonts w:ascii="Calibri" w:hAnsi="Calibri"/>
                <w:color w:val="FF0000"/>
                <w:sz w:val="20"/>
                <w:szCs w:val="20"/>
                <w:lang w:val="en-US"/>
              </w:rPr>
              <w:t>1 = Execution time</w:t>
            </w:r>
          </w:p>
        </w:tc>
        <w:tc>
          <w:tcPr>
            <w:tcW w:w="4253" w:type="dxa"/>
            <w:shd w:val="clear" w:color="auto" w:fill="auto"/>
            <w:noWrap/>
            <w:vAlign w:val="center"/>
          </w:tcPr>
          <w:p w14:paraId="2CCC7AD8" w14:textId="52679589" w:rsidR="00526B30" w:rsidRPr="00BA3AEE" w:rsidRDefault="00022A0B" w:rsidP="00DD3C66">
            <w:pPr>
              <w:rPr>
                <w:rFonts w:ascii="Calibri" w:hAnsi="Calibri"/>
                <w:sz w:val="20"/>
                <w:szCs w:val="20"/>
                <w:lang w:val="en-US"/>
              </w:rPr>
            </w:pPr>
            <w:r>
              <w:rPr>
                <w:rFonts w:ascii="Calibri" w:hAnsi="Calibri"/>
                <w:sz w:val="20"/>
                <w:szCs w:val="20"/>
                <w:lang w:val="en-US"/>
              </w:rPr>
              <w:t>Timestamp for an execution (</w:t>
            </w:r>
            <w:proofErr w:type="spellStart"/>
            <w:r>
              <w:rPr>
                <w:rFonts w:ascii="Calibri" w:hAnsi="Calibri"/>
                <w:sz w:val="20"/>
                <w:szCs w:val="20"/>
                <w:lang w:val="en-US"/>
              </w:rPr>
              <w:t>ExecType</w:t>
            </w:r>
            <w:proofErr w:type="spellEnd"/>
            <w:r>
              <w:rPr>
                <w:rFonts w:ascii="Calibri" w:hAnsi="Calibri"/>
                <w:sz w:val="20"/>
                <w:szCs w:val="20"/>
                <w:lang w:val="en-US"/>
              </w:rPr>
              <w:t xml:space="preserve">(150) = F (Trade) </w:t>
            </w:r>
            <w:r w:rsidR="008D558B">
              <w:rPr>
                <w:rFonts w:ascii="Calibri" w:hAnsi="Calibri"/>
                <w:sz w:val="20"/>
                <w:szCs w:val="20"/>
                <w:lang w:val="en-US"/>
              </w:rPr>
              <w:t xml:space="preserve">processed by the Industry Member </w:t>
            </w:r>
            <w:r>
              <w:rPr>
                <w:rFonts w:ascii="Calibri" w:hAnsi="Calibri"/>
                <w:sz w:val="20"/>
                <w:szCs w:val="20"/>
                <w:lang w:val="en-US"/>
              </w:rPr>
              <w:t xml:space="preserve">or trade </w:t>
            </w:r>
            <w:r w:rsidRPr="00BA3AEE">
              <w:rPr>
                <w:rFonts w:ascii="Calibri" w:hAnsi="Calibri"/>
                <w:sz w:val="20"/>
                <w:szCs w:val="20"/>
                <w:lang w:val="en-US"/>
              </w:rPr>
              <w:t>(</w:t>
            </w:r>
            <w:proofErr w:type="spellStart"/>
            <w:r w:rsidRPr="00BA3AEE">
              <w:rPr>
                <w:rFonts w:ascii="Calibri" w:hAnsi="Calibri"/>
                <w:sz w:val="20"/>
                <w:szCs w:val="20"/>
                <w:lang w:val="en-US"/>
              </w:rPr>
              <w:t>TradeReportType</w:t>
            </w:r>
            <w:proofErr w:type="spellEnd"/>
            <w:r w:rsidRPr="00BA3AEE">
              <w:rPr>
                <w:rFonts w:ascii="Calibri" w:hAnsi="Calibri"/>
                <w:sz w:val="20"/>
                <w:szCs w:val="20"/>
                <w:lang w:val="en-US"/>
              </w:rPr>
              <w:t>(856) =</w:t>
            </w:r>
            <w:r>
              <w:rPr>
                <w:rFonts w:ascii="Calibri" w:hAnsi="Calibri"/>
                <w:sz w:val="20"/>
                <w:szCs w:val="20"/>
                <w:lang w:val="en-US"/>
              </w:rPr>
              <w:t xml:space="preserve"> 0 (Submit)</w:t>
            </w:r>
            <w:r w:rsidR="008D558B">
              <w:rPr>
                <w:rFonts w:ascii="Calibri" w:hAnsi="Calibri"/>
                <w:sz w:val="20"/>
                <w:szCs w:val="20"/>
                <w:lang w:val="en-US"/>
              </w:rPr>
              <w:t xml:space="preserve">  executed by the </w:t>
            </w:r>
            <w:proofErr w:type="spellStart"/>
            <w:r w:rsidR="008D558B">
              <w:rPr>
                <w:rFonts w:ascii="Calibri" w:hAnsi="Calibri"/>
                <w:sz w:val="20"/>
                <w:szCs w:val="20"/>
                <w:lang w:val="en-US"/>
              </w:rPr>
              <w:t>Insdutry</w:t>
            </w:r>
            <w:proofErr w:type="spellEnd"/>
            <w:r w:rsidR="008D558B">
              <w:rPr>
                <w:rFonts w:ascii="Calibri" w:hAnsi="Calibri"/>
                <w:sz w:val="20"/>
                <w:szCs w:val="20"/>
                <w:lang w:val="en-US"/>
              </w:rPr>
              <w:t xml:space="preserve"> Member.</w:t>
            </w:r>
          </w:p>
        </w:tc>
      </w:tr>
      <w:tr w:rsidR="0092587F" w:rsidRPr="00272938" w14:paraId="255FC59B" w14:textId="77777777" w:rsidTr="00497981">
        <w:trPr>
          <w:trHeight w:val="300"/>
        </w:trPr>
        <w:tc>
          <w:tcPr>
            <w:tcW w:w="2684" w:type="dxa"/>
            <w:vAlign w:val="center"/>
          </w:tcPr>
          <w:p w14:paraId="727F44B4" w14:textId="673F6C59" w:rsidR="0092587F" w:rsidRPr="00BA3AEE" w:rsidRDefault="00526B30" w:rsidP="00DD3C66">
            <w:pPr>
              <w:rPr>
                <w:rFonts w:ascii="Calibri" w:hAnsi="Calibri"/>
                <w:sz w:val="20"/>
                <w:szCs w:val="20"/>
                <w:lang w:val="en-US"/>
              </w:rPr>
            </w:pPr>
            <w:proofErr w:type="spellStart"/>
            <w:r w:rsidRPr="00BA3AEE">
              <w:rPr>
                <w:rFonts w:ascii="Calibri" w:hAnsi="Calibri"/>
                <w:sz w:val="20"/>
                <w:szCs w:val="20"/>
                <w:lang w:val="en-US"/>
              </w:rPr>
              <w:t>eventTimestamp</w:t>
            </w:r>
            <w:proofErr w:type="spellEnd"/>
            <w:r>
              <w:rPr>
                <w:rFonts w:ascii="Calibri" w:hAnsi="Calibri"/>
                <w:sz w:val="20"/>
                <w:szCs w:val="20"/>
                <w:lang w:val="en-US"/>
              </w:rPr>
              <w:t xml:space="preserve"> (MEQR)</w:t>
            </w:r>
          </w:p>
        </w:tc>
        <w:tc>
          <w:tcPr>
            <w:tcW w:w="2409" w:type="dxa"/>
            <w:shd w:val="clear" w:color="auto" w:fill="auto"/>
            <w:noWrap/>
            <w:vAlign w:val="center"/>
          </w:tcPr>
          <w:p w14:paraId="177BA67A" w14:textId="459B3D2B" w:rsidR="0092587F" w:rsidRPr="00142BA1" w:rsidRDefault="00526B30" w:rsidP="00DD3C66">
            <w:pPr>
              <w:rPr>
                <w:rFonts w:ascii="Calibri" w:hAnsi="Calibri"/>
                <w:color w:val="FF0000"/>
                <w:sz w:val="20"/>
                <w:szCs w:val="20"/>
                <w:lang w:val="en-US"/>
              </w:rPr>
            </w:pPr>
            <w:r>
              <w:rPr>
                <w:rFonts w:ascii="Calibri" w:hAnsi="Calibri"/>
                <w:color w:val="FF0000"/>
                <w:sz w:val="20"/>
                <w:szCs w:val="20"/>
                <w:lang w:val="en-US"/>
              </w:rPr>
              <w:t>2</w:t>
            </w:r>
            <w:r w:rsidR="0092587F" w:rsidRPr="00142BA1">
              <w:rPr>
                <w:rFonts w:ascii="Calibri" w:hAnsi="Calibri"/>
                <w:color w:val="FF0000"/>
                <w:sz w:val="20"/>
                <w:szCs w:val="20"/>
                <w:lang w:val="en-US"/>
              </w:rPr>
              <w:t xml:space="preserve"> = Time in</w:t>
            </w:r>
          </w:p>
        </w:tc>
        <w:tc>
          <w:tcPr>
            <w:tcW w:w="4253" w:type="dxa"/>
            <w:shd w:val="clear" w:color="auto" w:fill="auto"/>
            <w:noWrap/>
            <w:vAlign w:val="center"/>
          </w:tcPr>
          <w:p w14:paraId="7DAE5E2C" w14:textId="20E89E13" w:rsidR="0092587F" w:rsidRPr="00BA3AEE" w:rsidRDefault="00022A0B" w:rsidP="00DD3C66">
            <w:pPr>
              <w:rPr>
                <w:rFonts w:ascii="Calibri" w:hAnsi="Calibri"/>
                <w:sz w:val="20"/>
                <w:szCs w:val="20"/>
                <w:lang w:val="en-US"/>
              </w:rPr>
            </w:pPr>
            <w:r>
              <w:rPr>
                <w:rFonts w:ascii="Calibri" w:hAnsi="Calibri"/>
                <w:sz w:val="20"/>
                <w:szCs w:val="20"/>
                <w:lang w:val="en-US"/>
              </w:rPr>
              <w:t xml:space="preserve">Timestamp for a </w:t>
            </w:r>
            <w:r w:rsidRPr="00022A0B">
              <w:rPr>
                <w:rFonts w:ascii="Calibri" w:hAnsi="Calibri"/>
                <w:sz w:val="20"/>
                <w:szCs w:val="20"/>
                <w:lang w:val="en-US"/>
              </w:rPr>
              <w:t xml:space="preserve">quote </w:t>
            </w:r>
            <w:r>
              <w:rPr>
                <w:rFonts w:ascii="Calibri" w:hAnsi="Calibri"/>
                <w:sz w:val="20"/>
                <w:szCs w:val="20"/>
                <w:lang w:val="en-US"/>
              </w:rPr>
              <w:t>r</w:t>
            </w:r>
            <w:r w:rsidRPr="00022A0B">
              <w:rPr>
                <w:rFonts w:ascii="Calibri" w:hAnsi="Calibri"/>
                <w:sz w:val="20"/>
                <w:szCs w:val="20"/>
                <w:lang w:val="en-US"/>
              </w:rPr>
              <w:t>eceived by the ATS or Industry Member. </w:t>
            </w:r>
          </w:p>
        </w:tc>
      </w:tr>
      <w:tr w:rsidR="00526B30" w:rsidRPr="00272938" w14:paraId="7E8249B5" w14:textId="77777777" w:rsidTr="00497981">
        <w:trPr>
          <w:trHeight w:val="300"/>
        </w:trPr>
        <w:tc>
          <w:tcPr>
            <w:tcW w:w="2684" w:type="dxa"/>
            <w:vAlign w:val="center"/>
          </w:tcPr>
          <w:p w14:paraId="44DA49EC" w14:textId="703EFF85" w:rsidR="00526B30" w:rsidRPr="00BA3AEE" w:rsidRDefault="00526B30" w:rsidP="00526B30">
            <w:pPr>
              <w:rPr>
                <w:rFonts w:ascii="Calibri" w:hAnsi="Calibri"/>
                <w:sz w:val="20"/>
                <w:szCs w:val="20"/>
                <w:lang w:val="en-US"/>
              </w:rPr>
            </w:pPr>
            <w:proofErr w:type="spellStart"/>
            <w:r w:rsidRPr="00BA3AEE">
              <w:rPr>
                <w:rFonts w:ascii="Calibri" w:hAnsi="Calibri"/>
                <w:sz w:val="20"/>
                <w:szCs w:val="20"/>
                <w:lang w:val="en-US"/>
              </w:rPr>
              <w:t>eventTimestamp</w:t>
            </w:r>
            <w:proofErr w:type="spellEnd"/>
            <w:r>
              <w:rPr>
                <w:rFonts w:ascii="Calibri" w:hAnsi="Calibri"/>
                <w:sz w:val="20"/>
                <w:szCs w:val="20"/>
                <w:lang w:val="en-US"/>
              </w:rPr>
              <w:t xml:space="preserve"> (MENQ)</w:t>
            </w:r>
          </w:p>
        </w:tc>
        <w:tc>
          <w:tcPr>
            <w:tcW w:w="2409" w:type="dxa"/>
            <w:shd w:val="clear" w:color="auto" w:fill="auto"/>
            <w:noWrap/>
            <w:vAlign w:val="center"/>
          </w:tcPr>
          <w:p w14:paraId="0552B6CF" w14:textId="09E3643C" w:rsidR="00526B30" w:rsidRPr="00526B30" w:rsidRDefault="00526B30" w:rsidP="00526B30">
            <w:pPr>
              <w:rPr>
                <w:rFonts w:ascii="Calibri" w:hAnsi="Calibri"/>
                <w:color w:val="FF0000"/>
                <w:sz w:val="20"/>
                <w:szCs w:val="20"/>
                <w:lang w:val="en-US"/>
              </w:rPr>
            </w:pPr>
            <w:r>
              <w:rPr>
                <w:rFonts w:ascii="Calibri" w:hAnsi="Calibri"/>
                <w:color w:val="FF0000"/>
                <w:sz w:val="20"/>
                <w:szCs w:val="20"/>
                <w:lang w:val="en-US"/>
              </w:rPr>
              <w:t>3 = Time out</w:t>
            </w:r>
          </w:p>
        </w:tc>
        <w:tc>
          <w:tcPr>
            <w:tcW w:w="4253" w:type="dxa"/>
            <w:shd w:val="clear" w:color="auto" w:fill="auto"/>
            <w:noWrap/>
            <w:vAlign w:val="center"/>
          </w:tcPr>
          <w:p w14:paraId="513BCF08" w14:textId="6396B14E" w:rsidR="00526B30" w:rsidRPr="00BA3AEE" w:rsidRDefault="00022A0B" w:rsidP="00526B30">
            <w:pPr>
              <w:rPr>
                <w:rFonts w:ascii="Calibri" w:hAnsi="Calibri"/>
                <w:sz w:val="20"/>
                <w:szCs w:val="20"/>
                <w:lang w:val="en-US"/>
              </w:rPr>
            </w:pPr>
            <w:r>
              <w:rPr>
                <w:rFonts w:ascii="Calibri" w:hAnsi="Calibri"/>
                <w:sz w:val="20"/>
                <w:szCs w:val="20"/>
                <w:lang w:val="en-US"/>
              </w:rPr>
              <w:t xml:space="preserve">Timestamp for a </w:t>
            </w:r>
            <w:r w:rsidRPr="00022A0B">
              <w:rPr>
                <w:rFonts w:ascii="Calibri" w:hAnsi="Calibri"/>
                <w:sz w:val="20"/>
                <w:szCs w:val="20"/>
                <w:lang w:val="en-US"/>
              </w:rPr>
              <w:t>quote</w:t>
            </w:r>
            <w:r>
              <w:rPr>
                <w:rFonts w:ascii="Calibri" w:hAnsi="Calibri"/>
                <w:sz w:val="20"/>
                <w:szCs w:val="20"/>
                <w:lang w:val="en-US"/>
              </w:rPr>
              <w:t xml:space="preserve"> </w:t>
            </w:r>
            <w:r w:rsidRPr="00022A0B">
              <w:rPr>
                <w:rFonts w:ascii="Calibri" w:hAnsi="Calibri"/>
                <w:sz w:val="20"/>
                <w:szCs w:val="20"/>
                <w:lang w:val="en-US"/>
              </w:rPr>
              <w:t>sent by the Industry Member to the recipient. </w:t>
            </w:r>
          </w:p>
        </w:tc>
      </w:tr>
      <w:tr w:rsidR="00526B30" w:rsidRPr="00272938" w14:paraId="53908E19" w14:textId="77777777" w:rsidTr="00497981">
        <w:trPr>
          <w:trHeight w:val="300"/>
        </w:trPr>
        <w:tc>
          <w:tcPr>
            <w:tcW w:w="2684" w:type="dxa"/>
            <w:vAlign w:val="center"/>
          </w:tcPr>
          <w:p w14:paraId="641A84E4" w14:textId="1B10EEEC" w:rsidR="00526B30" w:rsidRDefault="00526B30" w:rsidP="00526B30">
            <w:pPr>
              <w:rPr>
                <w:rFonts w:ascii="Calibri" w:hAnsi="Calibri"/>
                <w:sz w:val="20"/>
                <w:szCs w:val="20"/>
                <w:lang w:val="en-US"/>
              </w:rPr>
            </w:pPr>
            <w:proofErr w:type="spellStart"/>
            <w:r w:rsidRPr="00BA3AEE">
              <w:rPr>
                <w:rFonts w:ascii="Calibri" w:hAnsi="Calibri"/>
                <w:sz w:val="20"/>
                <w:szCs w:val="20"/>
                <w:lang w:val="en-US"/>
              </w:rPr>
              <w:t>eventTimestamp</w:t>
            </w:r>
            <w:proofErr w:type="spellEnd"/>
            <w:r w:rsidRPr="00BA3AEE">
              <w:rPr>
                <w:rFonts w:ascii="Calibri" w:hAnsi="Calibri"/>
                <w:sz w:val="20"/>
                <w:szCs w:val="20"/>
                <w:lang w:val="en-US"/>
              </w:rPr>
              <w:t xml:space="preserve"> (</w:t>
            </w:r>
            <w:r>
              <w:rPr>
                <w:rFonts w:ascii="Calibri" w:hAnsi="Calibri"/>
                <w:sz w:val="20"/>
                <w:szCs w:val="20"/>
                <w:lang w:val="en-US"/>
              </w:rPr>
              <w:t>MENO, MEOA, MEOJ, MEOC, MEOM</w:t>
            </w:r>
            <w:r w:rsidRPr="00BA3AEE">
              <w:rPr>
                <w:rFonts w:ascii="Calibri" w:hAnsi="Calibri"/>
                <w:sz w:val="20"/>
                <w:szCs w:val="20"/>
                <w:lang w:val="en-US"/>
              </w:rPr>
              <w:t xml:space="preserve">), </w:t>
            </w:r>
          </w:p>
          <w:p w14:paraId="0BC8C9C1" w14:textId="5B434DA7" w:rsidR="00526B30" w:rsidRPr="00BA3AEE" w:rsidRDefault="00526B30" w:rsidP="00526B30">
            <w:pPr>
              <w:rPr>
                <w:rFonts w:ascii="Calibri" w:hAnsi="Calibri"/>
                <w:sz w:val="20"/>
                <w:szCs w:val="20"/>
                <w:lang w:val="en-US"/>
              </w:rPr>
            </w:pPr>
            <w:proofErr w:type="spellStart"/>
            <w:r w:rsidRPr="00BA3AEE">
              <w:rPr>
                <w:rFonts w:ascii="Calibri" w:hAnsi="Calibri"/>
                <w:sz w:val="20"/>
                <w:szCs w:val="20"/>
                <w:lang w:val="en-US"/>
              </w:rPr>
              <w:t>electronicTimestamp</w:t>
            </w:r>
            <w:proofErr w:type="spellEnd"/>
            <w:r w:rsidRPr="00BA3AEE">
              <w:rPr>
                <w:rFonts w:ascii="Calibri" w:hAnsi="Calibri"/>
                <w:sz w:val="20"/>
                <w:szCs w:val="20"/>
                <w:lang w:val="en-US"/>
              </w:rPr>
              <w:t xml:space="preserve"> (</w:t>
            </w:r>
            <w:r>
              <w:rPr>
                <w:rFonts w:ascii="Calibri" w:hAnsi="Calibri"/>
                <w:sz w:val="20"/>
                <w:szCs w:val="20"/>
                <w:lang w:val="en-US"/>
              </w:rPr>
              <w:t>MENO, MEOA, MEOJ, MEOC, MEOM)</w:t>
            </w:r>
          </w:p>
        </w:tc>
        <w:tc>
          <w:tcPr>
            <w:tcW w:w="2409" w:type="dxa"/>
            <w:shd w:val="clear" w:color="auto" w:fill="auto"/>
            <w:noWrap/>
            <w:vAlign w:val="center"/>
          </w:tcPr>
          <w:p w14:paraId="30F09B39" w14:textId="32C58BC3" w:rsidR="00526B30" w:rsidRPr="00142BA1" w:rsidRDefault="00526B30" w:rsidP="00526B30">
            <w:pPr>
              <w:rPr>
                <w:rFonts w:ascii="Calibri" w:hAnsi="Calibri"/>
                <w:color w:val="FF0000"/>
                <w:sz w:val="20"/>
                <w:szCs w:val="20"/>
                <w:lang w:val="en-US"/>
              </w:rPr>
            </w:pPr>
            <w:r w:rsidRPr="00142BA1">
              <w:rPr>
                <w:rFonts w:ascii="Calibri" w:hAnsi="Calibri"/>
                <w:color w:val="FF0000"/>
                <w:sz w:val="20"/>
                <w:szCs w:val="20"/>
                <w:lang w:val="en-US"/>
              </w:rPr>
              <w:t>4 = Broker receipt</w:t>
            </w:r>
          </w:p>
        </w:tc>
        <w:tc>
          <w:tcPr>
            <w:tcW w:w="4253" w:type="dxa"/>
            <w:shd w:val="clear" w:color="auto" w:fill="auto"/>
            <w:noWrap/>
            <w:vAlign w:val="center"/>
          </w:tcPr>
          <w:p w14:paraId="197FB6B2" w14:textId="2B09D9EB" w:rsidR="00526B30" w:rsidRPr="00BA3AEE" w:rsidRDefault="00022A0B" w:rsidP="00526B30">
            <w:pPr>
              <w:rPr>
                <w:rFonts w:ascii="Calibri" w:hAnsi="Calibri"/>
                <w:sz w:val="20"/>
                <w:szCs w:val="20"/>
                <w:lang w:val="en-US"/>
              </w:rPr>
            </w:pPr>
            <w:r>
              <w:rPr>
                <w:rFonts w:ascii="Calibri" w:hAnsi="Calibri"/>
                <w:sz w:val="20"/>
                <w:szCs w:val="20"/>
                <w:lang w:val="en-US"/>
              </w:rPr>
              <w:t>Timestamp for a</w:t>
            </w:r>
            <w:r w:rsidR="008D558B">
              <w:rPr>
                <w:rFonts w:ascii="Calibri" w:hAnsi="Calibri"/>
                <w:sz w:val="20"/>
                <w:szCs w:val="20"/>
                <w:lang w:val="en-US"/>
              </w:rPr>
              <w:t xml:space="preserve">n Industry Member </w:t>
            </w:r>
            <w:r>
              <w:rPr>
                <w:rFonts w:ascii="Calibri" w:hAnsi="Calibri"/>
                <w:sz w:val="20"/>
                <w:szCs w:val="20"/>
                <w:lang w:val="en-US"/>
              </w:rPr>
              <w:t xml:space="preserve">receiving a request </w:t>
            </w:r>
            <w:r w:rsidR="008D558B">
              <w:rPr>
                <w:rFonts w:ascii="Calibri" w:hAnsi="Calibri"/>
                <w:sz w:val="20"/>
                <w:szCs w:val="20"/>
                <w:lang w:val="en-US"/>
              </w:rPr>
              <w:t>to create</w:t>
            </w:r>
            <w:r>
              <w:rPr>
                <w:rFonts w:ascii="Calibri" w:hAnsi="Calibri"/>
                <w:sz w:val="20"/>
                <w:szCs w:val="20"/>
                <w:lang w:val="en-US"/>
              </w:rPr>
              <w:t>, accept, adjust, modify, cancel an order.</w:t>
            </w:r>
          </w:p>
        </w:tc>
      </w:tr>
      <w:tr w:rsidR="00526B30" w:rsidRPr="00272938" w14:paraId="1D54656D" w14:textId="77777777" w:rsidTr="00497981">
        <w:trPr>
          <w:trHeight w:val="300"/>
        </w:trPr>
        <w:tc>
          <w:tcPr>
            <w:tcW w:w="2684" w:type="dxa"/>
            <w:vAlign w:val="center"/>
          </w:tcPr>
          <w:p w14:paraId="7CCD9A27" w14:textId="44360447" w:rsidR="00526B30" w:rsidRDefault="00526B30" w:rsidP="00526B30">
            <w:pPr>
              <w:rPr>
                <w:rFonts w:ascii="Calibri" w:hAnsi="Calibri"/>
                <w:sz w:val="20"/>
                <w:szCs w:val="20"/>
                <w:lang w:val="en-US"/>
              </w:rPr>
            </w:pPr>
            <w:proofErr w:type="spellStart"/>
            <w:r w:rsidRPr="00BA3AEE">
              <w:rPr>
                <w:rFonts w:ascii="Calibri" w:hAnsi="Calibri"/>
                <w:sz w:val="20"/>
                <w:szCs w:val="20"/>
                <w:lang w:val="en-US"/>
              </w:rPr>
              <w:t>eventTimestamp</w:t>
            </w:r>
            <w:proofErr w:type="spellEnd"/>
            <w:r w:rsidRPr="00BA3AEE">
              <w:rPr>
                <w:rFonts w:ascii="Calibri" w:hAnsi="Calibri"/>
                <w:sz w:val="20"/>
                <w:szCs w:val="20"/>
                <w:lang w:val="en-US"/>
              </w:rPr>
              <w:t xml:space="preserve"> (ME</w:t>
            </w:r>
            <w:r>
              <w:rPr>
                <w:rFonts w:ascii="Calibri" w:hAnsi="Calibri"/>
                <w:sz w:val="20"/>
                <w:szCs w:val="20"/>
                <w:lang w:val="en-US"/>
              </w:rPr>
              <w:t>IR</w:t>
            </w:r>
            <w:r w:rsidRPr="00BA3AEE">
              <w:rPr>
                <w:rFonts w:ascii="Calibri" w:hAnsi="Calibri"/>
                <w:sz w:val="20"/>
                <w:szCs w:val="20"/>
                <w:lang w:val="en-US"/>
              </w:rPr>
              <w:t xml:space="preserve">), </w:t>
            </w:r>
          </w:p>
          <w:p w14:paraId="5E820648" w14:textId="565FA5B2" w:rsidR="00526B30" w:rsidRPr="00BA3AEE" w:rsidRDefault="00526B30" w:rsidP="00526B30">
            <w:pPr>
              <w:rPr>
                <w:rFonts w:ascii="Calibri" w:hAnsi="Calibri"/>
                <w:sz w:val="20"/>
                <w:szCs w:val="20"/>
                <w:lang w:val="en-US"/>
              </w:rPr>
            </w:pPr>
            <w:proofErr w:type="spellStart"/>
            <w:r w:rsidRPr="00BA3AEE">
              <w:rPr>
                <w:rFonts w:ascii="Calibri" w:hAnsi="Calibri"/>
                <w:sz w:val="20"/>
                <w:szCs w:val="20"/>
                <w:lang w:val="en-US"/>
              </w:rPr>
              <w:t>electronicTimestamp</w:t>
            </w:r>
            <w:proofErr w:type="spellEnd"/>
            <w:r w:rsidRPr="00BA3AEE">
              <w:rPr>
                <w:rFonts w:ascii="Calibri" w:hAnsi="Calibri"/>
                <w:sz w:val="20"/>
                <w:szCs w:val="20"/>
                <w:lang w:val="en-US"/>
              </w:rPr>
              <w:t xml:space="preserve"> (ME</w:t>
            </w:r>
            <w:r>
              <w:rPr>
                <w:rFonts w:ascii="Calibri" w:hAnsi="Calibri"/>
                <w:sz w:val="20"/>
                <w:szCs w:val="20"/>
                <w:lang w:val="en-US"/>
              </w:rPr>
              <w:t>IR</w:t>
            </w:r>
            <w:r w:rsidRPr="00BA3AEE">
              <w:rPr>
                <w:rFonts w:ascii="Calibri" w:hAnsi="Calibri"/>
                <w:sz w:val="20"/>
                <w:szCs w:val="20"/>
                <w:lang w:val="en-US"/>
              </w:rPr>
              <w:t>)</w:t>
            </w:r>
          </w:p>
        </w:tc>
        <w:tc>
          <w:tcPr>
            <w:tcW w:w="2409" w:type="dxa"/>
            <w:shd w:val="clear" w:color="auto" w:fill="auto"/>
            <w:noWrap/>
            <w:vAlign w:val="center"/>
          </w:tcPr>
          <w:p w14:paraId="3D37DB5D" w14:textId="545D6ED6" w:rsidR="00526B30" w:rsidRPr="00526B30" w:rsidRDefault="00526B30" w:rsidP="00526B30">
            <w:pPr>
              <w:rPr>
                <w:rFonts w:ascii="Calibri" w:hAnsi="Calibri"/>
                <w:color w:val="FF0000"/>
                <w:sz w:val="20"/>
                <w:szCs w:val="20"/>
                <w:lang w:val="en-US"/>
              </w:rPr>
            </w:pPr>
            <w:r>
              <w:rPr>
                <w:rFonts w:ascii="Calibri" w:hAnsi="Calibri"/>
                <w:color w:val="FF0000"/>
                <w:sz w:val="20"/>
                <w:szCs w:val="20"/>
                <w:lang w:val="en-US"/>
              </w:rPr>
              <w:t>6 = Desk receipt</w:t>
            </w:r>
          </w:p>
        </w:tc>
        <w:tc>
          <w:tcPr>
            <w:tcW w:w="4253" w:type="dxa"/>
            <w:shd w:val="clear" w:color="auto" w:fill="auto"/>
            <w:noWrap/>
            <w:vAlign w:val="center"/>
          </w:tcPr>
          <w:p w14:paraId="22E74525" w14:textId="4AC7FC07" w:rsidR="00526B30" w:rsidRPr="00BA3AEE" w:rsidRDefault="00022A0B" w:rsidP="00526B30">
            <w:pPr>
              <w:rPr>
                <w:rFonts w:ascii="Calibri" w:hAnsi="Calibri"/>
                <w:sz w:val="20"/>
                <w:szCs w:val="20"/>
                <w:lang w:val="en-US"/>
              </w:rPr>
            </w:pPr>
            <w:r>
              <w:rPr>
                <w:rFonts w:ascii="Calibri" w:hAnsi="Calibri"/>
                <w:sz w:val="20"/>
                <w:szCs w:val="20"/>
                <w:lang w:val="en-US"/>
              </w:rPr>
              <w:t xml:space="preserve">Timestamp for a desk </w:t>
            </w:r>
            <w:r w:rsidR="008D558B">
              <w:rPr>
                <w:rFonts w:ascii="Calibri" w:hAnsi="Calibri"/>
                <w:sz w:val="20"/>
                <w:szCs w:val="20"/>
                <w:lang w:val="en-US"/>
              </w:rPr>
              <w:t xml:space="preserve">of an Industry member </w:t>
            </w:r>
            <w:r>
              <w:rPr>
                <w:rFonts w:ascii="Calibri" w:hAnsi="Calibri"/>
                <w:sz w:val="20"/>
                <w:szCs w:val="20"/>
                <w:lang w:val="en-US"/>
              </w:rPr>
              <w:t>receiving a request to accept an internally routed order.</w:t>
            </w:r>
          </w:p>
        </w:tc>
      </w:tr>
    </w:tbl>
    <w:p w14:paraId="02CE66BF" w14:textId="77777777" w:rsidR="003B1B2D" w:rsidRPr="00BA3AEE" w:rsidRDefault="003B1B2D" w:rsidP="00E86170">
      <w:pPr>
        <w:rPr>
          <w:lang w:val="en-US"/>
        </w:rPr>
      </w:pPr>
    </w:p>
    <w:p w14:paraId="016B2EA0" w14:textId="48DD749C" w:rsidR="006F4606" w:rsidRPr="00BA3AEE" w:rsidRDefault="002E7FCD" w:rsidP="0056368C">
      <w:pPr>
        <w:pStyle w:val="Heading1"/>
        <w:pageBreakBefore/>
        <w:ind w:left="431" w:hanging="431"/>
        <w:rPr>
          <w:lang w:val="en-US"/>
        </w:rPr>
      </w:pPr>
      <w:bookmarkStart w:id="52" w:name="_Toc19363523"/>
      <w:r w:rsidRPr="00BA3AEE">
        <w:rPr>
          <w:lang w:val="en-US"/>
        </w:rPr>
        <w:t>Issues and Discussion Points</w:t>
      </w:r>
      <w:bookmarkEnd w:id="52"/>
      <w:r w:rsidRPr="00BA3AEE">
        <w:rPr>
          <w:vanish/>
          <w:color w:val="008000"/>
          <w:szCs w:val="20"/>
          <w:lang w:val="en-US"/>
        </w:rPr>
        <w:t>Th</w:t>
      </w:r>
      <w:r w:rsidR="00583464" w:rsidRPr="00BA3AEE">
        <w:rPr>
          <w:vanish/>
          <w:color w:val="008000"/>
          <w:szCs w:val="20"/>
          <w:lang w:val="en-US"/>
        </w:rPr>
        <w:t>e information in this</w:t>
      </w:r>
      <w:r w:rsidRPr="00BA3AEE">
        <w:rPr>
          <w:vanish/>
          <w:color w:val="008000"/>
          <w:szCs w:val="20"/>
          <w:lang w:val="en-US"/>
        </w:rPr>
        <w:t xml:space="preserve"> section can be </w:t>
      </w:r>
      <w:r w:rsidR="00163CFE" w:rsidRPr="00BA3AEE">
        <w:rPr>
          <w:vanish/>
          <w:color w:val="008000"/>
          <w:szCs w:val="20"/>
          <w:lang w:val="en-US"/>
        </w:rPr>
        <w:t xml:space="preserve">presented </w:t>
      </w:r>
      <w:r w:rsidRPr="00BA3AEE">
        <w:rPr>
          <w:vanish/>
          <w:color w:val="008000"/>
          <w:szCs w:val="20"/>
          <w:lang w:val="en-US"/>
        </w:rPr>
        <w:t>in table or numbered list form</w:t>
      </w:r>
      <w:r w:rsidR="00583464" w:rsidRPr="00BA3AEE">
        <w:rPr>
          <w:vanish/>
          <w:color w:val="008000"/>
          <w:szCs w:val="20"/>
          <w:lang w:val="en-US"/>
        </w:rPr>
        <w:t>at</w:t>
      </w:r>
      <w:r w:rsidR="00E35297" w:rsidRPr="00BA3AEE">
        <w:rPr>
          <w:vanish/>
          <w:color w:val="008000"/>
          <w:szCs w:val="20"/>
          <w:lang w:val="en-US"/>
        </w:rPr>
        <w:t xml:space="preserve"> or sub-sections of descriptive text</w:t>
      </w:r>
      <w:r w:rsidRPr="00BA3AEE">
        <w:rPr>
          <w:vanish/>
          <w:color w:val="008000"/>
          <w:szCs w:val="20"/>
          <w:lang w:val="en-US"/>
        </w:rPr>
        <w:t xml:space="preserve">.  </w:t>
      </w:r>
      <w:r w:rsidR="00163CFE" w:rsidRPr="00BA3AEE">
        <w:rPr>
          <w:vanish/>
          <w:color w:val="008000"/>
          <w:szCs w:val="20"/>
          <w:lang w:val="en-US"/>
        </w:rPr>
        <w:t>Include</w:t>
      </w:r>
      <w:r w:rsidRPr="00BA3AEE">
        <w:rPr>
          <w:vanish/>
          <w:color w:val="008000"/>
          <w:szCs w:val="20"/>
          <w:lang w:val="en-US"/>
        </w:rPr>
        <w:t xml:space="preserve"> issues and important discussion points that </w:t>
      </w:r>
      <w:r w:rsidR="00B062EF" w:rsidRPr="00BA3AEE">
        <w:rPr>
          <w:vanish/>
          <w:color w:val="008000"/>
          <w:szCs w:val="20"/>
          <w:lang w:val="en-US"/>
        </w:rPr>
        <w:t>arose</w:t>
      </w:r>
      <w:r w:rsidRPr="00BA3AEE">
        <w:rPr>
          <w:vanish/>
          <w:color w:val="008000"/>
          <w:szCs w:val="20"/>
          <w:lang w:val="en-US"/>
        </w:rPr>
        <w:t xml:space="preserve"> during the sub-committee or working group's effort </w:t>
      </w:r>
      <w:r w:rsidR="00B062EF" w:rsidRPr="00BA3AEE">
        <w:rPr>
          <w:vanish/>
          <w:color w:val="008000"/>
          <w:szCs w:val="20"/>
          <w:lang w:val="en-US"/>
        </w:rPr>
        <w:t xml:space="preserve">to develop </w:t>
      </w:r>
      <w:r w:rsidRPr="00BA3AEE">
        <w:rPr>
          <w:vanish/>
          <w:color w:val="008000"/>
          <w:szCs w:val="20"/>
          <w:lang w:val="en-US"/>
        </w:rPr>
        <w:t xml:space="preserve">the gap analysis proposal.  </w:t>
      </w:r>
      <w:r w:rsidR="00163CFE" w:rsidRPr="00BA3AEE">
        <w:rPr>
          <w:vanish/>
          <w:color w:val="008000"/>
          <w:szCs w:val="20"/>
          <w:lang w:val="en-US"/>
        </w:rPr>
        <w:t>Also include r</w:t>
      </w:r>
      <w:r w:rsidRPr="00BA3AEE">
        <w:rPr>
          <w:vanish/>
          <w:color w:val="008000"/>
          <w:szCs w:val="20"/>
          <w:lang w:val="en-US"/>
        </w:rPr>
        <w:t>esolutions of the issues and discussion points.  Th</w:t>
      </w:r>
      <w:r w:rsidR="00163CFE" w:rsidRPr="00BA3AEE">
        <w:rPr>
          <w:vanish/>
          <w:color w:val="008000"/>
          <w:szCs w:val="20"/>
          <w:lang w:val="en-US"/>
        </w:rPr>
        <w:t>e items</w:t>
      </w:r>
      <w:r w:rsidRPr="00BA3AEE">
        <w:rPr>
          <w:vanish/>
          <w:color w:val="008000"/>
          <w:szCs w:val="20"/>
          <w:lang w:val="en-US"/>
        </w:rPr>
        <w:t xml:space="preserve"> will aid in understanding the thought process and tracks </w:t>
      </w:r>
      <w:r w:rsidR="00D1601F" w:rsidRPr="00BA3AEE">
        <w:rPr>
          <w:vanish/>
          <w:color w:val="008000"/>
          <w:szCs w:val="20"/>
          <w:lang w:val="en-US"/>
        </w:rPr>
        <w:t xml:space="preserve">for </w:t>
      </w:r>
      <w:r w:rsidRPr="00BA3AEE">
        <w:rPr>
          <w:vanish/>
          <w:color w:val="008000"/>
          <w:szCs w:val="20"/>
          <w:lang w:val="en-US"/>
        </w:rPr>
        <w:t>the decisions made.</w:t>
      </w:r>
    </w:p>
    <w:p w14:paraId="2ECF6CDB" w14:textId="77777777" w:rsidR="00A10223" w:rsidRPr="00BA3AEE" w:rsidRDefault="00A10223" w:rsidP="003704FE">
      <w:pPr>
        <w:pBdr>
          <w:top w:val="double" w:sz="4" w:space="1" w:color="008000"/>
          <w:left w:val="double" w:sz="4" w:space="4" w:color="008000"/>
          <w:bottom w:val="double" w:sz="4" w:space="1" w:color="008000"/>
          <w:right w:val="double" w:sz="4" w:space="4" w:color="008000"/>
        </w:pBdr>
        <w:rPr>
          <w:vanish/>
          <w:color w:val="008000"/>
          <w:szCs w:val="20"/>
          <w:lang w:val="en-US"/>
        </w:rPr>
      </w:pPr>
    </w:p>
    <w:p w14:paraId="2A4F2A50" w14:textId="4025408B" w:rsidR="008D15B0" w:rsidRPr="00BA3AEE" w:rsidRDefault="0040647E" w:rsidP="00403113">
      <w:pPr>
        <w:pStyle w:val="BodyText"/>
        <w:rPr>
          <w:lang w:val="en-US"/>
        </w:rPr>
      </w:pPr>
      <w:r w:rsidRPr="00BA3AEE">
        <w:rPr>
          <w:lang w:val="en-US"/>
        </w:rPr>
        <w:t>None</w:t>
      </w:r>
    </w:p>
    <w:p w14:paraId="7029DFA6" w14:textId="77777777" w:rsidR="00323DF6" w:rsidRPr="00BA3AEE" w:rsidRDefault="00323DF6" w:rsidP="00403113">
      <w:pPr>
        <w:pStyle w:val="BodyText"/>
        <w:rPr>
          <w:lang w:val="en-US"/>
        </w:rPr>
      </w:pPr>
    </w:p>
    <w:p w14:paraId="1F6ED406" w14:textId="6336D1FF" w:rsidR="003971C3" w:rsidRPr="00BA3AEE" w:rsidRDefault="003971C3" w:rsidP="002E4743">
      <w:pPr>
        <w:pStyle w:val="Heading1"/>
        <w:ind w:left="431" w:hanging="431"/>
        <w:rPr>
          <w:lang w:val="en-US"/>
        </w:rPr>
      </w:pPr>
      <w:bookmarkStart w:id="53" w:name="_Toc19363524"/>
      <w:r w:rsidRPr="00BA3AEE">
        <w:rPr>
          <w:lang w:val="en-US"/>
        </w:rPr>
        <w:t>Proposed Message Flow</w:t>
      </w:r>
      <w:bookmarkEnd w:id="53"/>
    </w:p>
    <w:p w14:paraId="1353741A" w14:textId="77777777" w:rsidR="00712C57" w:rsidRPr="00BA3AEE" w:rsidRDefault="002E4743" w:rsidP="002E4743">
      <w:pPr>
        <w:pStyle w:val="BodyText"/>
        <w:rPr>
          <w:lang w:val="en-US"/>
        </w:rPr>
      </w:pPr>
      <w:r w:rsidRPr="00BA3AEE">
        <w:rPr>
          <w:lang w:val="en-US"/>
        </w:rPr>
        <w:t>T</w:t>
      </w:r>
      <w:r w:rsidR="00323DF6" w:rsidRPr="00BA3AEE">
        <w:rPr>
          <w:lang w:val="en-US"/>
        </w:rPr>
        <w:t xml:space="preserve">here are no changes to standard FIX message flows. </w:t>
      </w:r>
    </w:p>
    <w:p w14:paraId="7CB8F714" w14:textId="46D23764" w:rsidR="00A81F17" w:rsidRPr="00BA3AEE" w:rsidRDefault="00712C57" w:rsidP="002E4743">
      <w:pPr>
        <w:pStyle w:val="BodyText"/>
        <w:rPr>
          <w:lang w:val="en-US"/>
        </w:rPr>
      </w:pPr>
      <w:r w:rsidRPr="00BA3AEE">
        <w:rPr>
          <w:lang w:val="en-US"/>
        </w:rPr>
        <w:t xml:space="preserve">The following diagram was copied from the document </w:t>
      </w:r>
      <w:r w:rsidRPr="00BA3AEE">
        <w:rPr>
          <w:i/>
          <w:iCs/>
          <w:lang w:val="en-US"/>
        </w:rPr>
        <w:t>CAT Reporting Technical Specifications for Participants</w:t>
      </w:r>
      <w:r w:rsidRPr="00BA3AEE">
        <w:rPr>
          <w:lang w:val="en-US"/>
        </w:rPr>
        <w:t xml:space="preserve"> </w:t>
      </w:r>
      <w:r w:rsidR="00EA4271" w:rsidRPr="00BA3AEE">
        <w:rPr>
          <w:lang w:val="en-US"/>
        </w:rPr>
        <w:t>5</w:t>
      </w:r>
      <w:r w:rsidRPr="00BA3AEE">
        <w:rPr>
          <w:lang w:val="en-US"/>
        </w:rPr>
        <w:t>/</w:t>
      </w:r>
      <w:r w:rsidR="00EA4271" w:rsidRPr="00BA3AEE">
        <w:rPr>
          <w:lang w:val="en-US"/>
        </w:rPr>
        <w:t>10</w:t>
      </w:r>
      <w:r w:rsidRPr="00BA3AEE">
        <w:rPr>
          <w:lang w:val="en-US"/>
        </w:rPr>
        <w:t>/201</w:t>
      </w:r>
      <w:r w:rsidR="000471B1" w:rsidRPr="00BA3AEE">
        <w:rPr>
          <w:lang w:val="en-US"/>
        </w:rPr>
        <w:t>8</w:t>
      </w:r>
      <w:r w:rsidRPr="00BA3AEE">
        <w:rPr>
          <w:lang w:val="en-US"/>
        </w:rPr>
        <w:t xml:space="preserve"> Version </w:t>
      </w:r>
      <w:r w:rsidR="00EA4271" w:rsidRPr="00BA3AEE">
        <w:rPr>
          <w:lang w:val="en-US"/>
        </w:rPr>
        <w:t>2.0.0</w:t>
      </w:r>
      <w:r w:rsidRPr="00BA3AEE">
        <w:rPr>
          <w:lang w:val="en-US"/>
        </w:rPr>
        <w:t xml:space="preserve"> Section 3.4 Order Linkage and Lifecycle (page </w:t>
      </w:r>
      <w:r w:rsidR="00EA4271" w:rsidRPr="00BA3AEE">
        <w:rPr>
          <w:lang w:val="en-US"/>
        </w:rPr>
        <w:t>35</w:t>
      </w:r>
      <w:r w:rsidRPr="00BA3AEE">
        <w:rPr>
          <w:lang w:val="en-US"/>
        </w:rPr>
        <w:t>).</w:t>
      </w:r>
    </w:p>
    <w:p w14:paraId="15B9D488" w14:textId="151B20D4" w:rsidR="006B70CC" w:rsidRPr="00BA3AEE" w:rsidRDefault="006B70CC" w:rsidP="002E4743">
      <w:pPr>
        <w:pStyle w:val="BodyText"/>
        <w:rPr>
          <w:lang w:val="en-US"/>
        </w:rPr>
      </w:pPr>
      <w:r w:rsidRPr="00BA3AEE">
        <w:rPr>
          <w:noProof/>
          <w:lang w:val="en-US"/>
        </w:rPr>
        <w:drawing>
          <wp:inline distT="0" distB="0" distL="0" distR="0" wp14:anchorId="4CC71A10" wp14:editId="67F4A7BF">
            <wp:extent cx="5943600" cy="457644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576445"/>
                    </a:xfrm>
                    <a:prstGeom prst="rect">
                      <a:avLst/>
                    </a:prstGeom>
                    <a:noFill/>
                    <a:ln>
                      <a:noFill/>
                    </a:ln>
                  </pic:spPr>
                </pic:pic>
              </a:graphicData>
            </a:graphic>
          </wp:inline>
        </w:drawing>
      </w:r>
    </w:p>
    <w:p w14:paraId="79077D8F" w14:textId="5F3C9515" w:rsidR="003971C3" w:rsidRPr="00BA3AEE" w:rsidRDefault="006B70CC" w:rsidP="002E4743">
      <w:pPr>
        <w:pStyle w:val="BodyText"/>
        <w:rPr>
          <w:lang w:val="en-US"/>
        </w:rPr>
      </w:pPr>
      <w:r w:rsidRPr="00BA3AEE">
        <w:rPr>
          <w:lang w:val="en-US"/>
        </w:rPr>
        <w:t>T</w:t>
      </w:r>
      <w:r w:rsidR="00323DF6" w:rsidRPr="00BA3AEE">
        <w:rPr>
          <w:lang w:val="en-US"/>
        </w:rPr>
        <w:t xml:space="preserve">he FIX message </w:t>
      </w:r>
      <w:proofErr w:type="spellStart"/>
      <w:r w:rsidR="00323DF6" w:rsidRPr="00BA3AEE">
        <w:rPr>
          <w:lang w:val="en-US"/>
        </w:rPr>
        <w:t>NewOrderSingle</w:t>
      </w:r>
      <w:proofErr w:type="spellEnd"/>
      <w:r w:rsidR="00323DF6" w:rsidRPr="00BA3AEE">
        <w:rPr>
          <w:lang w:val="en-US"/>
        </w:rPr>
        <w:t>(35=D) is used for some CAT events (e.g. MEOR) as a drop copy. This may seem unusual as</w:t>
      </w:r>
      <w:r w:rsidR="00A81F17" w:rsidRPr="00BA3AEE">
        <w:rPr>
          <w:lang w:val="en-US"/>
        </w:rPr>
        <w:t xml:space="preserve"> drop copies are normally covered by the FIX messages </w:t>
      </w:r>
      <w:proofErr w:type="spellStart"/>
      <w:r w:rsidR="00A81F17" w:rsidRPr="00BA3AEE">
        <w:rPr>
          <w:lang w:val="en-US"/>
        </w:rPr>
        <w:t>ExecutionReport</w:t>
      </w:r>
      <w:proofErr w:type="spellEnd"/>
      <w:r w:rsidR="00A81F17" w:rsidRPr="00BA3AEE">
        <w:rPr>
          <w:lang w:val="en-US"/>
        </w:rPr>
        <w:t xml:space="preserve">(35=8) and </w:t>
      </w:r>
      <w:proofErr w:type="spellStart"/>
      <w:r w:rsidR="00A81F17" w:rsidRPr="00BA3AEE">
        <w:rPr>
          <w:lang w:val="en-US"/>
        </w:rPr>
        <w:t>TradeCaptureReport</w:t>
      </w:r>
      <w:proofErr w:type="spellEnd"/>
      <w:r w:rsidR="00A81F17" w:rsidRPr="00BA3AEE">
        <w:rPr>
          <w:lang w:val="en-US"/>
        </w:rPr>
        <w:t xml:space="preserve">(35=AE). However, there are cases, e.g. when a broker receives a new client order, where the broker has to report the acceptance of the order as well as the fact that he has routed this order to another broker or exchange. These cases are distinguished by using an </w:t>
      </w:r>
      <w:proofErr w:type="spellStart"/>
      <w:r w:rsidR="00A81F17" w:rsidRPr="00BA3AEE">
        <w:rPr>
          <w:lang w:val="en-US"/>
        </w:rPr>
        <w:t>ExecutionReport</w:t>
      </w:r>
      <w:proofErr w:type="spellEnd"/>
      <w:r w:rsidR="00A81F17" w:rsidRPr="00BA3AEE">
        <w:rPr>
          <w:lang w:val="en-US"/>
        </w:rPr>
        <w:t xml:space="preserve">(35=8) message with </w:t>
      </w:r>
      <w:proofErr w:type="spellStart"/>
      <w:r w:rsidR="00A81F17" w:rsidRPr="00BA3AEE">
        <w:rPr>
          <w:lang w:val="en-US"/>
        </w:rPr>
        <w:t>ExecType</w:t>
      </w:r>
      <w:proofErr w:type="spellEnd"/>
      <w:r w:rsidR="00A81F17" w:rsidRPr="00BA3AEE">
        <w:rPr>
          <w:lang w:val="en-US"/>
        </w:rPr>
        <w:t xml:space="preserve">(150) = 0 (New) followed by a </w:t>
      </w:r>
      <w:proofErr w:type="spellStart"/>
      <w:r w:rsidR="00A81F17" w:rsidRPr="00BA3AEE">
        <w:rPr>
          <w:lang w:val="en-US"/>
        </w:rPr>
        <w:t>NewOrderSingle</w:t>
      </w:r>
      <w:proofErr w:type="spellEnd"/>
      <w:r w:rsidR="00A81F17" w:rsidRPr="00BA3AEE">
        <w:rPr>
          <w:lang w:val="en-US"/>
        </w:rPr>
        <w:t xml:space="preserve">(35=D) message with </w:t>
      </w:r>
      <w:proofErr w:type="spellStart"/>
      <w:r w:rsidR="00A81F17" w:rsidRPr="00BA3AEE">
        <w:rPr>
          <w:lang w:val="en-US"/>
        </w:rPr>
        <w:t>RefOrderID</w:t>
      </w:r>
      <w:proofErr w:type="spellEnd"/>
      <w:r w:rsidR="00A81F17" w:rsidRPr="00BA3AEE">
        <w:rPr>
          <w:lang w:val="en-US"/>
        </w:rPr>
        <w:t>(180) set to the system order identifier assigned to the client order.</w:t>
      </w:r>
    </w:p>
    <w:p w14:paraId="4AB3E64E" w14:textId="77777777" w:rsidR="002E7FCD" w:rsidRPr="00BA3AEE" w:rsidRDefault="002E7FCD" w:rsidP="00172ACC">
      <w:pPr>
        <w:pStyle w:val="BodyText"/>
        <w:rPr>
          <w:lang w:val="en-US"/>
        </w:rPr>
      </w:pPr>
    </w:p>
    <w:p w14:paraId="01DFA345" w14:textId="116616A1" w:rsidR="004B356C" w:rsidRPr="00BA3AEE" w:rsidRDefault="004B356C" w:rsidP="002E4743">
      <w:pPr>
        <w:pStyle w:val="Heading1"/>
        <w:ind w:left="431" w:hanging="431"/>
        <w:rPr>
          <w:lang w:val="en-US"/>
        </w:rPr>
      </w:pPr>
      <w:bookmarkStart w:id="54" w:name="_Toc19363525"/>
      <w:r w:rsidRPr="00BA3AEE">
        <w:rPr>
          <w:lang w:val="en-US"/>
        </w:rPr>
        <w:t>FIX Message Tables</w:t>
      </w:r>
      <w:bookmarkEnd w:id="54"/>
    </w:p>
    <w:p w14:paraId="1AE5934E" w14:textId="01BE9BF2" w:rsidR="002E4743" w:rsidRPr="00BA3AEE" w:rsidRDefault="002E4743" w:rsidP="002E4743">
      <w:pPr>
        <w:pStyle w:val="BodyText"/>
        <w:rPr>
          <w:lang w:val="en-US"/>
        </w:rPr>
      </w:pPr>
    </w:p>
    <w:p w14:paraId="2C599925" w14:textId="0BA6A2D5" w:rsidR="00BA3AEE" w:rsidRPr="00BA3AEE" w:rsidRDefault="00BA3AEE" w:rsidP="00BA3AEE">
      <w:pPr>
        <w:pStyle w:val="Heading2"/>
        <w:rPr>
          <w:lang w:val="en-US"/>
        </w:rPr>
      </w:pPr>
      <w:bookmarkStart w:id="55" w:name="_Toc473099682"/>
      <w:bookmarkStart w:id="56" w:name="_Toc19363526"/>
      <w:r w:rsidRPr="00BA3AEE">
        <w:rPr>
          <w:lang w:val="en-US"/>
        </w:rPr>
        <w:t xml:space="preserve">FIX Message </w:t>
      </w:r>
      <w:proofErr w:type="spellStart"/>
      <w:r w:rsidRPr="00BA3AEE">
        <w:rPr>
          <w:lang w:val="en-US"/>
        </w:rPr>
        <w:t>NewOrderSingle</w:t>
      </w:r>
      <w:proofErr w:type="spellEnd"/>
      <w:r w:rsidRPr="00BA3AEE">
        <w:rPr>
          <w:lang w:val="en-US"/>
        </w:rPr>
        <w:t>(35=D)</w:t>
      </w:r>
      <w:bookmarkEnd w:id="55"/>
      <w:bookmarkEnd w:id="56"/>
    </w:p>
    <w:p w14:paraId="3DAB1462" w14:textId="735EE79A" w:rsidR="00BA3AEE" w:rsidRPr="00BA3AEE" w:rsidRDefault="00BA3AEE" w:rsidP="00BA3AEE">
      <w:pPr>
        <w:rPr>
          <w:lang w:val="en-U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27"/>
        <w:gridCol w:w="1300"/>
        <w:gridCol w:w="5803"/>
      </w:tblGrid>
      <w:tr w:rsidR="00BA3AEE" w:rsidRPr="00272938" w14:paraId="19890CC5" w14:textId="77777777" w:rsidTr="00455C37">
        <w:tc>
          <w:tcPr>
            <w:tcW w:w="9576" w:type="dxa"/>
            <w:gridSpan w:val="3"/>
            <w:tcBorders>
              <w:top w:val="double" w:sz="4" w:space="0" w:color="auto"/>
              <w:bottom w:val="double" w:sz="4" w:space="0" w:color="auto"/>
            </w:tcBorders>
          </w:tcPr>
          <w:p w14:paraId="4E93DCC3" w14:textId="77777777" w:rsidR="00BA3AEE" w:rsidRPr="0098121C" w:rsidRDefault="00BA3AEE" w:rsidP="00455C37">
            <w:pPr>
              <w:pStyle w:val="BodyText"/>
              <w:jc w:val="center"/>
              <w:rPr>
                <w:sz w:val="20"/>
                <w:szCs w:val="20"/>
                <w:lang w:val="en-US"/>
              </w:rPr>
            </w:pPr>
            <w:r w:rsidRPr="0098121C">
              <w:rPr>
                <w:sz w:val="20"/>
                <w:szCs w:val="20"/>
                <w:lang w:val="en-US"/>
              </w:rPr>
              <w:t>To be completed at the time of the proposal – all information provided will be stored in the repository</w:t>
            </w:r>
          </w:p>
        </w:tc>
      </w:tr>
      <w:tr w:rsidR="00BA3AEE" w:rsidRPr="00BA3AEE" w14:paraId="5A470B1E" w14:textId="77777777" w:rsidTr="00455C37">
        <w:tc>
          <w:tcPr>
            <w:tcW w:w="3618" w:type="dxa"/>
            <w:gridSpan w:val="2"/>
            <w:tcBorders>
              <w:top w:val="double" w:sz="4" w:space="0" w:color="auto"/>
              <w:bottom w:val="single" w:sz="4" w:space="0" w:color="auto"/>
              <w:right w:val="single" w:sz="4" w:space="0" w:color="auto"/>
            </w:tcBorders>
          </w:tcPr>
          <w:p w14:paraId="39BB9292" w14:textId="77777777" w:rsidR="00BA3AEE" w:rsidRPr="0098121C" w:rsidRDefault="00BA3AEE" w:rsidP="00455C37">
            <w:pPr>
              <w:pStyle w:val="BodyText"/>
              <w:rPr>
                <w:sz w:val="20"/>
                <w:szCs w:val="20"/>
                <w:lang w:val="en-US"/>
              </w:rPr>
            </w:pPr>
            <w:r w:rsidRPr="0098121C">
              <w:rPr>
                <w:sz w:val="20"/>
                <w:szCs w:val="20"/>
                <w:lang w:val="en-US"/>
              </w:rPr>
              <w:t>Message Name</w:t>
            </w:r>
          </w:p>
        </w:tc>
        <w:tc>
          <w:tcPr>
            <w:tcW w:w="5958" w:type="dxa"/>
            <w:tcBorders>
              <w:top w:val="double" w:sz="4" w:space="0" w:color="auto"/>
              <w:left w:val="single" w:sz="4" w:space="0" w:color="auto"/>
              <w:bottom w:val="single" w:sz="4" w:space="0" w:color="auto"/>
            </w:tcBorders>
          </w:tcPr>
          <w:p w14:paraId="6BF2BCEF" w14:textId="77777777" w:rsidR="00BA3AEE" w:rsidRPr="0098121C" w:rsidRDefault="00BA3AEE" w:rsidP="00455C37">
            <w:pPr>
              <w:pStyle w:val="BodyText"/>
              <w:rPr>
                <w:sz w:val="20"/>
                <w:szCs w:val="20"/>
                <w:lang w:val="en-US"/>
              </w:rPr>
            </w:pPr>
            <w:proofErr w:type="spellStart"/>
            <w:r w:rsidRPr="0098121C">
              <w:rPr>
                <w:sz w:val="20"/>
                <w:szCs w:val="20"/>
                <w:lang w:val="en-US"/>
              </w:rPr>
              <w:t>NewOrderSingle</w:t>
            </w:r>
            <w:proofErr w:type="spellEnd"/>
          </w:p>
        </w:tc>
      </w:tr>
      <w:tr w:rsidR="00BA3AEE" w:rsidRPr="00BA3AEE" w14:paraId="54C4646D" w14:textId="77777777" w:rsidTr="00455C37">
        <w:tc>
          <w:tcPr>
            <w:tcW w:w="3618" w:type="dxa"/>
            <w:gridSpan w:val="2"/>
            <w:tcBorders>
              <w:top w:val="single" w:sz="4" w:space="0" w:color="auto"/>
              <w:bottom w:val="single" w:sz="4" w:space="0" w:color="auto"/>
              <w:right w:val="single" w:sz="4" w:space="0" w:color="auto"/>
            </w:tcBorders>
          </w:tcPr>
          <w:p w14:paraId="7282661F" w14:textId="77777777" w:rsidR="00BA3AEE" w:rsidRPr="0098121C" w:rsidRDefault="00BA3AEE" w:rsidP="00455C37">
            <w:pPr>
              <w:pStyle w:val="BodyText"/>
              <w:rPr>
                <w:sz w:val="20"/>
                <w:szCs w:val="20"/>
                <w:lang w:val="en-US"/>
              </w:rPr>
            </w:pPr>
            <w:r w:rsidRPr="0098121C">
              <w:rPr>
                <w:sz w:val="20"/>
                <w:szCs w:val="20"/>
                <w:lang w:val="en-US"/>
              </w:rPr>
              <w:t>Message Abbreviated Name (for FIXML)</w:t>
            </w:r>
          </w:p>
        </w:tc>
        <w:tc>
          <w:tcPr>
            <w:tcW w:w="5958" w:type="dxa"/>
            <w:tcBorders>
              <w:top w:val="single" w:sz="4" w:space="0" w:color="auto"/>
              <w:left w:val="single" w:sz="4" w:space="0" w:color="auto"/>
              <w:bottom w:val="single" w:sz="4" w:space="0" w:color="auto"/>
            </w:tcBorders>
          </w:tcPr>
          <w:p w14:paraId="0F94A681" w14:textId="77777777" w:rsidR="00BA3AEE" w:rsidRPr="0098121C" w:rsidRDefault="00BA3AEE" w:rsidP="00455C37">
            <w:pPr>
              <w:pStyle w:val="BodyText"/>
              <w:rPr>
                <w:sz w:val="20"/>
                <w:szCs w:val="20"/>
                <w:lang w:val="en-US"/>
              </w:rPr>
            </w:pPr>
            <w:r w:rsidRPr="0098121C">
              <w:rPr>
                <w:sz w:val="20"/>
                <w:szCs w:val="20"/>
                <w:lang w:val="en-US"/>
              </w:rPr>
              <w:t>Order</w:t>
            </w:r>
          </w:p>
        </w:tc>
      </w:tr>
      <w:tr w:rsidR="00BA3AEE" w:rsidRPr="00BA3AEE" w14:paraId="0B36C96C" w14:textId="77777777" w:rsidTr="00455C37">
        <w:tc>
          <w:tcPr>
            <w:tcW w:w="3618" w:type="dxa"/>
            <w:gridSpan w:val="2"/>
            <w:tcBorders>
              <w:top w:val="single" w:sz="4" w:space="0" w:color="auto"/>
              <w:bottom w:val="single" w:sz="4" w:space="0" w:color="auto"/>
              <w:right w:val="single" w:sz="4" w:space="0" w:color="auto"/>
            </w:tcBorders>
          </w:tcPr>
          <w:p w14:paraId="0D4D80F8" w14:textId="77777777" w:rsidR="00BA3AEE" w:rsidRPr="0098121C" w:rsidRDefault="00BA3AEE" w:rsidP="00455C37">
            <w:pPr>
              <w:pStyle w:val="BodyText"/>
              <w:rPr>
                <w:sz w:val="20"/>
                <w:szCs w:val="20"/>
                <w:lang w:val="en-US"/>
              </w:rPr>
            </w:pPr>
            <w:r w:rsidRPr="0098121C">
              <w:rPr>
                <w:sz w:val="20"/>
                <w:szCs w:val="20"/>
                <w:lang w:val="en-US"/>
              </w:rPr>
              <w:t>Category</w:t>
            </w:r>
          </w:p>
        </w:tc>
        <w:tc>
          <w:tcPr>
            <w:tcW w:w="5958" w:type="dxa"/>
            <w:tcBorders>
              <w:top w:val="single" w:sz="4" w:space="0" w:color="auto"/>
              <w:left w:val="single" w:sz="4" w:space="0" w:color="auto"/>
              <w:bottom w:val="single" w:sz="4" w:space="0" w:color="auto"/>
            </w:tcBorders>
          </w:tcPr>
          <w:p w14:paraId="715955A0" w14:textId="77777777" w:rsidR="00BA3AEE" w:rsidRPr="0098121C" w:rsidRDefault="00BA3AEE" w:rsidP="00455C37">
            <w:pPr>
              <w:pStyle w:val="BodyText"/>
              <w:rPr>
                <w:sz w:val="20"/>
                <w:szCs w:val="20"/>
                <w:lang w:val="en-US"/>
              </w:rPr>
            </w:pPr>
            <w:r w:rsidRPr="0098121C">
              <w:rPr>
                <w:sz w:val="20"/>
                <w:szCs w:val="20"/>
                <w:lang w:val="en-US"/>
              </w:rPr>
              <w:t>(no change)</w:t>
            </w:r>
          </w:p>
        </w:tc>
      </w:tr>
      <w:tr w:rsidR="00BA3AEE" w:rsidRPr="00BA3AEE" w14:paraId="0B9643C8" w14:textId="77777777" w:rsidTr="00455C37">
        <w:tc>
          <w:tcPr>
            <w:tcW w:w="3618" w:type="dxa"/>
            <w:gridSpan w:val="2"/>
            <w:tcBorders>
              <w:top w:val="single" w:sz="4" w:space="0" w:color="auto"/>
              <w:bottom w:val="single" w:sz="4" w:space="0" w:color="auto"/>
              <w:right w:val="single" w:sz="4" w:space="0" w:color="auto"/>
            </w:tcBorders>
          </w:tcPr>
          <w:p w14:paraId="4FD9F619" w14:textId="77777777" w:rsidR="00BA3AEE" w:rsidRPr="0098121C" w:rsidRDefault="00BA3AEE" w:rsidP="00455C37">
            <w:pPr>
              <w:pStyle w:val="BodyText"/>
              <w:rPr>
                <w:sz w:val="20"/>
                <w:szCs w:val="20"/>
                <w:lang w:val="en-US"/>
              </w:rPr>
            </w:pPr>
            <w:r w:rsidRPr="0098121C">
              <w:rPr>
                <w:sz w:val="20"/>
                <w:szCs w:val="20"/>
                <w:lang w:val="en-US"/>
              </w:rPr>
              <w:t>Action</w:t>
            </w:r>
          </w:p>
        </w:tc>
        <w:tc>
          <w:tcPr>
            <w:tcW w:w="5958" w:type="dxa"/>
            <w:tcBorders>
              <w:top w:val="single" w:sz="4" w:space="0" w:color="auto"/>
              <w:left w:val="single" w:sz="4" w:space="0" w:color="auto"/>
              <w:bottom w:val="single" w:sz="4" w:space="0" w:color="auto"/>
            </w:tcBorders>
          </w:tcPr>
          <w:p w14:paraId="77C2E9F5" w14:textId="77777777" w:rsidR="00BA3AEE" w:rsidRPr="0098121C" w:rsidRDefault="00BA3AEE" w:rsidP="00455C37">
            <w:pPr>
              <w:pStyle w:val="BodyText"/>
              <w:rPr>
                <w:sz w:val="20"/>
                <w:szCs w:val="20"/>
                <w:lang w:val="en-US"/>
              </w:rPr>
            </w:pPr>
            <w:r w:rsidRPr="0098121C">
              <w:rPr>
                <w:sz w:val="20"/>
                <w:szCs w:val="20"/>
                <w:lang w:val="en-US"/>
              </w:rPr>
              <w:t>__New</w:t>
            </w:r>
            <w:r w:rsidRPr="0098121C">
              <w:rPr>
                <w:sz w:val="20"/>
                <w:szCs w:val="20"/>
                <w:lang w:val="en-US"/>
              </w:rPr>
              <w:tab/>
            </w:r>
            <w:r w:rsidRPr="0098121C">
              <w:rPr>
                <w:sz w:val="20"/>
                <w:szCs w:val="20"/>
                <w:lang w:val="en-US"/>
              </w:rPr>
              <w:tab/>
              <w:t>_</w:t>
            </w:r>
            <w:proofErr w:type="spellStart"/>
            <w:r w:rsidRPr="0098121C">
              <w:rPr>
                <w:sz w:val="20"/>
                <w:szCs w:val="20"/>
                <w:lang w:val="en-US"/>
              </w:rPr>
              <w:t>X_Change</w:t>
            </w:r>
            <w:proofErr w:type="spellEnd"/>
          </w:p>
        </w:tc>
      </w:tr>
      <w:tr w:rsidR="00BA3AEE" w:rsidRPr="00BA3AEE" w14:paraId="40C8F6E1" w14:textId="77777777" w:rsidTr="00455C37">
        <w:tc>
          <w:tcPr>
            <w:tcW w:w="2268" w:type="dxa"/>
            <w:tcBorders>
              <w:top w:val="single" w:sz="4" w:space="0" w:color="auto"/>
              <w:bottom w:val="single" w:sz="4" w:space="0" w:color="auto"/>
              <w:right w:val="single" w:sz="4" w:space="0" w:color="auto"/>
            </w:tcBorders>
          </w:tcPr>
          <w:p w14:paraId="1EB3192A" w14:textId="77777777" w:rsidR="00BA3AEE" w:rsidRPr="0098121C" w:rsidRDefault="00BA3AEE" w:rsidP="00455C37">
            <w:pPr>
              <w:pStyle w:val="BodyText"/>
              <w:rPr>
                <w:sz w:val="20"/>
                <w:szCs w:val="20"/>
                <w:lang w:val="en-US"/>
              </w:rPr>
            </w:pPr>
            <w:r w:rsidRPr="0098121C">
              <w:rPr>
                <w:sz w:val="20"/>
                <w:szCs w:val="20"/>
                <w:lang w:val="en-US"/>
              </w:rPr>
              <w:t>Message Synopsis</w:t>
            </w:r>
          </w:p>
          <w:p w14:paraId="57D91B00" w14:textId="77777777" w:rsidR="00BA3AEE" w:rsidRPr="0098121C" w:rsidRDefault="00BA3AEE" w:rsidP="00455C37">
            <w:pPr>
              <w:pStyle w:val="BodyText"/>
              <w:rPr>
                <w:sz w:val="20"/>
                <w:szCs w:val="20"/>
                <w:lang w:val="en-US"/>
              </w:rPr>
            </w:pPr>
            <w:r w:rsidRPr="0098121C">
              <w:rPr>
                <w:vanish/>
                <w:color w:val="008000"/>
                <w:sz w:val="20"/>
                <w:szCs w:val="20"/>
                <w:lang w:val="en-US"/>
              </w:rPr>
              <w:t>Required, short, one or two paragraph description of the message.</w:t>
            </w:r>
          </w:p>
        </w:tc>
        <w:tc>
          <w:tcPr>
            <w:tcW w:w="7308" w:type="dxa"/>
            <w:gridSpan w:val="2"/>
            <w:tcBorders>
              <w:top w:val="single" w:sz="4" w:space="0" w:color="auto"/>
              <w:left w:val="single" w:sz="4" w:space="0" w:color="auto"/>
              <w:bottom w:val="single" w:sz="4" w:space="0" w:color="auto"/>
            </w:tcBorders>
          </w:tcPr>
          <w:p w14:paraId="3EEDB86D" w14:textId="77777777" w:rsidR="00BA3AEE" w:rsidRPr="0098121C" w:rsidRDefault="00BA3AEE" w:rsidP="00455C37">
            <w:pPr>
              <w:pStyle w:val="BodyText"/>
              <w:rPr>
                <w:sz w:val="20"/>
                <w:szCs w:val="20"/>
                <w:lang w:val="en-US"/>
              </w:rPr>
            </w:pPr>
            <w:r w:rsidRPr="0098121C">
              <w:rPr>
                <w:sz w:val="20"/>
                <w:szCs w:val="20"/>
                <w:lang w:val="en-US"/>
              </w:rPr>
              <w:t>(no change)</w:t>
            </w:r>
          </w:p>
        </w:tc>
      </w:tr>
      <w:tr w:rsidR="00BA3AEE" w:rsidRPr="00BA3AEE" w14:paraId="53978496" w14:textId="77777777" w:rsidTr="00455C37">
        <w:tc>
          <w:tcPr>
            <w:tcW w:w="2268" w:type="dxa"/>
            <w:tcBorders>
              <w:top w:val="single" w:sz="4" w:space="0" w:color="auto"/>
              <w:bottom w:val="single" w:sz="4" w:space="0" w:color="auto"/>
              <w:right w:val="single" w:sz="4" w:space="0" w:color="auto"/>
            </w:tcBorders>
          </w:tcPr>
          <w:p w14:paraId="78B3E1F0" w14:textId="77777777" w:rsidR="00BA3AEE" w:rsidRPr="0098121C" w:rsidRDefault="00BA3AEE" w:rsidP="00455C37">
            <w:pPr>
              <w:pStyle w:val="BodyText"/>
              <w:rPr>
                <w:sz w:val="20"/>
                <w:szCs w:val="20"/>
                <w:lang w:val="en-US"/>
              </w:rPr>
            </w:pPr>
            <w:r w:rsidRPr="0098121C">
              <w:rPr>
                <w:sz w:val="20"/>
                <w:szCs w:val="20"/>
                <w:lang w:val="en-US"/>
              </w:rPr>
              <w:t>Message Elaboration</w:t>
            </w:r>
          </w:p>
          <w:p w14:paraId="27EFA9FA" w14:textId="77777777" w:rsidR="00BA3AEE" w:rsidRPr="0098121C" w:rsidRDefault="00BA3AEE" w:rsidP="00455C37">
            <w:pPr>
              <w:pStyle w:val="BodyText"/>
              <w:rPr>
                <w:sz w:val="20"/>
                <w:szCs w:val="20"/>
                <w:lang w:val="en-US"/>
              </w:rPr>
            </w:pPr>
            <w:r w:rsidRPr="0098121C">
              <w:rPr>
                <w:vanish/>
                <w:color w:val="008000"/>
                <w:sz w:val="20"/>
                <w:szCs w:val="20"/>
                <w:lang w:val="en-US"/>
              </w:rPr>
              <w:t xml:space="preserve">Optional longer description of the message usage </w:t>
            </w:r>
          </w:p>
        </w:tc>
        <w:tc>
          <w:tcPr>
            <w:tcW w:w="7308" w:type="dxa"/>
            <w:gridSpan w:val="2"/>
            <w:tcBorders>
              <w:top w:val="single" w:sz="4" w:space="0" w:color="auto"/>
              <w:left w:val="single" w:sz="4" w:space="0" w:color="auto"/>
              <w:bottom w:val="single" w:sz="4" w:space="0" w:color="auto"/>
            </w:tcBorders>
          </w:tcPr>
          <w:p w14:paraId="3058A3FA" w14:textId="77777777" w:rsidR="00BA3AEE" w:rsidRPr="0098121C" w:rsidRDefault="00BA3AEE" w:rsidP="00455C37">
            <w:pPr>
              <w:pStyle w:val="BodyText"/>
              <w:rPr>
                <w:sz w:val="20"/>
                <w:szCs w:val="20"/>
                <w:lang w:val="en-US"/>
              </w:rPr>
            </w:pPr>
            <w:r w:rsidRPr="0098121C">
              <w:rPr>
                <w:sz w:val="20"/>
                <w:szCs w:val="20"/>
                <w:lang w:val="en-US"/>
              </w:rPr>
              <w:t>(no change)</w:t>
            </w:r>
          </w:p>
        </w:tc>
      </w:tr>
      <w:tr w:rsidR="00BA3AEE" w:rsidRPr="00272938" w14:paraId="31C5E00D" w14:textId="77777777" w:rsidTr="00455C37">
        <w:tblPrEx>
          <w:tblBorders>
            <w:insideH w:val="double" w:sz="4" w:space="0" w:color="auto"/>
          </w:tblBorders>
          <w:shd w:val="pct12" w:color="auto" w:fill="auto"/>
        </w:tblPrEx>
        <w:tc>
          <w:tcPr>
            <w:tcW w:w="9576" w:type="dxa"/>
            <w:gridSpan w:val="3"/>
            <w:shd w:val="pct12" w:color="auto" w:fill="auto"/>
          </w:tcPr>
          <w:p w14:paraId="76C6555E" w14:textId="77777777" w:rsidR="00BA3AEE" w:rsidRPr="00BA3AEE" w:rsidRDefault="00BA3AEE" w:rsidP="00455C37">
            <w:pPr>
              <w:pStyle w:val="BodyText"/>
              <w:jc w:val="center"/>
              <w:rPr>
                <w:sz w:val="18"/>
                <w:szCs w:val="18"/>
                <w:lang w:val="en-US"/>
              </w:rPr>
            </w:pPr>
            <w:r w:rsidRPr="00BA3AEE">
              <w:rPr>
                <w:sz w:val="18"/>
                <w:szCs w:val="18"/>
                <w:lang w:val="en-US"/>
              </w:rPr>
              <w:t>To be finalized by FPL Technical Office</w:t>
            </w:r>
          </w:p>
        </w:tc>
      </w:tr>
      <w:tr w:rsidR="00BA3AEE" w:rsidRPr="00BA3AEE" w14:paraId="0DC1F14D" w14:textId="77777777" w:rsidTr="00455C37">
        <w:tblPrEx>
          <w:tblBorders>
            <w:top w:val="single" w:sz="4" w:space="0" w:color="auto"/>
            <w:bottom w:val="single" w:sz="4" w:space="0" w:color="auto"/>
            <w:insideV w:val="single" w:sz="4" w:space="0" w:color="auto"/>
          </w:tblBorders>
          <w:shd w:val="pct12" w:color="auto" w:fill="auto"/>
        </w:tblPrEx>
        <w:tc>
          <w:tcPr>
            <w:tcW w:w="3618" w:type="dxa"/>
            <w:gridSpan w:val="2"/>
            <w:shd w:val="pct12" w:color="auto" w:fill="auto"/>
          </w:tcPr>
          <w:p w14:paraId="0F311197" w14:textId="77777777" w:rsidR="00BA3AEE" w:rsidRPr="00BA3AEE" w:rsidRDefault="00BA3AEE" w:rsidP="00455C37">
            <w:pPr>
              <w:pStyle w:val="BodyText"/>
              <w:rPr>
                <w:sz w:val="18"/>
                <w:szCs w:val="18"/>
                <w:lang w:val="en-US"/>
              </w:rPr>
            </w:pPr>
            <w:r w:rsidRPr="00BA3AEE">
              <w:rPr>
                <w:sz w:val="18"/>
                <w:szCs w:val="18"/>
                <w:lang w:val="en-US"/>
              </w:rPr>
              <w:t>(</w:t>
            </w:r>
            <w:proofErr w:type="spellStart"/>
            <w:r w:rsidRPr="00BA3AEE">
              <w:rPr>
                <w:sz w:val="18"/>
                <w:szCs w:val="18"/>
                <w:lang w:val="en-US"/>
              </w:rPr>
              <w:t>MsgType</w:t>
            </w:r>
            <w:proofErr w:type="spellEnd"/>
            <w:r w:rsidRPr="00BA3AEE">
              <w:rPr>
                <w:sz w:val="18"/>
                <w:szCs w:val="18"/>
                <w:lang w:val="en-US"/>
              </w:rPr>
              <w:t>(tag 35) Enumeration</w:t>
            </w:r>
          </w:p>
        </w:tc>
        <w:tc>
          <w:tcPr>
            <w:tcW w:w="5958" w:type="dxa"/>
            <w:shd w:val="pct12" w:color="auto" w:fill="auto"/>
          </w:tcPr>
          <w:p w14:paraId="687C908A" w14:textId="77777777" w:rsidR="00BA3AEE" w:rsidRPr="00BA3AEE" w:rsidRDefault="00BA3AEE" w:rsidP="00455C37">
            <w:pPr>
              <w:pStyle w:val="BodyText"/>
              <w:rPr>
                <w:sz w:val="18"/>
                <w:szCs w:val="18"/>
                <w:lang w:val="en-US"/>
              </w:rPr>
            </w:pPr>
            <w:r w:rsidRPr="00BA3AEE">
              <w:rPr>
                <w:sz w:val="18"/>
                <w:szCs w:val="18"/>
                <w:lang w:val="en-US"/>
              </w:rPr>
              <w:t>D</w:t>
            </w:r>
          </w:p>
        </w:tc>
      </w:tr>
      <w:tr w:rsidR="00BA3AEE" w:rsidRPr="00BA3AEE" w14:paraId="14ADE000" w14:textId="77777777" w:rsidTr="00455C37">
        <w:tblPrEx>
          <w:tblBorders>
            <w:top w:val="single" w:sz="4" w:space="0" w:color="auto"/>
            <w:insideV w:val="single" w:sz="4" w:space="0" w:color="auto"/>
          </w:tblBorders>
          <w:shd w:val="pct12" w:color="auto" w:fill="auto"/>
        </w:tblPrEx>
        <w:tc>
          <w:tcPr>
            <w:tcW w:w="3618" w:type="dxa"/>
            <w:gridSpan w:val="2"/>
            <w:shd w:val="pct12" w:color="auto" w:fill="auto"/>
          </w:tcPr>
          <w:p w14:paraId="6452D16A" w14:textId="77777777" w:rsidR="00BA3AEE" w:rsidRPr="00BA3AEE" w:rsidRDefault="00BA3AEE" w:rsidP="00455C37">
            <w:pPr>
              <w:pStyle w:val="BodyText"/>
              <w:rPr>
                <w:sz w:val="18"/>
                <w:szCs w:val="18"/>
                <w:lang w:val="en-US"/>
              </w:rPr>
            </w:pPr>
            <w:r w:rsidRPr="00BA3AEE">
              <w:rPr>
                <w:sz w:val="18"/>
                <w:szCs w:val="18"/>
                <w:lang w:val="en-US"/>
              </w:rPr>
              <w:t>Repository Component ID</w:t>
            </w:r>
          </w:p>
        </w:tc>
        <w:tc>
          <w:tcPr>
            <w:tcW w:w="5958" w:type="dxa"/>
            <w:shd w:val="pct12" w:color="auto" w:fill="auto"/>
          </w:tcPr>
          <w:p w14:paraId="5838C36C" w14:textId="77777777" w:rsidR="00BA3AEE" w:rsidRPr="00BA3AEE" w:rsidRDefault="00BA3AEE" w:rsidP="00455C37">
            <w:pPr>
              <w:pStyle w:val="BodyText"/>
              <w:rPr>
                <w:sz w:val="18"/>
                <w:szCs w:val="18"/>
                <w:lang w:val="en-US"/>
              </w:rPr>
            </w:pPr>
            <w:r w:rsidRPr="00BA3AEE">
              <w:rPr>
                <w:sz w:val="18"/>
                <w:szCs w:val="18"/>
                <w:lang w:val="en-US"/>
              </w:rPr>
              <w:t>14</w:t>
            </w:r>
          </w:p>
        </w:tc>
      </w:tr>
    </w:tbl>
    <w:p w14:paraId="3ED00D1D" w14:textId="77777777" w:rsidR="00BA3AEE" w:rsidRPr="00BA3AEE" w:rsidRDefault="00BA3AEE" w:rsidP="00BA3AEE">
      <w:pPr>
        <w:rPr>
          <w:lang w:val="en-US"/>
        </w:rPr>
      </w:pPr>
    </w:p>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95"/>
        <w:gridCol w:w="2196"/>
        <w:gridCol w:w="680"/>
        <w:gridCol w:w="898"/>
        <w:gridCol w:w="1971"/>
        <w:gridCol w:w="2874"/>
      </w:tblGrid>
      <w:tr w:rsidR="00BA3AEE" w:rsidRPr="00BA3AEE" w14:paraId="624F5779" w14:textId="77777777" w:rsidTr="00455C37">
        <w:trPr>
          <w:cantSplit/>
          <w:tblHeader/>
        </w:trPr>
        <w:tc>
          <w:tcPr>
            <w:tcW w:w="373" w:type="pct"/>
            <w:tcBorders>
              <w:top w:val="double" w:sz="6" w:space="0" w:color="auto"/>
              <w:bottom w:val="double" w:sz="6" w:space="0" w:color="auto"/>
            </w:tcBorders>
            <w:shd w:val="clear" w:color="auto" w:fill="F3F3F3"/>
          </w:tcPr>
          <w:p w14:paraId="0E18C734" w14:textId="77777777" w:rsidR="00BA3AEE" w:rsidRPr="00BA3AEE" w:rsidRDefault="00BA3AEE" w:rsidP="00455C37">
            <w:pPr>
              <w:pStyle w:val="TableParagraph"/>
              <w:rPr>
                <w:i/>
                <w:lang w:val="en-US"/>
              </w:rPr>
            </w:pPr>
            <w:r w:rsidRPr="00BA3AEE">
              <w:rPr>
                <w:i/>
                <w:lang w:val="en-US"/>
              </w:rPr>
              <w:t>Tag</w:t>
            </w:r>
          </w:p>
        </w:tc>
        <w:tc>
          <w:tcPr>
            <w:tcW w:w="1179" w:type="pct"/>
            <w:tcBorders>
              <w:top w:val="double" w:sz="6" w:space="0" w:color="auto"/>
              <w:bottom w:val="double" w:sz="6" w:space="0" w:color="auto"/>
            </w:tcBorders>
            <w:shd w:val="clear" w:color="auto" w:fill="F3F3F3"/>
          </w:tcPr>
          <w:p w14:paraId="679ECC36" w14:textId="77777777" w:rsidR="00BA3AEE" w:rsidRPr="00BA3AEE" w:rsidRDefault="00BA3AEE" w:rsidP="00455C37">
            <w:pPr>
              <w:pStyle w:val="TableParagraph"/>
              <w:rPr>
                <w:i/>
                <w:lang w:val="en-US"/>
              </w:rPr>
            </w:pPr>
            <w:r w:rsidRPr="00BA3AEE">
              <w:rPr>
                <w:i/>
                <w:lang w:val="en-US"/>
              </w:rPr>
              <w:t>Field Name</w:t>
            </w:r>
          </w:p>
        </w:tc>
        <w:tc>
          <w:tcPr>
            <w:tcW w:w="365" w:type="pct"/>
            <w:tcBorders>
              <w:top w:val="double" w:sz="6" w:space="0" w:color="auto"/>
              <w:bottom w:val="double" w:sz="6" w:space="0" w:color="auto"/>
            </w:tcBorders>
            <w:shd w:val="clear" w:color="auto" w:fill="F3F3F3"/>
          </w:tcPr>
          <w:p w14:paraId="520D27E8" w14:textId="77777777" w:rsidR="00BA3AEE" w:rsidRPr="00BA3AEE" w:rsidRDefault="00BA3AEE" w:rsidP="00455C37">
            <w:pPr>
              <w:pStyle w:val="TableParagraph"/>
              <w:rPr>
                <w:i/>
                <w:lang w:val="en-US"/>
              </w:rPr>
            </w:pPr>
            <w:proofErr w:type="spellStart"/>
            <w:r w:rsidRPr="00BA3AEE">
              <w:rPr>
                <w:i/>
                <w:lang w:val="en-US"/>
              </w:rPr>
              <w:t>Req'd</w:t>
            </w:r>
            <w:proofErr w:type="spellEnd"/>
          </w:p>
        </w:tc>
        <w:tc>
          <w:tcPr>
            <w:tcW w:w="482" w:type="pct"/>
            <w:tcBorders>
              <w:top w:val="double" w:sz="6" w:space="0" w:color="auto"/>
              <w:bottom w:val="double" w:sz="6" w:space="0" w:color="auto"/>
            </w:tcBorders>
            <w:shd w:val="clear" w:color="auto" w:fill="F3F3F3"/>
          </w:tcPr>
          <w:p w14:paraId="5DC0C586" w14:textId="77777777" w:rsidR="00BA3AEE" w:rsidRPr="00BA3AEE" w:rsidRDefault="00BA3AEE" w:rsidP="00455C37">
            <w:pPr>
              <w:pStyle w:val="TableParagraph"/>
              <w:rPr>
                <w:i/>
                <w:lang w:val="en-US"/>
              </w:rPr>
            </w:pPr>
            <w:r w:rsidRPr="00BA3AEE">
              <w:rPr>
                <w:i/>
                <w:lang w:val="en-US"/>
              </w:rPr>
              <w:t>Action</w:t>
            </w:r>
          </w:p>
        </w:tc>
        <w:tc>
          <w:tcPr>
            <w:tcW w:w="1058" w:type="pct"/>
            <w:tcBorders>
              <w:top w:val="double" w:sz="6" w:space="0" w:color="auto"/>
              <w:bottom w:val="double" w:sz="6" w:space="0" w:color="auto"/>
            </w:tcBorders>
            <w:shd w:val="clear" w:color="auto" w:fill="F3F3F3"/>
          </w:tcPr>
          <w:p w14:paraId="47668224" w14:textId="77777777" w:rsidR="00BA3AEE" w:rsidRPr="00BA3AEE" w:rsidRDefault="00BA3AEE" w:rsidP="00455C37">
            <w:pPr>
              <w:pStyle w:val="TableParagraph"/>
              <w:rPr>
                <w:i/>
                <w:color w:val="0070C0"/>
                <w:lang w:val="en-US"/>
              </w:rPr>
            </w:pPr>
            <w:r w:rsidRPr="00BA3AEE">
              <w:rPr>
                <w:i/>
                <w:color w:val="0070C0"/>
                <w:lang w:val="en-US"/>
              </w:rPr>
              <w:t>Mappings and Usage Comments</w:t>
            </w:r>
          </w:p>
        </w:tc>
        <w:tc>
          <w:tcPr>
            <w:tcW w:w="1543" w:type="pct"/>
            <w:tcBorders>
              <w:top w:val="double" w:sz="6" w:space="0" w:color="auto"/>
              <w:bottom w:val="double" w:sz="6" w:space="0" w:color="auto"/>
            </w:tcBorders>
            <w:shd w:val="clear" w:color="auto" w:fill="F3F3F3"/>
          </w:tcPr>
          <w:p w14:paraId="429B7E76" w14:textId="77777777" w:rsidR="00BA3AEE" w:rsidRPr="00BA3AEE" w:rsidRDefault="00BA3AEE" w:rsidP="00455C37">
            <w:pPr>
              <w:pStyle w:val="TableParagraph"/>
              <w:rPr>
                <w:i/>
                <w:lang w:val="en-US"/>
              </w:rPr>
            </w:pPr>
            <w:r w:rsidRPr="00BA3AEE">
              <w:rPr>
                <w:i/>
                <w:lang w:val="en-US"/>
              </w:rPr>
              <w:t>FIX Spec Comments</w:t>
            </w:r>
          </w:p>
        </w:tc>
      </w:tr>
      <w:tr w:rsidR="00BA3AEE" w:rsidRPr="00BA3AEE" w14:paraId="16099A12" w14:textId="77777777" w:rsidTr="00455C37">
        <w:trPr>
          <w:cantSplit/>
        </w:trPr>
        <w:tc>
          <w:tcPr>
            <w:tcW w:w="1552" w:type="pct"/>
            <w:gridSpan w:val="2"/>
            <w:tcBorders>
              <w:top w:val="nil"/>
            </w:tcBorders>
          </w:tcPr>
          <w:p w14:paraId="18DB984C" w14:textId="77777777" w:rsidR="00BA3AEE" w:rsidRPr="00BA3AEE" w:rsidRDefault="00BA3AEE" w:rsidP="00455C37">
            <w:pPr>
              <w:pStyle w:val="TableParagraph"/>
              <w:rPr>
                <w:b/>
                <w:i/>
                <w:lang w:val="en-US"/>
              </w:rPr>
            </w:pPr>
            <w:r w:rsidRPr="00BA3AEE">
              <w:rPr>
                <w:b/>
                <w:i/>
                <w:lang w:val="en-US"/>
              </w:rPr>
              <w:t>Standard Header</w:t>
            </w:r>
          </w:p>
        </w:tc>
        <w:tc>
          <w:tcPr>
            <w:tcW w:w="365" w:type="pct"/>
            <w:tcBorders>
              <w:top w:val="nil"/>
            </w:tcBorders>
          </w:tcPr>
          <w:p w14:paraId="3B6E5F32" w14:textId="77777777" w:rsidR="00BA3AEE" w:rsidRPr="00BA3AEE" w:rsidRDefault="00BA3AEE" w:rsidP="00455C37">
            <w:pPr>
              <w:pStyle w:val="TableParagraph"/>
              <w:jc w:val="center"/>
              <w:rPr>
                <w:lang w:val="en-US"/>
              </w:rPr>
            </w:pPr>
            <w:r w:rsidRPr="00BA3AEE">
              <w:rPr>
                <w:lang w:val="en-US"/>
              </w:rPr>
              <w:t>Y</w:t>
            </w:r>
          </w:p>
        </w:tc>
        <w:tc>
          <w:tcPr>
            <w:tcW w:w="482" w:type="pct"/>
            <w:tcBorders>
              <w:top w:val="nil"/>
            </w:tcBorders>
          </w:tcPr>
          <w:p w14:paraId="1446D4DD" w14:textId="77777777" w:rsidR="00BA3AEE" w:rsidRPr="00BA3AEE" w:rsidRDefault="00BA3AEE" w:rsidP="00455C37">
            <w:pPr>
              <w:pStyle w:val="TableParagraph"/>
              <w:rPr>
                <w:lang w:val="en-US"/>
              </w:rPr>
            </w:pPr>
          </w:p>
        </w:tc>
        <w:tc>
          <w:tcPr>
            <w:tcW w:w="1058" w:type="pct"/>
            <w:tcBorders>
              <w:top w:val="nil"/>
            </w:tcBorders>
          </w:tcPr>
          <w:p w14:paraId="7C60D1A3" w14:textId="77777777" w:rsidR="00BA3AEE" w:rsidRPr="00BA3AEE" w:rsidRDefault="00BA3AEE" w:rsidP="00455C37">
            <w:pPr>
              <w:pStyle w:val="TableParagraph"/>
              <w:rPr>
                <w:color w:val="0070C0"/>
                <w:lang w:val="en-US"/>
              </w:rPr>
            </w:pPr>
          </w:p>
        </w:tc>
        <w:tc>
          <w:tcPr>
            <w:tcW w:w="1543" w:type="pct"/>
            <w:tcBorders>
              <w:top w:val="nil"/>
            </w:tcBorders>
          </w:tcPr>
          <w:p w14:paraId="295752A0" w14:textId="77777777" w:rsidR="00BA3AEE" w:rsidRPr="00BA3AEE" w:rsidRDefault="00BA3AEE" w:rsidP="00455C37">
            <w:pPr>
              <w:pStyle w:val="TableParagraph"/>
              <w:rPr>
                <w:lang w:val="en-US"/>
              </w:rPr>
            </w:pPr>
            <w:proofErr w:type="spellStart"/>
            <w:r w:rsidRPr="00BA3AEE">
              <w:rPr>
                <w:lang w:val="en-US"/>
              </w:rPr>
              <w:t>MsgType</w:t>
            </w:r>
            <w:proofErr w:type="spellEnd"/>
            <w:r w:rsidRPr="00BA3AEE">
              <w:rPr>
                <w:lang w:val="en-US"/>
              </w:rPr>
              <w:t>=D</w:t>
            </w:r>
          </w:p>
        </w:tc>
      </w:tr>
      <w:tr w:rsidR="00BA3AEE" w:rsidRPr="00BA3AEE" w14:paraId="6BCA3BAA" w14:textId="77777777" w:rsidTr="00455C37">
        <w:trPr>
          <w:cantSplit/>
        </w:trPr>
        <w:tc>
          <w:tcPr>
            <w:tcW w:w="373" w:type="pct"/>
          </w:tcPr>
          <w:p w14:paraId="09686522" w14:textId="77777777" w:rsidR="00BA3AEE" w:rsidRPr="00BA3AEE" w:rsidRDefault="00BA3AEE" w:rsidP="00455C37">
            <w:pPr>
              <w:pStyle w:val="TableParagraph"/>
              <w:rPr>
                <w:lang w:val="en-US"/>
              </w:rPr>
            </w:pPr>
            <w:r w:rsidRPr="00BA3AEE">
              <w:rPr>
                <w:lang w:val="en-US"/>
              </w:rPr>
              <w:t>11</w:t>
            </w:r>
          </w:p>
        </w:tc>
        <w:tc>
          <w:tcPr>
            <w:tcW w:w="1179" w:type="pct"/>
          </w:tcPr>
          <w:p w14:paraId="04FC6C7F" w14:textId="77777777" w:rsidR="00BA3AEE" w:rsidRPr="00BA3AEE" w:rsidRDefault="00BA3AEE" w:rsidP="00455C37">
            <w:pPr>
              <w:pStyle w:val="TableParagraph"/>
              <w:rPr>
                <w:lang w:val="en-US"/>
              </w:rPr>
            </w:pPr>
            <w:proofErr w:type="spellStart"/>
            <w:r w:rsidRPr="00BA3AEE">
              <w:rPr>
                <w:lang w:val="en-US"/>
              </w:rPr>
              <w:t>ClOrdID</w:t>
            </w:r>
            <w:proofErr w:type="spellEnd"/>
          </w:p>
        </w:tc>
        <w:tc>
          <w:tcPr>
            <w:tcW w:w="365" w:type="pct"/>
          </w:tcPr>
          <w:p w14:paraId="62DAFEE1" w14:textId="77777777" w:rsidR="00BA3AEE" w:rsidRPr="00BA3AEE" w:rsidRDefault="00BA3AEE" w:rsidP="00455C37">
            <w:pPr>
              <w:pStyle w:val="TableParagraph"/>
              <w:jc w:val="center"/>
              <w:rPr>
                <w:lang w:val="en-US"/>
              </w:rPr>
            </w:pPr>
            <w:r w:rsidRPr="00BA3AEE">
              <w:rPr>
                <w:lang w:val="en-US"/>
              </w:rPr>
              <w:t>Y</w:t>
            </w:r>
          </w:p>
        </w:tc>
        <w:tc>
          <w:tcPr>
            <w:tcW w:w="482" w:type="pct"/>
          </w:tcPr>
          <w:p w14:paraId="0670E72B" w14:textId="77777777" w:rsidR="00BA3AEE" w:rsidRPr="00BA3AEE" w:rsidRDefault="00BA3AEE" w:rsidP="00455C37">
            <w:pPr>
              <w:pStyle w:val="TableParagraph"/>
              <w:rPr>
                <w:lang w:val="en-US"/>
              </w:rPr>
            </w:pPr>
          </w:p>
        </w:tc>
        <w:tc>
          <w:tcPr>
            <w:tcW w:w="1058" w:type="pct"/>
          </w:tcPr>
          <w:p w14:paraId="3460FF8A" w14:textId="77777777" w:rsidR="00BA3AEE" w:rsidRPr="00BA3AEE" w:rsidRDefault="00BA3AEE" w:rsidP="00455C37">
            <w:pPr>
              <w:pStyle w:val="TableParagraph"/>
              <w:rPr>
                <w:color w:val="0070C0"/>
                <w:lang w:val="en-US"/>
              </w:rPr>
            </w:pPr>
          </w:p>
        </w:tc>
        <w:tc>
          <w:tcPr>
            <w:tcW w:w="1543" w:type="pct"/>
          </w:tcPr>
          <w:p w14:paraId="08381D57" w14:textId="77777777" w:rsidR="00BA3AEE" w:rsidRPr="00BA3AEE" w:rsidRDefault="00BA3AEE" w:rsidP="00455C37">
            <w:pPr>
              <w:pStyle w:val="TableParagraph"/>
              <w:rPr>
                <w:lang w:val="en-US"/>
              </w:rPr>
            </w:pPr>
          </w:p>
        </w:tc>
      </w:tr>
      <w:tr w:rsidR="00BA3AEE" w:rsidRPr="00BA3AEE" w14:paraId="79D2309C" w14:textId="77777777" w:rsidTr="00455C37">
        <w:trPr>
          <w:cantSplit/>
        </w:trPr>
        <w:tc>
          <w:tcPr>
            <w:tcW w:w="373" w:type="pct"/>
            <w:tcBorders>
              <w:bottom w:val="single" w:sz="6" w:space="0" w:color="auto"/>
            </w:tcBorders>
          </w:tcPr>
          <w:p w14:paraId="485FD747" w14:textId="77777777" w:rsidR="00BA3AEE" w:rsidRPr="00BA3AEE" w:rsidRDefault="00BA3AEE" w:rsidP="00455C37">
            <w:pPr>
              <w:pStyle w:val="TableParagraph"/>
              <w:rPr>
                <w:lang w:val="en-US"/>
              </w:rPr>
            </w:pPr>
            <w:r w:rsidRPr="00BA3AEE">
              <w:rPr>
                <w:lang w:val="en-US"/>
              </w:rPr>
              <w:t>2422</w:t>
            </w:r>
          </w:p>
        </w:tc>
        <w:tc>
          <w:tcPr>
            <w:tcW w:w="1179" w:type="pct"/>
            <w:tcBorders>
              <w:bottom w:val="single" w:sz="6" w:space="0" w:color="auto"/>
            </w:tcBorders>
          </w:tcPr>
          <w:p w14:paraId="1FD295A3" w14:textId="77777777" w:rsidR="00BA3AEE" w:rsidRPr="00BA3AEE" w:rsidRDefault="00BA3AEE" w:rsidP="00455C37">
            <w:pPr>
              <w:pStyle w:val="TableParagraph"/>
              <w:rPr>
                <w:lang w:val="en-US"/>
              </w:rPr>
            </w:pPr>
            <w:proofErr w:type="spellStart"/>
            <w:r w:rsidRPr="00BA3AEE">
              <w:rPr>
                <w:lang w:val="en-US"/>
              </w:rPr>
              <w:t>OrderRequestID</w:t>
            </w:r>
            <w:proofErr w:type="spellEnd"/>
          </w:p>
        </w:tc>
        <w:tc>
          <w:tcPr>
            <w:tcW w:w="365" w:type="pct"/>
            <w:tcBorders>
              <w:bottom w:val="single" w:sz="6" w:space="0" w:color="auto"/>
            </w:tcBorders>
          </w:tcPr>
          <w:p w14:paraId="6CC355B2" w14:textId="79AA4DF0" w:rsidR="00BA3AEE" w:rsidRPr="00BA3AEE" w:rsidRDefault="00632A00" w:rsidP="00455C37">
            <w:pPr>
              <w:pStyle w:val="TableParagraph"/>
              <w:jc w:val="center"/>
              <w:rPr>
                <w:lang w:val="en-US"/>
              </w:rPr>
            </w:pPr>
            <w:r>
              <w:rPr>
                <w:lang w:val="en-US"/>
              </w:rPr>
              <w:t>N</w:t>
            </w:r>
          </w:p>
        </w:tc>
        <w:tc>
          <w:tcPr>
            <w:tcW w:w="482" w:type="pct"/>
            <w:tcBorders>
              <w:bottom w:val="single" w:sz="6" w:space="0" w:color="auto"/>
            </w:tcBorders>
          </w:tcPr>
          <w:p w14:paraId="1CBB7272" w14:textId="77777777" w:rsidR="00BA3AEE" w:rsidRPr="00BA3AEE" w:rsidRDefault="00BA3AEE" w:rsidP="00455C37">
            <w:pPr>
              <w:pStyle w:val="TableParagraph"/>
              <w:rPr>
                <w:lang w:val="en-US"/>
              </w:rPr>
            </w:pPr>
          </w:p>
        </w:tc>
        <w:tc>
          <w:tcPr>
            <w:tcW w:w="1058" w:type="pct"/>
            <w:tcBorders>
              <w:bottom w:val="single" w:sz="6" w:space="0" w:color="auto"/>
            </w:tcBorders>
          </w:tcPr>
          <w:p w14:paraId="5E223EBA" w14:textId="77777777" w:rsidR="00BA3AEE" w:rsidRPr="00BA3AEE" w:rsidRDefault="00BA3AEE" w:rsidP="00455C37">
            <w:pPr>
              <w:pStyle w:val="TableParagraph"/>
              <w:rPr>
                <w:color w:val="0070C0"/>
                <w:lang w:val="en-US"/>
              </w:rPr>
            </w:pPr>
          </w:p>
        </w:tc>
        <w:tc>
          <w:tcPr>
            <w:tcW w:w="1543" w:type="pct"/>
            <w:tcBorders>
              <w:bottom w:val="single" w:sz="6" w:space="0" w:color="auto"/>
            </w:tcBorders>
          </w:tcPr>
          <w:p w14:paraId="62CD5211" w14:textId="77777777" w:rsidR="00BA3AEE" w:rsidRPr="00BA3AEE" w:rsidRDefault="00BA3AEE" w:rsidP="00455C37">
            <w:pPr>
              <w:pStyle w:val="TableParagraph"/>
              <w:rPr>
                <w:lang w:val="en-US"/>
              </w:rPr>
            </w:pPr>
          </w:p>
        </w:tc>
      </w:tr>
      <w:tr w:rsidR="00253CCE" w:rsidRPr="00BA3AEE" w14:paraId="58CE1FE0" w14:textId="77777777" w:rsidTr="00455C37">
        <w:trPr>
          <w:cantSplit/>
        </w:trPr>
        <w:tc>
          <w:tcPr>
            <w:tcW w:w="373" w:type="pct"/>
            <w:tcBorders>
              <w:bottom w:val="single" w:sz="6" w:space="0" w:color="auto"/>
            </w:tcBorders>
          </w:tcPr>
          <w:p w14:paraId="4AD96156" w14:textId="06471F15" w:rsidR="00253CCE" w:rsidRPr="00BA3AEE" w:rsidRDefault="00253CCE" w:rsidP="00455C37">
            <w:pPr>
              <w:pStyle w:val="TableParagraph"/>
              <w:rPr>
                <w:lang w:val="en-US"/>
              </w:rPr>
            </w:pPr>
            <w:r>
              <w:rPr>
                <w:lang w:val="en-US"/>
              </w:rPr>
              <w:t>526</w:t>
            </w:r>
          </w:p>
        </w:tc>
        <w:tc>
          <w:tcPr>
            <w:tcW w:w="1179" w:type="pct"/>
            <w:tcBorders>
              <w:bottom w:val="single" w:sz="6" w:space="0" w:color="auto"/>
            </w:tcBorders>
          </w:tcPr>
          <w:p w14:paraId="10780F5D" w14:textId="6318421E" w:rsidR="00253CCE" w:rsidRPr="00BA3AEE" w:rsidRDefault="00253CCE" w:rsidP="00455C37">
            <w:pPr>
              <w:pStyle w:val="TableParagraph"/>
              <w:rPr>
                <w:lang w:val="en-US"/>
              </w:rPr>
            </w:pPr>
            <w:proofErr w:type="spellStart"/>
            <w:r>
              <w:rPr>
                <w:lang w:val="en-US"/>
              </w:rPr>
              <w:t>SecondaryClOrdID</w:t>
            </w:r>
            <w:proofErr w:type="spellEnd"/>
          </w:p>
        </w:tc>
        <w:tc>
          <w:tcPr>
            <w:tcW w:w="365" w:type="pct"/>
            <w:tcBorders>
              <w:bottom w:val="single" w:sz="6" w:space="0" w:color="auto"/>
            </w:tcBorders>
          </w:tcPr>
          <w:p w14:paraId="68F22492" w14:textId="157CDDA9" w:rsidR="00253CCE" w:rsidRPr="00BA3AEE" w:rsidRDefault="00632A00" w:rsidP="00455C37">
            <w:pPr>
              <w:pStyle w:val="TableParagraph"/>
              <w:jc w:val="center"/>
              <w:rPr>
                <w:lang w:val="en-US"/>
              </w:rPr>
            </w:pPr>
            <w:r>
              <w:rPr>
                <w:lang w:val="en-US"/>
              </w:rPr>
              <w:t>N</w:t>
            </w:r>
          </w:p>
        </w:tc>
        <w:tc>
          <w:tcPr>
            <w:tcW w:w="482" w:type="pct"/>
            <w:tcBorders>
              <w:bottom w:val="single" w:sz="6" w:space="0" w:color="auto"/>
            </w:tcBorders>
          </w:tcPr>
          <w:p w14:paraId="2C71E150" w14:textId="77777777" w:rsidR="00253CCE" w:rsidRPr="00BA3AEE" w:rsidRDefault="00253CCE" w:rsidP="00455C37">
            <w:pPr>
              <w:pStyle w:val="TableParagraph"/>
              <w:rPr>
                <w:lang w:val="en-US"/>
              </w:rPr>
            </w:pPr>
          </w:p>
        </w:tc>
        <w:tc>
          <w:tcPr>
            <w:tcW w:w="1058" w:type="pct"/>
            <w:tcBorders>
              <w:bottom w:val="single" w:sz="6" w:space="0" w:color="auto"/>
            </w:tcBorders>
          </w:tcPr>
          <w:p w14:paraId="27DD7F99" w14:textId="77777777" w:rsidR="00253CCE" w:rsidRPr="00BA3AEE" w:rsidRDefault="00253CCE" w:rsidP="00455C37">
            <w:pPr>
              <w:pStyle w:val="TableParagraph"/>
              <w:rPr>
                <w:color w:val="0070C0"/>
                <w:lang w:val="en-US"/>
              </w:rPr>
            </w:pPr>
          </w:p>
        </w:tc>
        <w:tc>
          <w:tcPr>
            <w:tcW w:w="1543" w:type="pct"/>
            <w:tcBorders>
              <w:bottom w:val="single" w:sz="6" w:space="0" w:color="auto"/>
            </w:tcBorders>
          </w:tcPr>
          <w:p w14:paraId="7774D9A2" w14:textId="77777777" w:rsidR="00253CCE" w:rsidRPr="00BA3AEE" w:rsidRDefault="00253CCE" w:rsidP="00455C37">
            <w:pPr>
              <w:pStyle w:val="TableParagraph"/>
              <w:rPr>
                <w:lang w:val="en-US"/>
              </w:rPr>
            </w:pPr>
          </w:p>
        </w:tc>
      </w:tr>
      <w:tr w:rsidR="00253CCE" w:rsidRPr="00BA3AEE" w14:paraId="66786C70" w14:textId="77777777" w:rsidTr="00455C37">
        <w:trPr>
          <w:cantSplit/>
        </w:trPr>
        <w:tc>
          <w:tcPr>
            <w:tcW w:w="373" w:type="pct"/>
            <w:tcBorders>
              <w:bottom w:val="single" w:sz="6" w:space="0" w:color="auto"/>
            </w:tcBorders>
          </w:tcPr>
          <w:p w14:paraId="5585759F" w14:textId="6B970E4A" w:rsidR="00253CCE" w:rsidRPr="00BA3AEE" w:rsidRDefault="00253CCE" w:rsidP="00455C37">
            <w:pPr>
              <w:pStyle w:val="TableParagraph"/>
              <w:rPr>
                <w:lang w:val="en-US"/>
              </w:rPr>
            </w:pPr>
            <w:r>
              <w:rPr>
                <w:lang w:val="en-US"/>
              </w:rPr>
              <w:t>583</w:t>
            </w:r>
          </w:p>
        </w:tc>
        <w:tc>
          <w:tcPr>
            <w:tcW w:w="1179" w:type="pct"/>
            <w:tcBorders>
              <w:bottom w:val="single" w:sz="6" w:space="0" w:color="auto"/>
            </w:tcBorders>
          </w:tcPr>
          <w:p w14:paraId="7BFE4A19" w14:textId="44171E98" w:rsidR="00253CCE" w:rsidRDefault="00253CCE" w:rsidP="00455C37">
            <w:pPr>
              <w:pStyle w:val="TableParagraph"/>
              <w:rPr>
                <w:lang w:val="en-US"/>
              </w:rPr>
            </w:pPr>
            <w:proofErr w:type="spellStart"/>
            <w:r>
              <w:rPr>
                <w:lang w:val="en-US"/>
              </w:rPr>
              <w:t>ClOrdLinkID</w:t>
            </w:r>
            <w:proofErr w:type="spellEnd"/>
          </w:p>
        </w:tc>
        <w:tc>
          <w:tcPr>
            <w:tcW w:w="365" w:type="pct"/>
            <w:tcBorders>
              <w:bottom w:val="single" w:sz="6" w:space="0" w:color="auto"/>
            </w:tcBorders>
          </w:tcPr>
          <w:p w14:paraId="656D8C27" w14:textId="72505E67" w:rsidR="00253CCE" w:rsidRPr="00BA3AEE" w:rsidRDefault="00632A00" w:rsidP="00455C37">
            <w:pPr>
              <w:pStyle w:val="TableParagraph"/>
              <w:jc w:val="center"/>
              <w:rPr>
                <w:lang w:val="en-US"/>
              </w:rPr>
            </w:pPr>
            <w:r>
              <w:rPr>
                <w:lang w:val="en-US"/>
              </w:rPr>
              <w:t>N</w:t>
            </w:r>
          </w:p>
        </w:tc>
        <w:tc>
          <w:tcPr>
            <w:tcW w:w="482" w:type="pct"/>
            <w:tcBorders>
              <w:bottom w:val="single" w:sz="6" w:space="0" w:color="auto"/>
            </w:tcBorders>
          </w:tcPr>
          <w:p w14:paraId="36A6A3BD" w14:textId="77777777" w:rsidR="00253CCE" w:rsidRPr="00BA3AEE" w:rsidRDefault="00253CCE" w:rsidP="00455C37">
            <w:pPr>
              <w:pStyle w:val="TableParagraph"/>
              <w:rPr>
                <w:lang w:val="en-US"/>
              </w:rPr>
            </w:pPr>
          </w:p>
        </w:tc>
        <w:tc>
          <w:tcPr>
            <w:tcW w:w="1058" w:type="pct"/>
            <w:tcBorders>
              <w:bottom w:val="single" w:sz="6" w:space="0" w:color="auto"/>
            </w:tcBorders>
          </w:tcPr>
          <w:p w14:paraId="31E44EE5" w14:textId="77777777" w:rsidR="00253CCE" w:rsidRPr="00BA3AEE" w:rsidRDefault="00253CCE" w:rsidP="00455C37">
            <w:pPr>
              <w:pStyle w:val="TableParagraph"/>
              <w:rPr>
                <w:color w:val="0070C0"/>
                <w:lang w:val="en-US"/>
              </w:rPr>
            </w:pPr>
          </w:p>
        </w:tc>
        <w:tc>
          <w:tcPr>
            <w:tcW w:w="1543" w:type="pct"/>
            <w:tcBorders>
              <w:bottom w:val="single" w:sz="6" w:space="0" w:color="auto"/>
            </w:tcBorders>
          </w:tcPr>
          <w:p w14:paraId="1EB37ABD" w14:textId="77777777" w:rsidR="00253CCE" w:rsidRPr="00BA3AEE" w:rsidRDefault="00253CCE" w:rsidP="00455C37">
            <w:pPr>
              <w:pStyle w:val="TableParagraph"/>
              <w:rPr>
                <w:lang w:val="en-US"/>
              </w:rPr>
            </w:pPr>
          </w:p>
        </w:tc>
      </w:tr>
      <w:tr w:rsidR="00253CCE" w:rsidRPr="00BA3AEE" w14:paraId="12DB5448" w14:textId="77777777" w:rsidTr="00455C37">
        <w:trPr>
          <w:cantSplit/>
        </w:trPr>
        <w:tc>
          <w:tcPr>
            <w:tcW w:w="373" w:type="pct"/>
            <w:tcBorders>
              <w:bottom w:val="single" w:sz="6" w:space="0" w:color="auto"/>
            </w:tcBorders>
          </w:tcPr>
          <w:p w14:paraId="31C59B83" w14:textId="31724789" w:rsidR="00253CCE" w:rsidRPr="00253CCE" w:rsidRDefault="00253CCE" w:rsidP="00455C37">
            <w:pPr>
              <w:pStyle w:val="TableParagraph"/>
              <w:rPr>
                <w:highlight w:val="yellow"/>
                <w:lang w:val="en-US"/>
              </w:rPr>
            </w:pPr>
            <w:r w:rsidRPr="00253CCE">
              <w:rPr>
                <w:highlight w:val="yellow"/>
                <w:lang w:val="en-US"/>
              </w:rPr>
              <w:t>TBD</w:t>
            </w:r>
          </w:p>
        </w:tc>
        <w:tc>
          <w:tcPr>
            <w:tcW w:w="1179" w:type="pct"/>
            <w:tcBorders>
              <w:bottom w:val="single" w:sz="6" w:space="0" w:color="auto"/>
            </w:tcBorders>
          </w:tcPr>
          <w:p w14:paraId="04EBB142" w14:textId="3584DB5E" w:rsidR="00253CCE" w:rsidRPr="00253CCE" w:rsidRDefault="00253CCE" w:rsidP="00455C37">
            <w:pPr>
              <w:pStyle w:val="TableParagraph"/>
              <w:rPr>
                <w:highlight w:val="yellow"/>
                <w:lang w:val="en-US"/>
              </w:rPr>
            </w:pPr>
            <w:proofErr w:type="spellStart"/>
            <w:r w:rsidRPr="00253CCE">
              <w:rPr>
                <w:highlight w:val="yellow"/>
                <w:lang w:val="en-US"/>
              </w:rPr>
              <w:t>DuplicateClOrdIDIndicator</w:t>
            </w:r>
            <w:proofErr w:type="spellEnd"/>
          </w:p>
        </w:tc>
        <w:tc>
          <w:tcPr>
            <w:tcW w:w="365" w:type="pct"/>
            <w:tcBorders>
              <w:bottom w:val="single" w:sz="6" w:space="0" w:color="auto"/>
            </w:tcBorders>
          </w:tcPr>
          <w:p w14:paraId="60FBDB16" w14:textId="44E07DF0" w:rsidR="00253CCE" w:rsidRPr="00253CCE" w:rsidRDefault="00253CCE" w:rsidP="00455C37">
            <w:pPr>
              <w:pStyle w:val="TableParagraph"/>
              <w:jc w:val="center"/>
              <w:rPr>
                <w:highlight w:val="yellow"/>
                <w:lang w:val="en-US"/>
              </w:rPr>
            </w:pPr>
            <w:r w:rsidRPr="00253CCE">
              <w:rPr>
                <w:highlight w:val="yellow"/>
                <w:lang w:val="en-US"/>
              </w:rPr>
              <w:t>N</w:t>
            </w:r>
          </w:p>
        </w:tc>
        <w:tc>
          <w:tcPr>
            <w:tcW w:w="482" w:type="pct"/>
            <w:tcBorders>
              <w:bottom w:val="single" w:sz="6" w:space="0" w:color="auto"/>
            </w:tcBorders>
          </w:tcPr>
          <w:p w14:paraId="3910B7FB" w14:textId="6A1FFBC7" w:rsidR="00253CCE" w:rsidRPr="00253CCE" w:rsidRDefault="00253CCE" w:rsidP="00455C37">
            <w:pPr>
              <w:pStyle w:val="TableParagraph"/>
              <w:rPr>
                <w:highlight w:val="yellow"/>
                <w:lang w:val="en-US"/>
              </w:rPr>
            </w:pPr>
            <w:r w:rsidRPr="00253CCE">
              <w:rPr>
                <w:highlight w:val="yellow"/>
                <w:lang w:val="en-US"/>
              </w:rPr>
              <w:t>New</w:t>
            </w:r>
          </w:p>
        </w:tc>
        <w:tc>
          <w:tcPr>
            <w:tcW w:w="1058" w:type="pct"/>
            <w:tcBorders>
              <w:bottom w:val="single" w:sz="6" w:space="0" w:color="auto"/>
            </w:tcBorders>
          </w:tcPr>
          <w:p w14:paraId="516EDB9E" w14:textId="36106955" w:rsidR="00253CCE" w:rsidRPr="00253CCE" w:rsidRDefault="0018407F" w:rsidP="00455C37">
            <w:pPr>
              <w:pStyle w:val="TableParagraph"/>
              <w:rPr>
                <w:color w:val="0070C0"/>
                <w:highlight w:val="yellow"/>
                <w:lang w:val="en-US"/>
              </w:rPr>
            </w:pPr>
            <w:r w:rsidRPr="0018407F">
              <w:rPr>
                <w:color w:val="0070C0"/>
                <w:highlight w:val="yellow"/>
                <w:lang w:val="en-US"/>
              </w:rPr>
              <w:t xml:space="preserve">CAT: </w:t>
            </w:r>
            <w:proofErr w:type="spellStart"/>
            <w:r w:rsidRPr="0018407F">
              <w:rPr>
                <w:color w:val="0070C0"/>
                <w:highlight w:val="yellow"/>
                <w:lang w:val="en-US"/>
              </w:rPr>
              <w:t>dupROIDCond</w:t>
            </w:r>
            <w:proofErr w:type="spellEnd"/>
          </w:p>
        </w:tc>
        <w:tc>
          <w:tcPr>
            <w:tcW w:w="1543" w:type="pct"/>
            <w:tcBorders>
              <w:bottom w:val="single" w:sz="6" w:space="0" w:color="auto"/>
            </w:tcBorders>
          </w:tcPr>
          <w:p w14:paraId="24EC2886" w14:textId="77777777" w:rsidR="00253CCE" w:rsidRPr="00253CCE" w:rsidRDefault="00253CCE" w:rsidP="00455C37">
            <w:pPr>
              <w:pStyle w:val="TableParagraph"/>
              <w:rPr>
                <w:highlight w:val="yellow"/>
                <w:lang w:val="en-US"/>
              </w:rPr>
            </w:pPr>
          </w:p>
        </w:tc>
      </w:tr>
      <w:tr w:rsidR="00D6574A" w:rsidRPr="00BA3AEE" w14:paraId="2F1F6479" w14:textId="77777777" w:rsidTr="00055EF3">
        <w:trPr>
          <w:cantSplit/>
        </w:trPr>
        <w:tc>
          <w:tcPr>
            <w:tcW w:w="1552" w:type="pct"/>
            <w:gridSpan w:val="2"/>
            <w:tcBorders>
              <w:bottom w:val="single" w:sz="6" w:space="0" w:color="auto"/>
            </w:tcBorders>
          </w:tcPr>
          <w:p w14:paraId="626E32F9" w14:textId="025A4880" w:rsidR="00D6574A" w:rsidRPr="00BA3AEE" w:rsidRDefault="00D6574A" w:rsidP="00055EF3">
            <w:pPr>
              <w:pStyle w:val="TableParagraph"/>
              <w:rPr>
                <w:b/>
                <w:i/>
                <w:lang w:val="en-US"/>
              </w:rPr>
            </w:pPr>
            <w:r w:rsidRPr="00BA3AEE">
              <w:rPr>
                <w:lang w:val="en-US"/>
              </w:rPr>
              <w:t xml:space="preserve">Component Block </w:t>
            </w:r>
            <w:r>
              <w:rPr>
                <w:lang w:val="en-US"/>
              </w:rPr>
              <w:br/>
            </w:r>
            <w:r>
              <w:rPr>
                <w:b/>
                <w:i/>
                <w:lang w:val="en-US"/>
              </w:rPr>
              <w:t>Parties</w:t>
            </w:r>
          </w:p>
        </w:tc>
        <w:tc>
          <w:tcPr>
            <w:tcW w:w="365" w:type="pct"/>
            <w:tcBorders>
              <w:bottom w:val="single" w:sz="6" w:space="0" w:color="auto"/>
            </w:tcBorders>
          </w:tcPr>
          <w:p w14:paraId="38A66754" w14:textId="77777777" w:rsidR="00D6574A" w:rsidRPr="00BA3AEE" w:rsidRDefault="00D6574A" w:rsidP="00055EF3">
            <w:pPr>
              <w:pStyle w:val="TableParagraph"/>
              <w:jc w:val="center"/>
              <w:rPr>
                <w:lang w:val="en-US"/>
              </w:rPr>
            </w:pPr>
            <w:r>
              <w:rPr>
                <w:lang w:val="en-US"/>
              </w:rPr>
              <w:t>N</w:t>
            </w:r>
          </w:p>
        </w:tc>
        <w:tc>
          <w:tcPr>
            <w:tcW w:w="482" w:type="pct"/>
            <w:tcBorders>
              <w:bottom w:val="single" w:sz="6" w:space="0" w:color="auto"/>
            </w:tcBorders>
          </w:tcPr>
          <w:p w14:paraId="62D6D86E" w14:textId="77777777" w:rsidR="00D6574A" w:rsidRPr="00BA3AEE" w:rsidRDefault="00D6574A" w:rsidP="00055EF3">
            <w:pPr>
              <w:pStyle w:val="TableParagraph"/>
              <w:rPr>
                <w:lang w:val="en-US"/>
              </w:rPr>
            </w:pPr>
          </w:p>
        </w:tc>
        <w:tc>
          <w:tcPr>
            <w:tcW w:w="1058" w:type="pct"/>
            <w:tcBorders>
              <w:bottom w:val="single" w:sz="6" w:space="0" w:color="auto"/>
            </w:tcBorders>
          </w:tcPr>
          <w:p w14:paraId="6739E8C6" w14:textId="77777777" w:rsidR="00D6574A" w:rsidRPr="00BA3AEE" w:rsidRDefault="00D6574A" w:rsidP="00055EF3">
            <w:pPr>
              <w:pStyle w:val="TableParagraph"/>
              <w:rPr>
                <w:color w:val="0070C0"/>
                <w:lang w:val="en-US"/>
              </w:rPr>
            </w:pPr>
          </w:p>
        </w:tc>
        <w:tc>
          <w:tcPr>
            <w:tcW w:w="1543" w:type="pct"/>
            <w:tcBorders>
              <w:bottom w:val="single" w:sz="6" w:space="0" w:color="auto"/>
            </w:tcBorders>
          </w:tcPr>
          <w:p w14:paraId="33A3D497" w14:textId="77777777" w:rsidR="00D6574A" w:rsidRPr="00BA3AEE" w:rsidRDefault="00D6574A" w:rsidP="00055EF3">
            <w:pPr>
              <w:pStyle w:val="TableParagraph"/>
              <w:rPr>
                <w:lang w:val="en-US"/>
              </w:rPr>
            </w:pPr>
          </w:p>
        </w:tc>
      </w:tr>
      <w:tr w:rsidR="00BA3AEE" w:rsidRPr="00BA3AEE" w14:paraId="63CB20E8" w14:textId="77777777" w:rsidTr="00455C37">
        <w:trPr>
          <w:cantSplit/>
        </w:trPr>
        <w:tc>
          <w:tcPr>
            <w:tcW w:w="1552" w:type="pct"/>
            <w:gridSpan w:val="2"/>
            <w:tcBorders>
              <w:bottom w:val="single" w:sz="6" w:space="0" w:color="auto"/>
            </w:tcBorders>
          </w:tcPr>
          <w:p w14:paraId="0F9FDA18" w14:textId="77777777" w:rsidR="00BA3AEE" w:rsidRPr="00BA3AEE" w:rsidRDefault="00BA3AEE" w:rsidP="00455C37">
            <w:pPr>
              <w:pStyle w:val="TableParagraph"/>
              <w:rPr>
                <w:i/>
                <w:lang w:val="en-US"/>
              </w:rPr>
            </w:pPr>
            <w:r w:rsidRPr="00BA3AEE">
              <w:rPr>
                <w:i/>
                <w:lang w:val="en-US"/>
              </w:rPr>
              <w:t>(…truncated…)</w:t>
            </w:r>
          </w:p>
        </w:tc>
        <w:tc>
          <w:tcPr>
            <w:tcW w:w="365" w:type="pct"/>
            <w:tcBorders>
              <w:bottom w:val="single" w:sz="6" w:space="0" w:color="auto"/>
            </w:tcBorders>
          </w:tcPr>
          <w:p w14:paraId="027E834B" w14:textId="77777777" w:rsidR="00BA3AEE" w:rsidRPr="00BA3AEE" w:rsidRDefault="00BA3AEE" w:rsidP="00455C37">
            <w:pPr>
              <w:pStyle w:val="TableParagraph"/>
              <w:jc w:val="center"/>
              <w:rPr>
                <w:lang w:val="en-US"/>
              </w:rPr>
            </w:pPr>
          </w:p>
        </w:tc>
        <w:tc>
          <w:tcPr>
            <w:tcW w:w="482" w:type="pct"/>
            <w:tcBorders>
              <w:bottom w:val="single" w:sz="6" w:space="0" w:color="auto"/>
            </w:tcBorders>
          </w:tcPr>
          <w:p w14:paraId="4A7F8D0B" w14:textId="77777777" w:rsidR="00BA3AEE" w:rsidRPr="00BA3AEE" w:rsidRDefault="00BA3AEE" w:rsidP="00455C37">
            <w:pPr>
              <w:pStyle w:val="TableParagraph"/>
              <w:rPr>
                <w:lang w:val="en-US"/>
              </w:rPr>
            </w:pPr>
          </w:p>
        </w:tc>
        <w:tc>
          <w:tcPr>
            <w:tcW w:w="1058" w:type="pct"/>
            <w:tcBorders>
              <w:bottom w:val="single" w:sz="6" w:space="0" w:color="auto"/>
            </w:tcBorders>
          </w:tcPr>
          <w:p w14:paraId="1A52ACB4" w14:textId="77777777" w:rsidR="00BA3AEE" w:rsidRPr="00BA3AEE" w:rsidRDefault="00BA3AEE" w:rsidP="00455C37">
            <w:pPr>
              <w:pStyle w:val="TableParagraph"/>
              <w:rPr>
                <w:color w:val="0070C0"/>
                <w:lang w:val="en-US"/>
              </w:rPr>
            </w:pPr>
          </w:p>
        </w:tc>
        <w:tc>
          <w:tcPr>
            <w:tcW w:w="1543" w:type="pct"/>
            <w:tcBorders>
              <w:bottom w:val="single" w:sz="6" w:space="0" w:color="auto"/>
            </w:tcBorders>
          </w:tcPr>
          <w:p w14:paraId="70B8275D" w14:textId="77777777" w:rsidR="00BA3AEE" w:rsidRPr="00BA3AEE" w:rsidRDefault="00BA3AEE" w:rsidP="00455C37">
            <w:pPr>
              <w:pStyle w:val="TableParagraph"/>
              <w:rPr>
                <w:lang w:val="en-US"/>
              </w:rPr>
            </w:pPr>
          </w:p>
        </w:tc>
      </w:tr>
      <w:tr w:rsidR="00632A00" w:rsidRPr="00BA3AEE" w14:paraId="3896B6A1" w14:textId="77777777" w:rsidTr="00055EF3">
        <w:trPr>
          <w:cantSplit/>
        </w:trPr>
        <w:tc>
          <w:tcPr>
            <w:tcW w:w="1552" w:type="pct"/>
            <w:gridSpan w:val="2"/>
            <w:tcBorders>
              <w:bottom w:val="single" w:sz="6" w:space="0" w:color="auto"/>
            </w:tcBorders>
          </w:tcPr>
          <w:p w14:paraId="7BC689A0" w14:textId="7BFD9F3A" w:rsidR="00632A00" w:rsidRPr="00BA3AEE" w:rsidRDefault="00632A00" w:rsidP="00055EF3">
            <w:pPr>
              <w:pStyle w:val="TableParagraph"/>
              <w:rPr>
                <w:b/>
                <w:i/>
                <w:lang w:val="en-US"/>
              </w:rPr>
            </w:pPr>
            <w:r w:rsidRPr="00BA3AEE">
              <w:rPr>
                <w:lang w:val="en-US"/>
              </w:rPr>
              <w:t xml:space="preserve">Component Block </w:t>
            </w:r>
            <w:proofErr w:type="spellStart"/>
            <w:r w:rsidRPr="00BA3AEE">
              <w:rPr>
                <w:b/>
                <w:i/>
                <w:lang w:val="en-US"/>
              </w:rPr>
              <w:t>Order</w:t>
            </w:r>
            <w:r>
              <w:rPr>
                <w:b/>
                <w:i/>
                <w:lang w:val="en-US"/>
              </w:rPr>
              <w:t>QuantityData</w:t>
            </w:r>
            <w:proofErr w:type="spellEnd"/>
          </w:p>
        </w:tc>
        <w:tc>
          <w:tcPr>
            <w:tcW w:w="365" w:type="pct"/>
            <w:tcBorders>
              <w:bottom w:val="single" w:sz="6" w:space="0" w:color="auto"/>
            </w:tcBorders>
          </w:tcPr>
          <w:p w14:paraId="0A9AC8B3" w14:textId="3EE74AD6" w:rsidR="00632A00" w:rsidRPr="00BA3AEE" w:rsidRDefault="005A7A0A" w:rsidP="00055EF3">
            <w:pPr>
              <w:pStyle w:val="TableParagraph"/>
              <w:jc w:val="center"/>
              <w:rPr>
                <w:lang w:val="en-US"/>
              </w:rPr>
            </w:pPr>
            <w:r>
              <w:rPr>
                <w:lang w:val="en-US"/>
              </w:rPr>
              <w:t>N</w:t>
            </w:r>
          </w:p>
        </w:tc>
        <w:tc>
          <w:tcPr>
            <w:tcW w:w="482" w:type="pct"/>
            <w:tcBorders>
              <w:bottom w:val="single" w:sz="6" w:space="0" w:color="auto"/>
            </w:tcBorders>
          </w:tcPr>
          <w:p w14:paraId="6F12268F" w14:textId="77777777" w:rsidR="00632A00" w:rsidRPr="00BA3AEE" w:rsidRDefault="00632A00" w:rsidP="00055EF3">
            <w:pPr>
              <w:pStyle w:val="TableParagraph"/>
              <w:rPr>
                <w:lang w:val="en-US"/>
              </w:rPr>
            </w:pPr>
          </w:p>
        </w:tc>
        <w:tc>
          <w:tcPr>
            <w:tcW w:w="1058" w:type="pct"/>
            <w:tcBorders>
              <w:bottom w:val="single" w:sz="6" w:space="0" w:color="auto"/>
            </w:tcBorders>
          </w:tcPr>
          <w:p w14:paraId="265E2A3F" w14:textId="77777777" w:rsidR="00632A00" w:rsidRPr="00BA3AEE" w:rsidRDefault="00632A00" w:rsidP="00055EF3">
            <w:pPr>
              <w:pStyle w:val="TableParagraph"/>
              <w:rPr>
                <w:color w:val="0070C0"/>
                <w:lang w:val="en-US"/>
              </w:rPr>
            </w:pPr>
          </w:p>
        </w:tc>
        <w:tc>
          <w:tcPr>
            <w:tcW w:w="1543" w:type="pct"/>
            <w:tcBorders>
              <w:bottom w:val="single" w:sz="6" w:space="0" w:color="auto"/>
            </w:tcBorders>
          </w:tcPr>
          <w:p w14:paraId="058774C1" w14:textId="77777777" w:rsidR="00632A00" w:rsidRPr="00BA3AEE" w:rsidRDefault="00632A00" w:rsidP="00055EF3">
            <w:pPr>
              <w:pStyle w:val="TableParagraph"/>
              <w:rPr>
                <w:lang w:val="en-US"/>
              </w:rPr>
            </w:pPr>
          </w:p>
        </w:tc>
      </w:tr>
      <w:tr w:rsidR="00632A00" w:rsidRPr="00051461" w14:paraId="4D04A10F" w14:textId="77777777" w:rsidTr="00055EF3">
        <w:trPr>
          <w:cantSplit/>
        </w:trPr>
        <w:tc>
          <w:tcPr>
            <w:tcW w:w="373" w:type="pct"/>
            <w:tcBorders>
              <w:bottom w:val="single" w:sz="6" w:space="0" w:color="auto"/>
            </w:tcBorders>
          </w:tcPr>
          <w:p w14:paraId="41E5BB22" w14:textId="74DEB61A" w:rsidR="00632A00" w:rsidRPr="00BA3AEE" w:rsidRDefault="00632A00" w:rsidP="00055EF3">
            <w:pPr>
              <w:pStyle w:val="TableParagraph"/>
              <w:rPr>
                <w:lang w:val="en-US"/>
              </w:rPr>
            </w:pPr>
            <w:r>
              <w:rPr>
                <w:lang w:val="en-US"/>
              </w:rPr>
              <w:t>40</w:t>
            </w:r>
          </w:p>
        </w:tc>
        <w:tc>
          <w:tcPr>
            <w:tcW w:w="1179" w:type="pct"/>
            <w:tcBorders>
              <w:bottom w:val="single" w:sz="6" w:space="0" w:color="auto"/>
            </w:tcBorders>
          </w:tcPr>
          <w:p w14:paraId="2548DC8C" w14:textId="64D17CCA" w:rsidR="00632A00" w:rsidRDefault="00632A00" w:rsidP="00055EF3">
            <w:pPr>
              <w:pStyle w:val="TableParagraph"/>
              <w:rPr>
                <w:lang w:val="en-US"/>
              </w:rPr>
            </w:pPr>
            <w:proofErr w:type="spellStart"/>
            <w:r>
              <w:rPr>
                <w:lang w:val="en-US"/>
              </w:rPr>
              <w:t>OrdType</w:t>
            </w:r>
            <w:proofErr w:type="spellEnd"/>
          </w:p>
        </w:tc>
        <w:tc>
          <w:tcPr>
            <w:tcW w:w="365" w:type="pct"/>
            <w:tcBorders>
              <w:bottom w:val="single" w:sz="6" w:space="0" w:color="auto"/>
            </w:tcBorders>
          </w:tcPr>
          <w:p w14:paraId="7741AE7D" w14:textId="5F253268" w:rsidR="00632A00" w:rsidRPr="00BA3AEE" w:rsidRDefault="00554D38" w:rsidP="00055EF3">
            <w:pPr>
              <w:pStyle w:val="TableParagraph"/>
              <w:jc w:val="center"/>
              <w:rPr>
                <w:lang w:val="en-US"/>
              </w:rPr>
            </w:pPr>
            <w:r>
              <w:rPr>
                <w:lang w:val="en-US"/>
              </w:rPr>
              <w:t>Y</w:t>
            </w:r>
          </w:p>
        </w:tc>
        <w:tc>
          <w:tcPr>
            <w:tcW w:w="482" w:type="pct"/>
            <w:tcBorders>
              <w:bottom w:val="single" w:sz="6" w:space="0" w:color="auto"/>
            </w:tcBorders>
          </w:tcPr>
          <w:p w14:paraId="2DCFE420" w14:textId="06617B0C" w:rsidR="00632A00" w:rsidRPr="00632A00" w:rsidRDefault="00632A00" w:rsidP="00055EF3">
            <w:pPr>
              <w:pStyle w:val="TableParagraph"/>
              <w:rPr>
                <w:highlight w:val="yellow"/>
                <w:lang w:val="en-US"/>
              </w:rPr>
            </w:pPr>
          </w:p>
        </w:tc>
        <w:tc>
          <w:tcPr>
            <w:tcW w:w="1058" w:type="pct"/>
            <w:tcBorders>
              <w:bottom w:val="single" w:sz="6" w:space="0" w:color="auto"/>
            </w:tcBorders>
          </w:tcPr>
          <w:p w14:paraId="1B6F7D10" w14:textId="77777777" w:rsidR="00632A00" w:rsidRPr="00632A00" w:rsidRDefault="00632A00" w:rsidP="00055EF3">
            <w:pPr>
              <w:pStyle w:val="TableParagraph"/>
              <w:rPr>
                <w:color w:val="0070C0"/>
                <w:highlight w:val="yellow"/>
                <w:lang w:val="en-US"/>
              </w:rPr>
            </w:pPr>
          </w:p>
        </w:tc>
        <w:tc>
          <w:tcPr>
            <w:tcW w:w="1543" w:type="pct"/>
            <w:tcBorders>
              <w:bottom w:val="single" w:sz="6" w:space="0" w:color="auto"/>
            </w:tcBorders>
          </w:tcPr>
          <w:p w14:paraId="1F1D95B2" w14:textId="64BA22FF" w:rsidR="00632A00" w:rsidRPr="00632A00" w:rsidRDefault="00632A00" w:rsidP="00055EF3">
            <w:pPr>
              <w:pStyle w:val="TableParagraph"/>
              <w:rPr>
                <w:highlight w:val="yellow"/>
                <w:lang w:val="en-US"/>
              </w:rPr>
            </w:pPr>
          </w:p>
        </w:tc>
      </w:tr>
      <w:tr w:rsidR="00632A00" w:rsidRPr="00BA3AEE" w14:paraId="3B87EC5D" w14:textId="77777777" w:rsidTr="00055EF3">
        <w:trPr>
          <w:cantSplit/>
        </w:trPr>
        <w:tc>
          <w:tcPr>
            <w:tcW w:w="373" w:type="pct"/>
            <w:tcBorders>
              <w:bottom w:val="single" w:sz="6" w:space="0" w:color="auto"/>
            </w:tcBorders>
          </w:tcPr>
          <w:p w14:paraId="45A39CA8" w14:textId="53DD6DD9" w:rsidR="00632A00" w:rsidRPr="00253CCE" w:rsidRDefault="00632A00" w:rsidP="00055EF3">
            <w:pPr>
              <w:pStyle w:val="TableParagraph"/>
              <w:rPr>
                <w:highlight w:val="yellow"/>
                <w:lang w:val="en-US"/>
              </w:rPr>
            </w:pPr>
          </w:p>
        </w:tc>
        <w:tc>
          <w:tcPr>
            <w:tcW w:w="1179" w:type="pct"/>
            <w:tcBorders>
              <w:bottom w:val="single" w:sz="6" w:space="0" w:color="auto"/>
            </w:tcBorders>
          </w:tcPr>
          <w:p w14:paraId="30BDBB90" w14:textId="70CBF62B" w:rsidR="00632A00" w:rsidRPr="00253CCE" w:rsidRDefault="00632A00" w:rsidP="00055EF3">
            <w:pPr>
              <w:pStyle w:val="TableParagraph"/>
              <w:rPr>
                <w:highlight w:val="yellow"/>
                <w:lang w:val="en-US"/>
              </w:rPr>
            </w:pPr>
          </w:p>
        </w:tc>
        <w:tc>
          <w:tcPr>
            <w:tcW w:w="365" w:type="pct"/>
            <w:tcBorders>
              <w:bottom w:val="single" w:sz="6" w:space="0" w:color="auto"/>
            </w:tcBorders>
          </w:tcPr>
          <w:p w14:paraId="79D157AE" w14:textId="5BAFD5BE" w:rsidR="00632A00" w:rsidRPr="00253CCE" w:rsidRDefault="00632A00" w:rsidP="00055EF3">
            <w:pPr>
              <w:pStyle w:val="TableParagraph"/>
              <w:jc w:val="center"/>
              <w:rPr>
                <w:highlight w:val="yellow"/>
                <w:lang w:val="en-US"/>
              </w:rPr>
            </w:pPr>
          </w:p>
        </w:tc>
        <w:tc>
          <w:tcPr>
            <w:tcW w:w="482" w:type="pct"/>
            <w:tcBorders>
              <w:bottom w:val="single" w:sz="6" w:space="0" w:color="auto"/>
            </w:tcBorders>
          </w:tcPr>
          <w:p w14:paraId="6F1D9C47" w14:textId="03A7B943" w:rsidR="00632A00" w:rsidRPr="00253CCE" w:rsidRDefault="00632A00" w:rsidP="00055EF3">
            <w:pPr>
              <w:pStyle w:val="TableParagraph"/>
              <w:rPr>
                <w:highlight w:val="yellow"/>
                <w:lang w:val="en-US"/>
              </w:rPr>
            </w:pPr>
          </w:p>
        </w:tc>
        <w:tc>
          <w:tcPr>
            <w:tcW w:w="1058" w:type="pct"/>
            <w:tcBorders>
              <w:bottom w:val="single" w:sz="6" w:space="0" w:color="auto"/>
            </w:tcBorders>
          </w:tcPr>
          <w:p w14:paraId="5E01498D" w14:textId="77777777" w:rsidR="00632A00" w:rsidRPr="00253CCE" w:rsidRDefault="00632A00" w:rsidP="00055EF3">
            <w:pPr>
              <w:pStyle w:val="TableParagraph"/>
              <w:rPr>
                <w:color w:val="0070C0"/>
                <w:highlight w:val="yellow"/>
                <w:lang w:val="en-US"/>
              </w:rPr>
            </w:pPr>
          </w:p>
        </w:tc>
        <w:tc>
          <w:tcPr>
            <w:tcW w:w="1543" w:type="pct"/>
            <w:tcBorders>
              <w:bottom w:val="single" w:sz="6" w:space="0" w:color="auto"/>
            </w:tcBorders>
          </w:tcPr>
          <w:p w14:paraId="726F8681" w14:textId="54395EEF" w:rsidR="00632A00" w:rsidRPr="00253CCE" w:rsidRDefault="00632A00" w:rsidP="00055EF3">
            <w:pPr>
              <w:pStyle w:val="TableParagraph"/>
              <w:rPr>
                <w:highlight w:val="yellow"/>
                <w:lang w:val="en-US"/>
              </w:rPr>
            </w:pPr>
          </w:p>
        </w:tc>
      </w:tr>
      <w:tr w:rsidR="00632A00" w:rsidRPr="00BA3AEE" w14:paraId="353B7964" w14:textId="77777777" w:rsidTr="00055EF3">
        <w:trPr>
          <w:cantSplit/>
        </w:trPr>
        <w:tc>
          <w:tcPr>
            <w:tcW w:w="373" w:type="pct"/>
            <w:tcBorders>
              <w:bottom w:val="single" w:sz="6" w:space="0" w:color="auto"/>
            </w:tcBorders>
          </w:tcPr>
          <w:p w14:paraId="0DDED7A3" w14:textId="1D4B7258" w:rsidR="00632A00" w:rsidRPr="00632A00" w:rsidRDefault="00632A00" w:rsidP="00055EF3">
            <w:pPr>
              <w:pStyle w:val="TableParagraph"/>
              <w:rPr>
                <w:lang w:val="en-US"/>
              </w:rPr>
            </w:pPr>
            <w:r w:rsidRPr="00632A00">
              <w:rPr>
                <w:lang w:val="en-US"/>
              </w:rPr>
              <w:t>423</w:t>
            </w:r>
          </w:p>
        </w:tc>
        <w:tc>
          <w:tcPr>
            <w:tcW w:w="1179" w:type="pct"/>
            <w:tcBorders>
              <w:bottom w:val="single" w:sz="6" w:space="0" w:color="auto"/>
            </w:tcBorders>
          </w:tcPr>
          <w:p w14:paraId="39034415" w14:textId="7180EA52" w:rsidR="00632A00" w:rsidRPr="00632A00" w:rsidRDefault="00632A00" w:rsidP="00055EF3">
            <w:pPr>
              <w:pStyle w:val="TableParagraph"/>
              <w:rPr>
                <w:lang w:val="en-US"/>
              </w:rPr>
            </w:pPr>
            <w:proofErr w:type="spellStart"/>
            <w:r w:rsidRPr="00632A00">
              <w:rPr>
                <w:lang w:val="en-US"/>
              </w:rPr>
              <w:t>PriceType</w:t>
            </w:r>
            <w:proofErr w:type="spellEnd"/>
          </w:p>
        </w:tc>
        <w:tc>
          <w:tcPr>
            <w:tcW w:w="365" w:type="pct"/>
            <w:tcBorders>
              <w:bottom w:val="single" w:sz="6" w:space="0" w:color="auto"/>
            </w:tcBorders>
          </w:tcPr>
          <w:p w14:paraId="4D57B87D" w14:textId="10429699" w:rsidR="00632A00" w:rsidRPr="00632A00" w:rsidRDefault="00632A00" w:rsidP="00055EF3">
            <w:pPr>
              <w:pStyle w:val="TableParagraph"/>
              <w:jc w:val="center"/>
              <w:rPr>
                <w:lang w:val="en-US"/>
              </w:rPr>
            </w:pPr>
            <w:r w:rsidRPr="00632A00">
              <w:rPr>
                <w:lang w:val="en-US"/>
              </w:rPr>
              <w:t>N</w:t>
            </w:r>
          </w:p>
        </w:tc>
        <w:tc>
          <w:tcPr>
            <w:tcW w:w="482" w:type="pct"/>
            <w:tcBorders>
              <w:bottom w:val="single" w:sz="6" w:space="0" w:color="auto"/>
            </w:tcBorders>
          </w:tcPr>
          <w:p w14:paraId="394D6B9A" w14:textId="77777777" w:rsidR="00632A00" w:rsidRPr="00253CCE" w:rsidRDefault="00632A00" w:rsidP="00055EF3">
            <w:pPr>
              <w:pStyle w:val="TableParagraph"/>
              <w:rPr>
                <w:highlight w:val="yellow"/>
                <w:lang w:val="en-US"/>
              </w:rPr>
            </w:pPr>
          </w:p>
        </w:tc>
        <w:tc>
          <w:tcPr>
            <w:tcW w:w="1058" w:type="pct"/>
            <w:tcBorders>
              <w:bottom w:val="single" w:sz="6" w:space="0" w:color="auto"/>
            </w:tcBorders>
          </w:tcPr>
          <w:p w14:paraId="6A25C4C4" w14:textId="77777777" w:rsidR="00632A00" w:rsidRPr="00253CCE" w:rsidRDefault="00632A00" w:rsidP="00055EF3">
            <w:pPr>
              <w:pStyle w:val="TableParagraph"/>
              <w:rPr>
                <w:color w:val="0070C0"/>
                <w:highlight w:val="yellow"/>
                <w:lang w:val="en-US"/>
              </w:rPr>
            </w:pPr>
          </w:p>
        </w:tc>
        <w:tc>
          <w:tcPr>
            <w:tcW w:w="1543" w:type="pct"/>
            <w:tcBorders>
              <w:bottom w:val="single" w:sz="6" w:space="0" w:color="auto"/>
            </w:tcBorders>
          </w:tcPr>
          <w:p w14:paraId="45FA7A87" w14:textId="77777777" w:rsidR="00632A00" w:rsidRPr="00253CCE" w:rsidRDefault="00632A00" w:rsidP="00055EF3">
            <w:pPr>
              <w:pStyle w:val="TableParagraph"/>
              <w:rPr>
                <w:highlight w:val="yellow"/>
                <w:lang w:val="en-US"/>
              </w:rPr>
            </w:pPr>
          </w:p>
        </w:tc>
      </w:tr>
      <w:tr w:rsidR="00166C28" w:rsidRPr="00BA3AEE" w14:paraId="58ED8B98" w14:textId="77777777" w:rsidTr="00055EF3">
        <w:trPr>
          <w:cantSplit/>
        </w:trPr>
        <w:tc>
          <w:tcPr>
            <w:tcW w:w="373" w:type="pct"/>
            <w:tcBorders>
              <w:bottom w:val="single" w:sz="6" w:space="0" w:color="auto"/>
            </w:tcBorders>
          </w:tcPr>
          <w:p w14:paraId="4305D2A8" w14:textId="29AB5E3E" w:rsidR="00166C28" w:rsidRPr="00632A00" w:rsidRDefault="00166C28" w:rsidP="00055EF3">
            <w:pPr>
              <w:pStyle w:val="TableParagraph"/>
              <w:rPr>
                <w:lang w:val="en-US"/>
              </w:rPr>
            </w:pPr>
            <w:r>
              <w:rPr>
                <w:lang w:val="en-US"/>
              </w:rPr>
              <w:t>44</w:t>
            </w:r>
          </w:p>
        </w:tc>
        <w:tc>
          <w:tcPr>
            <w:tcW w:w="1179" w:type="pct"/>
            <w:tcBorders>
              <w:bottom w:val="single" w:sz="6" w:space="0" w:color="auto"/>
            </w:tcBorders>
          </w:tcPr>
          <w:p w14:paraId="516F572A" w14:textId="617E05E3" w:rsidR="00166C28" w:rsidRPr="00632A00" w:rsidRDefault="00166C28" w:rsidP="00055EF3">
            <w:pPr>
              <w:pStyle w:val="TableParagraph"/>
              <w:rPr>
                <w:lang w:val="en-US"/>
              </w:rPr>
            </w:pPr>
            <w:r>
              <w:rPr>
                <w:lang w:val="en-US"/>
              </w:rPr>
              <w:t>Price</w:t>
            </w:r>
          </w:p>
        </w:tc>
        <w:tc>
          <w:tcPr>
            <w:tcW w:w="365" w:type="pct"/>
            <w:tcBorders>
              <w:bottom w:val="single" w:sz="6" w:space="0" w:color="auto"/>
            </w:tcBorders>
          </w:tcPr>
          <w:p w14:paraId="376FC1D2" w14:textId="3AB4BC6B" w:rsidR="00166C28" w:rsidRPr="00632A00" w:rsidRDefault="00166C28" w:rsidP="00055EF3">
            <w:pPr>
              <w:pStyle w:val="TableParagraph"/>
              <w:jc w:val="center"/>
              <w:rPr>
                <w:lang w:val="en-US"/>
              </w:rPr>
            </w:pPr>
            <w:r>
              <w:rPr>
                <w:lang w:val="en-US"/>
              </w:rPr>
              <w:t>N</w:t>
            </w:r>
          </w:p>
        </w:tc>
        <w:tc>
          <w:tcPr>
            <w:tcW w:w="482" w:type="pct"/>
            <w:tcBorders>
              <w:bottom w:val="single" w:sz="6" w:space="0" w:color="auto"/>
            </w:tcBorders>
          </w:tcPr>
          <w:p w14:paraId="556B6DC7" w14:textId="77777777" w:rsidR="00166C28" w:rsidRPr="00253CCE" w:rsidRDefault="00166C28" w:rsidP="00055EF3">
            <w:pPr>
              <w:pStyle w:val="TableParagraph"/>
              <w:rPr>
                <w:highlight w:val="yellow"/>
                <w:lang w:val="en-US"/>
              </w:rPr>
            </w:pPr>
          </w:p>
        </w:tc>
        <w:tc>
          <w:tcPr>
            <w:tcW w:w="1058" w:type="pct"/>
            <w:tcBorders>
              <w:bottom w:val="single" w:sz="6" w:space="0" w:color="auto"/>
            </w:tcBorders>
          </w:tcPr>
          <w:p w14:paraId="155F58FE" w14:textId="77777777" w:rsidR="00166C28" w:rsidRPr="00253CCE" w:rsidRDefault="00166C28" w:rsidP="00055EF3">
            <w:pPr>
              <w:pStyle w:val="TableParagraph"/>
              <w:rPr>
                <w:color w:val="0070C0"/>
                <w:highlight w:val="yellow"/>
                <w:lang w:val="en-US"/>
              </w:rPr>
            </w:pPr>
          </w:p>
        </w:tc>
        <w:tc>
          <w:tcPr>
            <w:tcW w:w="1543" w:type="pct"/>
            <w:tcBorders>
              <w:bottom w:val="single" w:sz="6" w:space="0" w:color="auto"/>
            </w:tcBorders>
          </w:tcPr>
          <w:p w14:paraId="05E5B8C2" w14:textId="77777777" w:rsidR="00166C28" w:rsidRPr="00253CCE" w:rsidRDefault="00166C28" w:rsidP="00055EF3">
            <w:pPr>
              <w:pStyle w:val="TableParagraph"/>
              <w:rPr>
                <w:highlight w:val="yellow"/>
                <w:lang w:val="en-US"/>
              </w:rPr>
            </w:pPr>
          </w:p>
        </w:tc>
      </w:tr>
      <w:tr w:rsidR="00166C28" w:rsidRPr="00BA3AEE" w14:paraId="04B90C94" w14:textId="77777777" w:rsidTr="00055EF3">
        <w:trPr>
          <w:cantSplit/>
        </w:trPr>
        <w:tc>
          <w:tcPr>
            <w:tcW w:w="373" w:type="pct"/>
            <w:tcBorders>
              <w:bottom w:val="single" w:sz="6" w:space="0" w:color="auto"/>
            </w:tcBorders>
          </w:tcPr>
          <w:p w14:paraId="6192D658" w14:textId="3BC23D60" w:rsidR="00166C28" w:rsidRPr="00166C28" w:rsidRDefault="00166C28" w:rsidP="00055EF3">
            <w:pPr>
              <w:pStyle w:val="TableParagraph"/>
              <w:rPr>
                <w:highlight w:val="yellow"/>
                <w:lang w:val="en-US"/>
              </w:rPr>
            </w:pPr>
            <w:r w:rsidRPr="00166C28">
              <w:rPr>
                <w:highlight w:val="yellow"/>
                <w:lang w:val="en-US"/>
              </w:rPr>
              <w:t>TBD</w:t>
            </w:r>
          </w:p>
        </w:tc>
        <w:tc>
          <w:tcPr>
            <w:tcW w:w="1179" w:type="pct"/>
            <w:tcBorders>
              <w:bottom w:val="single" w:sz="6" w:space="0" w:color="auto"/>
            </w:tcBorders>
          </w:tcPr>
          <w:p w14:paraId="5935EB19" w14:textId="6072E675" w:rsidR="00166C28" w:rsidRPr="00166C28" w:rsidRDefault="00166C28" w:rsidP="00055EF3">
            <w:pPr>
              <w:pStyle w:val="TableParagraph"/>
              <w:rPr>
                <w:highlight w:val="yellow"/>
                <w:lang w:val="en-US"/>
              </w:rPr>
            </w:pPr>
            <w:proofErr w:type="spellStart"/>
            <w:r w:rsidRPr="00166C28">
              <w:rPr>
                <w:highlight w:val="yellow"/>
                <w:lang w:val="en-US"/>
              </w:rPr>
              <w:t>WorkingPrice</w:t>
            </w:r>
            <w:proofErr w:type="spellEnd"/>
          </w:p>
        </w:tc>
        <w:tc>
          <w:tcPr>
            <w:tcW w:w="365" w:type="pct"/>
            <w:tcBorders>
              <w:bottom w:val="single" w:sz="6" w:space="0" w:color="auto"/>
            </w:tcBorders>
          </w:tcPr>
          <w:p w14:paraId="048904F6" w14:textId="32FFF4D7" w:rsidR="00166C28" w:rsidRPr="00166C28" w:rsidRDefault="00166C28" w:rsidP="00055EF3">
            <w:pPr>
              <w:pStyle w:val="TableParagraph"/>
              <w:jc w:val="center"/>
              <w:rPr>
                <w:highlight w:val="yellow"/>
                <w:lang w:val="en-US"/>
              </w:rPr>
            </w:pPr>
            <w:r w:rsidRPr="00166C28">
              <w:rPr>
                <w:highlight w:val="yellow"/>
                <w:lang w:val="en-US"/>
              </w:rPr>
              <w:t>N</w:t>
            </w:r>
          </w:p>
        </w:tc>
        <w:tc>
          <w:tcPr>
            <w:tcW w:w="482" w:type="pct"/>
            <w:tcBorders>
              <w:bottom w:val="single" w:sz="6" w:space="0" w:color="auto"/>
            </w:tcBorders>
          </w:tcPr>
          <w:p w14:paraId="179013E8" w14:textId="475C797C" w:rsidR="00166C28" w:rsidRPr="00253CCE" w:rsidRDefault="00166C28" w:rsidP="00055EF3">
            <w:pPr>
              <w:pStyle w:val="TableParagraph"/>
              <w:rPr>
                <w:highlight w:val="yellow"/>
                <w:lang w:val="en-US"/>
              </w:rPr>
            </w:pPr>
            <w:r>
              <w:rPr>
                <w:highlight w:val="yellow"/>
                <w:lang w:val="en-US"/>
              </w:rPr>
              <w:t>New</w:t>
            </w:r>
          </w:p>
        </w:tc>
        <w:tc>
          <w:tcPr>
            <w:tcW w:w="1058" w:type="pct"/>
            <w:tcBorders>
              <w:bottom w:val="single" w:sz="6" w:space="0" w:color="auto"/>
            </w:tcBorders>
          </w:tcPr>
          <w:p w14:paraId="0D586A26" w14:textId="1B2FE398" w:rsidR="00166C28" w:rsidRPr="00253CCE" w:rsidRDefault="0018407F" w:rsidP="00055EF3">
            <w:pPr>
              <w:pStyle w:val="TableParagraph"/>
              <w:rPr>
                <w:color w:val="0070C0"/>
                <w:highlight w:val="yellow"/>
                <w:lang w:val="en-US"/>
              </w:rPr>
            </w:pPr>
            <w:r>
              <w:rPr>
                <w:rFonts w:cstheme="minorHAnsi"/>
                <w:color w:val="0070C0"/>
                <w:highlight w:val="yellow"/>
                <w:lang w:val="en-US"/>
              </w:rPr>
              <w:t xml:space="preserve">CAT: </w:t>
            </w:r>
            <w:proofErr w:type="spellStart"/>
            <w:r>
              <w:rPr>
                <w:rFonts w:cstheme="minorHAnsi"/>
                <w:color w:val="0070C0"/>
                <w:highlight w:val="yellow"/>
                <w:lang w:val="en-US"/>
              </w:rPr>
              <w:t>workingPrice</w:t>
            </w:r>
            <w:proofErr w:type="spellEnd"/>
          </w:p>
        </w:tc>
        <w:tc>
          <w:tcPr>
            <w:tcW w:w="1543" w:type="pct"/>
            <w:tcBorders>
              <w:bottom w:val="single" w:sz="6" w:space="0" w:color="auto"/>
            </w:tcBorders>
          </w:tcPr>
          <w:p w14:paraId="13ECF67E" w14:textId="6CCD8CB1" w:rsidR="00166C28" w:rsidRPr="00253CCE" w:rsidRDefault="00166C28" w:rsidP="00055EF3">
            <w:pPr>
              <w:pStyle w:val="TableParagraph"/>
              <w:rPr>
                <w:highlight w:val="yellow"/>
                <w:lang w:val="en-US"/>
              </w:rPr>
            </w:pPr>
            <w:r>
              <w:rPr>
                <w:highlight w:val="yellow"/>
                <w:lang w:val="en-US"/>
              </w:rPr>
              <w:t>Can be used for new (child) orders stemming from the split of a parent order</w:t>
            </w:r>
            <w:r w:rsidR="005519C9">
              <w:rPr>
                <w:highlight w:val="yellow"/>
                <w:lang w:val="en-US"/>
              </w:rPr>
              <w:t>. Refers to the working price of the parent order</w:t>
            </w:r>
            <w:r>
              <w:rPr>
                <w:highlight w:val="yellow"/>
                <w:lang w:val="en-US"/>
              </w:rPr>
              <w:t>.</w:t>
            </w:r>
          </w:p>
        </w:tc>
      </w:tr>
      <w:tr w:rsidR="00166C28" w:rsidRPr="00BA3AEE" w14:paraId="75E5EB2C" w14:textId="77777777" w:rsidTr="00055EF3">
        <w:trPr>
          <w:cantSplit/>
        </w:trPr>
        <w:tc>
          <w:tcPr>
            <w:tcW w:w="373" w:type="pct"/>
            <w:tcBorders>
              <w:bottom w:val="single" w:sz="6" w:space="0" w:color="auto"/>
            </w:tcBorders>
          </w:tcPr>
          <w:p w14:paraId="0509434D" w14:textId="035DCF24" w:rsidR="00166C28" w:rsidRDefault="00166C28" w:rsidP="00055EF3">
            <w:pPr>
              <w:pStyle w:val="TableParagraph"/>
              <w:rPr>
                <w:lang w:val="en-US"/>
              </w:rPr>
            </w:pPr>
            <w:r>
              <w:rPr>
                <w:lang w:val="en-US"/>
              </w:rPr>
              <w:t>1092</w:t>
            </w:r>
          </w:p>
        </w:tc>
        <w:tc>
          <w:tcPr>
            <w:tcW w:w="1179" w:type="pct"/>
            <w:tcBorders>
              <w:bottom w:val="single" w:sz="6" w:space="0" w:color="auto"/>
            </w:tcBorders>
          </w:tcPr>
          <w:p w14:paraId="4F67A71B" w14:textId="7CD14FFB" w:rsidR="00166C28" w:rsidRDefault="00166C28" w:rsidP="00055EF3">
            <w:pPr>
              <w:pStyle w:val="TableParagraph"/>
              <w:rPr>
                <w:lang w:val="en-US"/>
              </w:rPr>
            </w:pPr>
            <w:proofErr w:type="spellStart"/>
            <w:r>
              <w:rPr>
                <w:lang w:val="en-US"/>
              </w:rPr>
              <w:t>PriceProtectionScope</w:t>
            </w:r>
            <w:proofErr w:type="spellEnd"/>
          </w:p>
        </w:tc>
        <w:tc>
          <w:tcPr>
            <w:tcW w:w="365" w:type="pct"/>
            <w:tcBorders>
              <w:bottom w:val="single" w:sz="6" w:space="0" w:color="auto"/>
            </w:tcBorders>
          </w:tcPr>
          <w:p w14:paraId="5682913F" w14:textId="04F656FC" w:rsidR="00166C28" w:rsidRDefault="00166C28" w:rsidP="00055EF3">
            <w:pPr>
              <w:pStyle w:val="TableParagraph"/>
              <w:jc w:val="center"/>
              <w:rPr>
                <w:lang w:val="en-US"/>
              </w:rPr>
            </w:pPr>
            <w:r>
              <w:rPr>
                <w:lang w:val="en-US"/>
              </w:rPr>
              <w:t>N</w:t>
            </w:r>
          </w:p>
        </w:tc>
        <w:tc>
          <w:tcPr>
            <w:tcW w:w="482" w:type="pct"/>
            <w:tcBorders>
              <w:bottom w:val="single" w:sz="6" w:space="0" w:color="auto"/>
            </w:tcBorders>
          </w:tcPr>
          <w:p w14:paraId="6A0B00F1" w14:textId="77777777" w:rsidR="00166C28" w:rsidRDefault="00166C28" w:rsidP="00055EF3">
            <w:pPr>
              <w:pStyle w:val="TableParagraph"/>
              <w:rPr>
                <w:highlight w:val="yellow"/>
                <w:lang w:val="en-US"/>
              </w:rPr>
            </w:pPr>
          </w:p>
        </w:tc>
        <w:tc>
          <w:tcPr>
            <w:tcW w:w="1058" w:type="pct"/>
            <w:tcBorders>
              <w:bottom w:val="single" w:sz="6" w:space="0" w:color="auto"/>
            </w:tcBorders>
          </w:tcPr>
          <w:p w14:paraId="432FFC56" w14:textId="77777777" w:rsidR="00166C28" w:rsidRPr="00253CCE" w:rsidRDefault="00166C28" w:rsidP="00055EF3">
            <w:pPr>
              <w:pStyle w:val="TableParagraph"/>
              <w:rPr>
                <w:color w:val="0070C0"/>
                <w:highlight w:val="yellow"/>
                <w:lang w:val="en-US"/>
              </w:rPr>
            </w:pPr>
          </w:p>
        </w:tc>
        <w:tc>
          <w:tcPr>
            <w:tcW w:w="1543" w:type="pct"/>
            <w:tcBorders>
              <w:bottom w:val="single" w:sz="6" w:space="0" w:color="auto"/>
            </w:tcBorders>
          </w:tcPr>
          <w:p w14:paraId="22F04077" w14:textId="77777777" w:rsidR="00166C28" w:rsidRPr="00253CCE" w:rsidRDefault="00166C28" w:rsidP="00055EF3">
            <w:pPr>
              <w:pStyle w:val="TableParagraph"/>
              <w:rPr>
                <w:highlight w:val="yellow"/>
                <w:lang w:val="en-US"/>
              </w:rPr>
            </w:pPr>
          </w:p>
        </w:tc>
      </w:tr>
      <w:tr w:rsidR="00AA5C6E" w:rsidRPr="00BA3AEE" w14:paraId="07AC74F6" w14:textId="77777777" w:rsidTr="008344AF">
        <w:trPr>
          <w:cantSplit/>
        </w:trPr>
        <w:tc>
          <w:tcPr>
            <w:tcW w:w="1552" w:type="pct"/>
            <w:gridSpan w:val="2"/>
            <w:tcBorders>
              <w:bottom w:val="single" w:sz="6" w:space="0" w:color="auto"/>
            </w:tcBorders>
          </w:tcPr>
          <w:p w14:paraId="74B4C58B" w14:textId="77777777" w:rsidR="00AA5C6E" w:rsidRPr="00BA3AEE" w:rsidRDefault="00AA5C6E" w:rsidP="008344AF">
            <w:pPr>
              <w:pStyle w:val="TableParagraph"/>
              <w:rPr>
                <w:i/>
                <w:lang w:val="en-US"/>
              </w:rPr>
            </w:pPr>
            <w:r w:rsidRPr="00BA3AEE">
              <w:rPr>
                <w:i/>
                <w:lang w:val="en-US"/>
              </w:rPr>
              <w:t>(…truncated…)</w:t>
            </w:r>
          </w:p>
        </w:tc>
        <w:tc>
          <w:tcPr>
            <w:tcW w:w="365" w:type="pct"/>
            <w:tcBorders>
              <w:bottom w:val="single" w:sz="6" w:space="0" w:color="auto"/>
            </w:tcBorders>
          </w:tcPr>
          <w:p w14:paraId="560B4DB8" w14:textId="77777777" w:rsidR="00AA5C6E" w:rsidRPr="00BA3AEE" w:rsidRDefault="00AA5C6E" w:rsidP="008344AF">
            <w:pPr>
              <w:pStyle w:val="TableParagraph"/>
              <w:jc w:val="center"/>
              <w:rPr>
                <w:lang w:val="en-US"/>
              </w:rPr>
            </w:pPr>
          </w:p>
        </w:tc>
        <w:tc>
          <w:tcPr>
            <w:tcW w:w="482" w:type="pct"/>
            <w:tcBorders>
              <w:bottom w:val="single" w:sz="6" w:space="0" w:color="auto"/>
            </w:tcBorders>
          </w:tcPr>
          <w:p w14:paraId="0AB17F29" w14:textId="77777777" w:rsidR="00AA5C6E" w:rsidRPr="00BA3AEE" w:rsidRDefault="00AA5C6E" w:rsidP="008344AF">
            <w:pPr>
              <w:pStyle w:val="TableParagraph"/>
              <w:rPr>
                <w:lang w:val="en-US"/>
              </w:rPr>
            </w:pPr>
          </w:p>
        </w:tc>
        <w:tc>
          <w:tcPr>
            <w:tcW w:w="1058" w:type="pct"/>
            <w:tcBorders>
              <w:bottom w:val="single" w:sz="6" w:space="0" w:color="auto"/>
            </w:tcBorders>
          </w:tcPr>
          <w:p w14:paraId="56681046" w14:textId="77777777" w:rsidR="00AA5C6E" w:rsidRPr="00BA3AEE" w:rsidRDefault="00AA5C6E" w:rsidP="008344AF">
            <w:pPr>
              <w:pStyle w:val="TableParagraph"/>
              <w:rPr>
                <w:color w:val="0070C0"/>
                <w:lang w:val="en-US"/>
              </w:rPr>
            </w:pPr>
          </w:p>
        </w:tc>
        <w:tc>
          <w:tcPr>
            <w:tcW w:w="1543" w:type="pct"/>
            <w:tcBorders>
              <w:bottom w:val="single" w:sz="6" w:space="0" w:color="auto"/>
            </w:tcBorders>
          </w:tcPr>
          <w:p w14:paraId="71453919" w14:textId="77777777" w:rsidR="00AA5C6E" w:rsidRPr="00BA3AEE" w:rsidRDefault="00AA5C6E" w:rsidP="008344AF">
            <w:pPr>
              <w:pStyle w:val="TableParagraph"/>
              <w:rPr>
                <w:lang w:val="en-US"/>
              </w:rPr>
            </w:pPr>
          </w:p>
        </w:tc>
      </w:tr>
      <w:tr w:rsidR="00AA5C6E" w:rsidRPr="00BA3AEE" w14:paraId="30E9742A" w14:textId="77777777" w:rsidTr="008344AF">
        <w:trPr>
          <w:cantSplit/>
        </w:trPr>
        <w:tc>
          <w:tcPr>
            <w:tcW w:w="373" w:type="pct"/>
            <w:tcBorders>
              <w:bottom w:val="single" w:sz="6" w:space="0" w:color="auto"/>
            </w:tcBorders>
          </w:tcPr>
          <w:p w14:paraId="402AC303" w14:textId="72514C69" w:rsidR="00AA5C6E" w:rsidRDefault="00AA5C6E" w:rsidP="008344AF">
            <w:pPr>
              <w:pStyle w:val="TableParagraph"/>
              <w:rPr>
                <w:lang w:val="en-US"/>
              </w:rPr>
            </w:pPr>
            <w:r>
              <w:rPr>
                <w:lang w:val="en-US"/>
              </w:rPr>
              <w:t>377</w:t>
            </w:r>
          </w:p>
        </w:tc>
        <w:tc>
          <w:tcPr>
            <w:tcW w:w="1179" w:type="pct"/>
            <w:tcBorders>
              <w:bottom w:val="single" w:sz="6" w:space="0" w:color="auto"/>
            </w:tcBorders>
          </w:tcPr>
          <w:p w14:paraId="43882BDF" w14:textId="325E21C2" w:rsidR="00AA5C6E" w:rsidRDefault="00AA5C6E" w:rsidP="008344AF">
            <w:pPr>
              <w:pStyle w:val="TableParagraph"/>
              <w:rPr>
                <w:lang w:val="en-US"/>
              </w:rPr>
            </w:pPr>
            <w:proofErr w:type="spellStart"/>
            <w:r>
              <w:rPr>
                <w:lang w:val="en-US"/>
              </w:rPr>
              <w:t>SolicitedFlag</w:t>
            </w:r>
            <w:proofErr w:type="spellEnd"/>
          </w:p>
        </w:tc>
        <w:tc>
          <w:tcPr>
            <w:tcW w:w="365" w:type="pct"/>
            <w:tcBorders>
              <w:bottom w:val="single" w:sz="6" w:space="0" w:color="auto"/>
            </w:tcBorders>
          </w:tcPr>
          <w:p w14:paraId="5A07E56C" w14:textId="77777777" w:rsidR="00AA5C6E" w:rsidRDefault="00AA5C6E" w:rsidP="008344AF">
            <w:pPr>
              <w:pStyle w:val="TableParagraph"/>
              <w:jc w:val="center"/>
              <w:rPr>
                <w:lang w:val="en-US"/>
              </w:rPr>
            </w:pPr>
            <w:r>
              <w:rPr>
                <w:lang w:val="en-US"/>
              </w:rPr>
              <w:t>N</w:t>
            </w:r>
          </w:p>
        </w:tc>
        <w:tc>
          <w:tcPr>
            <w:tcW w:w="482" w:type="pct"/>
            <w:tcBorders>
              <w:bottom w:val="single" w:sz="6" w:space="0" w:color="auto"/>
            </w:tcBorders>
          </w:tcPr>
          <w:p w14:paraId="7BF95126" w14:textId="77777777" w:rsidR="00AA5C6E" w:rsidRDefault="00AA5C6E" w:rsidP="008344AF">
            <w:pPr>
              <w:pStyle w:val="TableParagraph"/>
              <w:rPr>
                <w:highlight w:val="yellow"/>
                <w:lang w:val="en-US"/>
              </w:rPr>
            </w:pPr>
          </w:p>
        </w:tc>
        <w:tc>
          <w:tcPr>
            <w:tcW w:w="1058" w:type="pct"/>
            <w:tcBorders>
              <w:bottom w:val="single" w:sz="6" w:space="0" w:color="auto"/>
            </w:tcBorders>
          </w:tcPr>
          <w:p w14:paraId="26AB14BE" w14:textId="77777777" w:rsidR="00AA5C6E" w:rsidRPr="00253CCE" w:rsidRDefault="00AA5C6E" w:rsidP="008344AF">
            <w:pPr>
              <w:pStyle w:val="TableParagraph"/>
              <w:rPr>
                <w:color w:val="0070C0"/>
                <w:highlight w:val="yellow"/>
                <w:lang w:val="en-US"/>
              </w:rPr>
            </w:pPr>
          </w:p>
        </w:tc>
        <w:tc>
          <w:tcPr>
            <w:tcW w:w="1543" w:type="pct"/>
            <w:tcBorders>
              <w:bottom w:val="single" w:sz="6" w:space="0" w:color="auto"/>
            </w:tcBorders>
          </w:tcPr>
          <w:p w14:paraId="0C479345" w14:textId="77777777" w:rsidR="00AA5C6E" w:rsidRPr="00253CCE" w:rsidRDefault="00AA5C6E" w:rsidP="008344AF">
            <w:pPr>
              <w:pStyle w:val="TableParagraph"/>
              <w:rPr>
                <w:highlight w:val="yellow"/>
                <w:lang w:val="en-US"/>
              </w:rPr>
            </w:pPr>
          </w:p>
        </w:tc>
      </w:tr>
      <w:tr w:rsidR="00AA5C6E" w:rsidRPr="00272938" w14:paraId="07CCBCEF" w14:textId="77777777" w:rsidTr="008344AF">
        <w:trPr>
          <w:cantSplit/>
        </w:trPr>
        <w:tc>
          <w:tcPr>
            <w:tcW w:w="373" w:type="pct"/>
            <w:tcBorders>
              <w:bottom w:val="single" w:sz="6" w:space="0" w:color="auto"/>
            </w:tcBorders>
          </w:tcPr>
          <w:p w14:paraId="2819AB0B" w14:textId="333F03B0" w:rsidR="00AA5C6E" w:rsidRDefault="00AA5C6E" w:rsidP="008344AF">
            <w:pPr>
              <w:pStyle w:val="TableParagraph"/>
              <w:rPr>
                <w:lang w:val="en-US"/>
              </w:rPr>
            </w:pPr>
            <w:r>
              <w:rPr>
                <w:lang w:val="en-US"/>
              </w:rPr>
              <w:t>797</w:t>
            </w:r>
          </w:p>
        </w:tc>
        <w:tc>
          <w:tcPr>
            <w:tcW w:w="1179" w:type="pct"/>
            <w:tcBorders>
              <w:bottom w:val="single" w:sz="6" w:space="0" w:color="auto"/>
            </w:tcBorders>
          </w:tcPr>
          <w:p w14:paraId="7BC38B20" w14:textId="3A3A87FF" w:rsidR="00AA5C6E" w:rsidRDefault="00AA5C6E" w:rsidP="008344AF">
            <w:pPr>
              <w:pStyle w:val="TableParagraph"/>
              <w:rPr>
                <w:lang w:val="en-US"/>
              </w:rPr>
            </w:pPr>
            <w:proofErr w:type="spellStart"/>
            <w:r>
              <w:rPr>
                <w:lang w:val="en-US"/>
              </w:rPr>
              <w:t>CopyMsgIndicator</w:t>
            </w:r>
            <w:proofErr w:type="spellEnd"/>
          </w:p>
        </w:tc>
        <w:tc>
          <w:tcPr>
            <w:tcW w:w="365" w:type="pct"/>
            <w:tcBorders>
              <w:bottom w:val="single" w:sz="6" w:space="0" w:color="auto"/>
            </w:tcBorders>
          </w:tcPr>
          <w:p w14:paraId="17BD4B6E" w14:textId="72801627" w:rsidR="00AA5C6E" w:rsidRDefault="00AA5C6E" w:rsidP="008344AF">
            <w:pPr>
              <w:pStyle w:val="TableParagraph"/>
              <w:jc w:val="center"/>
              <w:rPr>
                <w:lang w:val="en-US"/>
              </w:rPr>
            </w:pPr>
            <w:r>
              <w:rPr>
                <w:lang w:val="en-US"/>
              </w:rPr>
              <w:t>N</w:t>
            </w:r>
          </w:p>
        </w:tc>
        <w:tc>
          <w:tcPr>
            <w:tcW w:w="482" w:type="pct"/>
            <w:tcBorders>
              <w:bottom w:val="single" w:sz="6" w:space="0" w:color="auto"/>
            </w:tcBorders>
          </w:tcPr>
          <w:p w14:paraId="540377BA" w14:textId="1B8BB676" w:rsidR="00AA5C6E" w:rsidRDefault="00AA5C6E" w:rsidP="008344AF">
            <w:pPr>
              <w:pStyle w:val="TableParagraph"/>
              <w:rPr>
                <w:highlight w:val="yellow"/>
                <w:lang w:val="en-US"/>
              </w:rPr>
            </w:pPr>
            <w:r>
              <w:rPr>
                <w:highlight w:val="yellow"/>
                <w:lang w:val="en-US"/>
              </w:rPr>
              <w:t>Add</w:t>
            </w:r>
          </w:p>
        </w:tc>
        <w:tc>
          <w:tcPr>
            <w:tcW w:w="1058" w:type="pct"/>
            <w:tcBorders>
              <w:bottom w:val="single" w:sz="6" w:space="0" w:color="auto"/>
            </w:tcBorders>
          </w:tcPr>
          <w:p w14:paraId="24150053" w14:textId="60C7009E" w:rsidR="00AA5C6E" w:rsidRPr="00253CCE" w:rsidRDefault="0018407F" w:rsidP="008344AF">
            <w:pPr>
              <w:pStyle w:val="TableParagraph"/>
              <w:rPr>
                <w:color w:val="0070C0"/>
                <w:highlight w:val="yellow"/>
                <w:lang w:val="en-US"/>
              </w:rPr>
            </w:pPr>
            <w:r w:rsidRPr="0018407F">
              <w:rPr>
                <w:color w:val="0070C0"/>
                <w:highlight w:val="yellow"/>
                <w:lang w:val="en-US"/>
              </w:rPr>
              <w:t>CAT:</w:t>
            </w:r>
            <w:r>
              <w:rPr>
                <w:color w:val="0070C0"/>
                <w:lang w:val="en-US"/>
              </w:rPr>
              <w:t xml:space="preserve"> </w:t>
            </w:r>
            <w:proofErr w:type="spellStart"/>
            <w:r w:rsidRPr="0018407F">
              <w:rPr>
                <w:color w:val="0070C0"/>
                <w:highlight w:val="yellow"/>
                <w:lang w:val="en-US"/>
              </w:rPr>
              <w:t>electronicDupFlag</w:t>
            </w:r>
            <w:proofErr w:type="spellEnd"/>
            <w:r w:rsidRPr="0018407F">
              <w:rPr>
                <w:color w:val="0070C0"/>
                <w:highlight w:val="yellow"/>
                <w:lang w:val="en-US"/>
              </w:rPr>
              <w:t xml:space="preserve"> </w:t>
            </w:r>
          </w:p>
        </w:tc>
        <w:tc>
          <w:tcPr>
            <w:tcW w:w="1543" w:type="pct"/>
            <w:tcBorders>
              <w:bottom w:val="single" w:sz="6" w:space="0" w:color="auto"/>
            </w:tcBorders>
          </w:tcPr>
          <w:p w14:paraId="54BA3D41" w14:textId="3659952C" w:rsidR="00AA5C6E" w:rsidRPr="00253CCE" w:rsidRDefault="00AA5C6E" w:rsidP="008F1CEE">
            <w:pPr>
              <w:pStyle w:val="TableParagraph"/>
              <w:rPr>
                <w:highlight w:val="yellow"/>
                <w:lang w:val="en-US"/>
              </w:rPr>
            </w:pPr>
            <w:r>
              <w:rPr>
                <w:highlight w:val="yellow"/>
                <w:lang w:val="en-US"/>
              </w:rPr>
              <w:t xml:space="preserve">Can be used </w:t>
            </w:r>
            <w:r w:rsidR="008F1CEE">
              <w:rPr>
                <w:highlight w:val="yellow"/>
                <w:lang w:val="en-US"/>
              </w:rPr>
              <w:t xml:space="preserve">when intentionally sending a new order more than once, e.g. an order being received manually as well as electronically in conjunction with a regulatory requirement to report both events. </w:t>
            </w:r>
          </w:p>
        </w:tc>
      </w:tr>
      <w:tr w:rsidR="00BA3AEE" w:rsidRPr="00BA3AEE" w14:paraId="1C7E03F6" w14:textId="77777777" w:rsidTr="00455C37">
        <w:trPr>
          <w:cantSplit/>
        </w:trPr>
        <w:tc>
          <w:tcPr>
            <w:tcW w:w="1552" w:type="pct"/>
            <w:gridSpan w:val="2"/>
            <w:tcBorders>
              <w:bottom w:val="single" w:sz="6" w:space="0" w:color="auto"/>
            </w:tcBorders>
          </w:tcPr>
          <w:p w14:paraId="0126CAA9" w14:textId="77777777" w:rsidR="00BA3AEE" w:rsidRPr="00BA3AEE" w:rsidRDefault="00BA3AEE" w:rsidP="00455C37">
            <w:pPr>
              <w:pStyle w:val="TableParagraph"/>
              <w:rPr>
                <w:i/>
                <w:lang w:val="en-US"/>
              </w:rPr>
            </w:pPr>
            <w:r w:rsidRPr="00BA3AEE">
              <w:rPr>
                <w:i/>
                <w:lang w:val="en-US"/>
              </w:rPr>
              <w:t>(…truncated…)</w:t>
            </w:r>
          </w:p>
        </w:tc>
        <w:tc>
          <w:tcPr>
            <w:tcW w:w="365" w:type="pct"/>
            <w:tcBorders>
              <w:bottom w:val="single" w:sz="6" w:space="0" w:color="auto"/>
            </w:tcBorders>
          </w:tcPr>
          <w:p w14:paraId="483974A2" w14:textId="77777777" w:rsidR="00BA3AEE" w:rsidRPr="00BA3AEE" w:rsidRDefault="00BA3AEE" w:rsidP="00455C37">
            <w:pPr>
              <w:pStyle w:val="TableParagraph"/>
              <w:jc w:val="center"/>
              <w:rPr>
                <w:lang w:val="en-US"/>
              </w:rPr>
            </w:pPr>
          </w:p>
        </w:tc>
        <w:tc>
          <w:tcPr>
            <w:tcW w:w="482" w:type="pct"/>
            <w:tcBorders>
              <w:bottom w:val="single" w:sz="6" w:space="0" w:color="auto"/>
            </w:tcBorders>
          </w:tcPr>
          <w:p w14:paraId="5F3C5061" w14:textId="77777777" w:rsidR="00BA3AEE" w:rsidRPr="00BA3AEE" w:rsidRDefault="00BA3AEE" w:rsidP="00455C37">
            <w:pPr>
              <w:pStyle w:val="TableParagraph"/>
              <w:rPr>
                <w:lang w:val="en-US"/>
              </w:rPr>
            </w:pPr>
          </w:p>
        </w:tc>
        <w:tc>
          <w:tcPr>
            <w:tcW w:w="1058" w:type="pct"/>
            <w:tcBorders>
              <w:bottom w:val="single" w:sz="6" w:space="0" w:color="auto"/>
            </w:tcBorders>
          </w:tcPr>
          <w:p w14:paraId="27E48343" w14:textId="77777777" w:rsidR="00BA3AEE" w:rsidRPr="00BA3AEE" w:rsidRDefault="00BA3AEE" w:rsidP="00455C37">
            <w:pPr>
              <w:pStyle w:val="TableParagraph"/>
              <w:rPr>
                <w:color w:val="0070C0"/>
                <w:lang w:val="en-US"/>
              </w:rPr>
            </w:pPr>
          </w:p>
        </w:tc>
        <w:tc>
          <w:tcPr>
            <w:tcW w:w="1543" w:type="pct"/>
            <w:tcBorders>
              <w:bottom w:val="single" w:sz="6" w:space="0" w:color="auto"/>
            </w:tcBorders>
          </w:tcPr>
          <w:p w14:paraId="048C7C02" w14:textId="77777777" w:rsidR="00BA3AEE" w:rsidRPr="00BA3AEE" w:rsidRDefault="00BA3AEE" w:rsidP="00455C37">
            <w:pPr>
              <w:pStyle w:val="TableParagraph"/>
              <w:rPr>
                <w:lang w:val="en-US"/>
              </w:rPr>
            </w:pPr>
          </w:p>
        </w:tc>
      </w:tr>
      <w:tr w:rsidR="00BA3AEE" w:rsidRPr="00BA3AEE" w14:paraId="4450AF60" w14:textId="77777777" w:rsidTr="00455C37">
        <w:trPr>
          <w:cantSplit/>
        </w:trPr>
        <w:tc>
          <w:tcPr>
            <w:tcW w:w="1552" w:type="pct"/>
            <w:gridSpan w:val="2"/>
            <w:tcBorders>
              <w:top w:val="single" w:sz="6" w:space="0" w:color="auto"/>
              <w:bottom w:val="double" w:sz="6" w:space="0" w:color="auto"/>
            </w:tcBorders>
          </w:tcPr>
          <w:p w14:paraId="296AC6CA" w14:textId="77777777" w:rsidR="00BA3AEE" w:rsidRPr="00BA3AEE" w:rsidRDefault="00BA3AEE" w:rsidP="00455C37">
            <w:pPr>
              <w:pStyle w:val="TableParagraph"/>
              <w:rPr>
                <w:b/>
                <w:i/>
                <w:lang w:val="en-US"/>
              </w:rPr>
            </w:pPr>
            <w:r w:rsidRPr="00BA3AEE">
              <w:rPr>
                <w:b/>
                <w:i/>
                <w:lang w:val="en-US"/>
              </w:rPr>
              <w:t>Standard Trailer</w:t>
            </w:r>
          </w:p>
        </w:tc>
        <w:tc>
          <w:tcPr>
            <w:tcW w:w="365" w:type="pct"/>
            <w:tcBorders>
              <w:top w:val="single" w:sz="6" w:space="0" w:color="auto"/>
              <w:bottom w:val="double" w:sz="6" w:space="0" w:color="auto"/>
            </w:tcBorders>
          </w:tcPr>
          <w:p w14:paraId="005905BC" w14:textId="77777777" w:rsidR="00BA3AEE" w:rsidRPr="00BA3AEE" w:rsidRDefault="00BA3AEE" w:rsidP="00455C37">
            <w:pPr>
              <w:pStyle w:val="TableParagraph"/>
              <w:jc w:val="center"/>
              <w:rPr>
                <w:lang w:val="en-US"/>
              </w:rPr>
            </w:pPr>
            <w:r w:rsidRPr="00BA3AEE">
              <w:rPr>
                <w:lang w:val="en-US"/>
              </w:rPr>
              <w:t>Y</w:t>
            </w:r>
          </w:p>
        </w:tc>
        <w:tc>
          <w:tcPr>
            <w:tcW w:w="482" w:type="pct"/>
            <w:tcBorders>
              <w:top w:val="single" w:sz="6" w:space="0" w:color="auto"/>
              <w:bottom w:val="double" w:sz="6" w:space="0" w:color="auto"/>
            </w:tcBorders>
          </w:tcPr>
          <w:p w14:paraId="723DA24F" w14:textId="77777777" w:rsidR="00BA3AEE" w:rsidRPr="00BA3AEE" w:rsidRDefault="00BA3AEE" w:rsidP="00455C37">
            <w:pPr>
              <w:pStyle w:val="TableParagraph"/>
              <w:rPr>
                <w:lang w:val="en-US"/>
              </w:rPr>
            </w:pPr>
          </w:p>
        </w:tc>
        <w:tc>
          <w:tcPr>
            <w:tcW w:w="1058" w:type="pct"/>
            <w:tcBorders>
              <w:top w:val="single" w:sz="6" w:space="0" w:color="auto"/>
              <w:bottom w:val="double" w:sz="6" w:space="0" w:color="auto"/>
            </w:tcBorders>
          </w:tcPr>
          <w:p w14:paraId="4188A690" w14:textId="77777777" w:rsidR="00BA3AEE" w:rsidRPr="00BA3AEE" w:rsidRDefault="00BA3AEE" w:rsidP="00455C37">
            <w:pPr>
              <w:pStyle w:val="TableParagraph"/>
              <w:rPr>
                <w:color w:val="0070C0"/>
                <w:lang w:val="en-US"/>
              </w:rPr>
            </w:pPr>
          </w:p>
        </w:tc>
        <w:tc>
          <w:tcPr>
            <w:tcW w:w="1543" w:type="pct"/>
            <w:tcBorders>
              <w:top w:val="single" w:sz="6" w:space="0" w:color="auto"/>
              <w:bottom w:val="double" w:sz="6" w:space="0" w:color="auto"/>
            </w:tcBorders>
          </w:tcPr>
          <w:p w14:paraId="326ABFE6" w14:textId="77777777" w:rsidR="00BA3AEE" w:rsidRPr="00BA3AEE" w:rsidRDefault="00BA3AEE" w:rsidP="00455C37">
            <w:pPr>
              <w:pStyle w:val="TableParagraph"/>
              <w:rPr>
                <w:lang w:val="en-US"/>
              </w:rPr>
            </w:pPr>
          </w:p>
        </w:tc>
      </w:tr>
    </w:tbl>
    <w:p w14:paraId="5F0D90A0" w14:textId="34B821C4" w:rsidR="000F1A3F" w:rsidRPr="00BA3AEE" w:rsidRDefault="000F1A3F" w:rsidP="00A056A3">
      <w:pPr>
        <w:pStyle w:val="BodyText"/>
        <w:rPr>
          <w:lang w:val="en-US"/>
        </w:rPr>
      </w:pPr>
    </w:p>
    <w:p w14:paraId="7024E437" w14:textId="60E6E7F0" w:rsidR="00BA3AEE" w:rsidRPr="00BA3AEE" w:rsidRDefault="00BA3AEE" w:rsidP="00BA3AEE">
      <w:pPr>
        <w:pStyle w:val="Heading2"/>
        <w:rPr>
          <w:lang w:val="en-US"/>
        </w:rPr>
      </w:pPr>
      <w:bookmarkStart w:id="57" w:name="_Toc473099683"/>
      <w:bookmarkStart w:id="58" w:name="_Toc19363527"/>
      <w:r w:rsidRPr="00BA3AEE">
        <w:rPr>
          <w:lang w:val="en-US"/>
        </w:rPr>
        <w:t xml:space="preserve">FIX Message </w:t>
      </w:r>
      <w:proofErr w:type="spellStart"/>
      <w:r w:rsidR="00666798">
        <w:rPr>
          <w:lang w:val="en-US"/>
        </w:rPr>
        <w:t>OrderCancelReplaceRequest</w:t>
      </w:r>
      <w:proofErr w:type="spellEnd"/>
      <w:r w:rsidRPr="00BA3AEE">
        <w:rPr>
          <w:lang w:val="en-US"/>
        </w:rPr>
        <w:t>(35=</w:t>
      </w:r>
      <w:r w:rsidR="00666798">
        <w:rPr>
          <w:lang w:val="en-US"/>
        </w:rPr>
        <w:t>G</w:t>
      </w:r>
      <w:r w:rsidRPr="00BA3AEE">
        <w:rPr>
          <w:lang w:val="en-US"/>
        </w:rPr>
        <w:t>)</w:t>
      </w:r>
      <w:bookmarkEnd w:id="57"/>
      <w:bookmarkEnd w:id="58"/>
    </w:p>
    <w:p w14:paraId="52540ECF" w14:textId="5E171C64" w:rsidR="00BA3AEE" w:rsidRDefault="00133063" w:rsidP="00BA3AEE">
      <w:pPr>
        <w:pStyle w:val="BodyText"/>
        <w:rPr>
          <w:lang w:val="en-US"/>
        </w:rPr>
      </w:pPr>
      <w:r>
        <w:rPr>
          <w:lang w:val="en-US"/>
        </w:rPr>
        <w:t>This message is not required by CAT for Phase 2A but has been added to immediately support modifications of the new fields introduced for CAT.</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24"/>
        <w:gridCol w:w="1294"/>
        <w:gridCol w:w="5812"/>
      </w:tblGrid>
      <w:tr w:rsidR="00096399" w:rsidRPr="00272938" w14:paraId="3539B37E" w14:textId="77777777" w:rsidTr="00055EF3">
        <w:tc>
          <w:tcPr>
            <w:tcW w:w="9576" w:type="dxa"/>
            <w:gridSpan w:val="3"/>
            <w:tcBorders>
              <w:top w:val="double" w:sz="4" w:space="0" w:color="auto"/>
              <w:bottom w:val="double" w:sz="4" w:space="0" w:color="auto"/>
            </w:tcBorders>
          </w:tcPr>
          <w:p w14:paraId="450D95D4" w14:textId="77777777" w:rsidR="00096399" w:rsidRPr="00096399" w:rsidRDefault="00096399" w:rsidP="00055EF3">
            <w:pPr>
              <w:pStyle w:val="BodyText"/>
              <w:jc w:val="center"/>
              <w:rPr>
                <w:sz w:val="20"/>
                <w:szCs w:val="20"/>
                <w:lang w:val="en-US"/>
              </w:rPr>
            </w:pPr>
            <w:r w:rsidRPr="00096399">
              <w:rPr>
                <w:sz w:val="20"/>
                <w:szCs w:val="20"/>
                <w:lang w:val="en-US"/>
              </w:rPr>
              <w:t>To be completed at the time of the proposal – all information provided will be stored in the repository</w:t>
            </w:r>
          </w:p>
        </w:tc>
      </w:tr>
      <w:tr w:rsidR="00096399" w:rsidRPr="00096399" w14:paraId="4382616C" w14:textId="77777777" w:rsidTr="00055EF3">
        <w:tc>
          <w:tcPr>
            <w:tcW w:w="3618" w:type="dxa"/>
            <w:gridSpan w:val="2"/>
            <w:tcBorders>
              <w:top w:val="double" w:sz="4" w:space="0" w:color="auto"/>
              <w:bottom w:val="single" w:sz="4" w:space="0" w:color="auto"/>
              <w:right w:val="single" w:sz="4" w:space="0" w:color="auto"/>
            </w:tcBorders>
          </w:tcPr>
          <w:p w14:paraId="01A7BB93" w14:textId="77777777" w:rsidR="00096399" w:rsidRPr="00096399" w:rsidRDefault="00096399" w:rsidP="00055EF3">
            <w:pPr>
              <w:pStyle w:val="BodyText"/>
              <w:rPr>
                <w:sz w:val="20"/>
                <w:szCs w:val="20"/>
              </w:rPr>
            </w:pPr>
            <w:r w:rsidRPr="00096399">
              <w:rPr>
                <w:sz w:val="20"/>
                <w:szCs w:val="20"/>
              </w:rPr>
              <w:t>Message Name</w:t>
            </w:r>
          </w:p>
        </w:tc>
        <w:tc>
          <w:tcPr>
            <w:tcW w:w="5958" w:type="dxa"/>
            <w:tcBorders>
              <w:top w:val="double" w:sz="4" w:space="0" w:color="auto"/>
              <w:left w:val="single" w:sz="4" w:space="0" w:color="auto"/>
              <w:bottom w:val="single" w:sz="4" w:space="0" w:color="auto"/>
            </w:tcBorders>
          </w:tcPr>
          <w:p w14:paraId="1AD39EDE" w14:textId="77777777" w:rsidR="00096399" w:rsidRPr="00096399" w:rsidRDefault="00096399" w:rsidP="00055EF3">
            <w:pPr>
              <w:pStyle w:val="BodyText"/>
              <w:rPr>
                <w:sz w:val="20"/>
                <w:szCs w:val="20"/>
              </w:rPr>
            </w:pPr>
            <w:r w:rsidRPr="00096399">
              <w:rPr>
                <w:sz w:val="20"/>
                <w:szCs w:val="20"/>
              </w:rPr>
              <w:t>OrderCancelReplaceRequest</w:t>
            </w:r>
          </w:p>
        </w:tc>
      </w:tr>
      <w:tr w:rsidR="00096399" w:rsidRPr="00096399" w14:paraId="45F6E96E" w14:textId="77777777" w:rsidTr="00055EF3">
        <w:tc>
          <w:tcPr>
            <w:tcW w:w="3618" w:type="dxa"/>
            <w:gridSpan w:val="2"/>
            <w:tcBorders>
              <w:top w:val="single" w:sz="4" w:space="0" w:color="auto"/>
              <w:bottom w:val="single" w:sz="4" w:space="0" w:color="auto"/>
              <w:right w:val="single" w:sz="4" w:space="0" w:color="auto"/>
            </w:tcBorders>
          </w:tcPr>
          <w:p w14:paraId="7BE0491B" w14:textId="77777777" w:rsidR="00096399" w:rsidRPr="00096399" w:rsidRDefault="00096399" w:rsidP="00055EF3">
            <w:pPr>
              <w:pStyle w:val="BodyText"/>
              <w:rPr>
                <w:sz w:val="20"/>
                <w:szCs w:val="20"/>
                <w:lang w:val="en-US"/>
              </w:rPr>
            </w:pPr>
            <w:r w:rsidRPr="00096399">
              <w:rPr>
                <w:sz w:val="20"/>
                <w:szCs w:val="20"/>
                <w:lang w:val="en-US"/>
              </w:rPr>
              <w:t>Message Abbreviated Name (for FIXML)</w:t>
            </w:r>
          </w:p>
        </w:tc>
        <w:tc>
          <w:tcPr>
            <w:tcW w:w="5958" w:type="dxa"/>
            <w:tcBorders>
              <w:top w:val="single" w:sz="4" w:space="0" w:color="auto"/>
              <w:left w:val="single" w:sz="4" w:space="0" w:color="auto"/>
              <w:bottom w:val="single" w:sz="4" w:space="0" w:color="auto"/>
            </w:tcBorders>
          </w:tcPr>
          <w:p w14:paraId="6661834C" w14:textId="77777777" w:rsidR="00096399" w:rsidRPr="00096399" w:rsidRDefault="00096399" w:rsidP="00055EF3">
            <w:pPr>
              <w:pStyle w:val="BodyText"/>
              <w:rPr>
                <w:sz w:val="20"/>
                <w:szCs w:val="20"/>
              </w:rPr>
            </w:pPr>
            <w:r w:rsidRPr="00096399">
              <w:rPr>
                <w:sz w:val="20"/>
                <w:szCs w:val="20"/>
              </w:rPr>
              <w:t>OrdCxlRplcReq</w:t>
            </w:r>
          </w:p>
        </w:tc>
      </w:tr>
      <w:tr w:rsidR="00096399" w:rsidRPr="00096399" w14:paraId="2439F29F" w14:textId="77777777" w:rsidTr="00055EF3">
        <w:tc>
          <w:tcPr>
            <w:tcW w:w="3618" w:type="dxa"/>
            <w:gridSpan w:val="2"/>
            <w:tcBorders>
              <w:top w:val="single" w:sz="4" w:space="0" w:color="auto"/>
              <w:bottom w:val="single" w:sz="4" w:space="0" w:color="auto"/>
              <w:right w:val="single" w:sz="4" w:space="0" w:color="auto"/>
            </w:tcBorders>
          </w:tcPr>
          <w:p w14:paraId="2C65ED3D" w14:textId="77777777" w:rsidR="00096399" w:rsidRPr="00096399" w:rsidRDefault="00096399" w:rsidP="00055EF3">
            <w:pPr>
              <w:pStyle w:val="BodyText"/>
              <w:rPr>
                <w:sz w:val="20"/>
                <w:szCs w:val="20"/>
              </w:rPr>
            </w:pPr>
            <w:r w:rsidRPr="00096399">
              <w:rPr>
                <w:sz w:val="20"/>
                <w:szCs w:val="20"/>
              </w:rPr>
              <w:t>Category</w:t>
            </w:r>
          </w:p>
        </w:tc>
        <w:tc>
          <w:tcPr>
            <w:tcW w:w="5958" w:type="dxa"/>
            <w:tcBorders>
              <w:top w:val="single" w:sz="4" w:space="0" w:color="auto"/>
              <w:left w:val="single" w:sz="4" w:space="0" w:color="auto"/>
              <w:bottom w:val="single" w:sz="4" w:space="0" w:color="auto"/>
            </w:tcBorders>
          </w:tcPr>
          <w:p w14:paraId="5D4B138D" w14:textId="77777777" w:rsidR="00096399" w:rsidRPr="00096399" w:rsidRDefault="00096399" w:rsidP="00055EF3">
            <w:pPr>
              <w:pStyle w:val="BodyText"/>
              <w:rPr>
                <w:i/>
                <w:sz w:val="20"/>
                <w:szCs w:val="20"/>
              </w:rPr>
            </w:pPr>
            <w:r w:rsidRPr="00096399">
              <w:rPr>
                <w:i/>
                <w:sz w:val="20"/>
                <w:szCs w:val="20"/>
              </w:rPr>
              <w:t>(no change)</w:t>
            </w:r>
          </w:p>
        </w:tc>
      </w:tr>
      <w:tr w:rsidR="00096399" w:rsidRPr="00096399" w14:paraId="2FFC62BA" w14:textId="77777777" w:rsidTr="00055EF3">
        <w:tc>
          <w:tcPr>
            <w:tcW w:w="3618" w:type="dxa"/>
            <w:gridSpan w:val="2"/>
            <w:tcBorders>
              <w:top w:val="single" w:sz="4" w:space="0" w:color="auto"/>
              <w:bottom w:val="single" w:sz="4" w:space="0" w:color="auto"/>
              <w:right w:val="single" w:sz="4" w:space="0" w:color="auto"/>
            </w:tcBorders>
          </w:tcPr>
          <w:p w14:paraId="5E1D94E7" w14:textId="77777777" w:rsidR="00096399" w:rsidRPr="00096399" w:rsidRDefault="00096399" w:rsidP="00055EF3">
            <w:pPr>
              <w:pStyle w:val="BodyText"/>
              <w:rPr>
                <w:sz w:val="20"/>
                <w:szCs w:val="20"/>
              </w:rPr>
            </w:pPr>
            <w:r w:rsidRPr="00096399">
              <w:rPr>
                <w:sz w:val="20"/>
                <w:szCs w:val="20"/>
              </w:rPr>
              <w:t>Action</w:t>
            </w:r>
          </w:p>
        </w:tc>
        <w:tc>
          <w:tcPr>
            <w:tcW w:w="5958" w:type="dxa"/>
            <w:tcBorders>
              <w:top w:val="single" w:sz="4" w:space="0" w:color="auto"/>
              <w:left w:val="single" w:sz="4" w:space="0" w:color="auto"/>
              <w:bottom w:val="single" w:sz="4" w:space="0" w:color="auto"/>
            </w:tcBorders>
          </w:tcPr>
          <w:p w14:paraId="2FE64546" w14:textId="5F4FFBB8" w:rsidR="00096399" w:rsidRPr="00096399" w:rsidRDefault="00096399" w:rsidP="00055EF3">
            <w:pPr>
              <w:pStyle w:val="BodyText"/>
              <w:rPr>
                <w:sz w:val="20"/>
                <w:szCs w:val="20"/>
              </w:rPr>
            </w:pPr>
            <w:r w:rsidRPr="0098121C">
              <w:rPr>
                <w:sz w:val="20"/>
                <w:szCs w:val="20"/>
                <w:lang w:val="en-US"/>
              </w:rPr>
              <w:t>__New</w:t>
            </w:r>
            <w:r w:rsidRPr="0098121C">
              <w:rPr>
                <w:sz w:val="20"/>
                <w:szCs w:val="20"/>
                <w:lang w:val="en-US"/>
              </w:rPr>
              <w:tab/>
            </w:r>
            <w:r w:rsidRPr="0098121C">
              <w:rPr>
                <w:sz w:val="20"/>
                <w:szCs w:val="20"/>
                <w:lang w:val="en-US"/>
              </w:rPr>
              <w:tab/>
              <w:t>_</w:t>
            </w:r>
            <w:proofErr w:type="spellStart"/>
            <w:r w:rsidRPr="0098121C">
              <w:rPr>
                <w:sz w:val="20"/>
                <w:szCs w:val="20"/>
                <w:lang w:val="en-US"/>
              </w:rPr>
              <w:t>X_Change</w:t>
            </w:r>
            <w:proofErr w:type="spellEnd"/>
          </w:p>
        </w:tc>
      </w:tr>
      <w:tr w:rsidR="00096399" w:rsidRPr="00096399" w14:paraId="13FAFF1D" w14:textId="77777777" w:rsidTr="00055EF3">
        <w:tc>
          <w:tcPr>
            <w:tcW w:w="2268" w:type="dxa"/>
            <w:tcBorders>
              <w:top w:val="single" w:sz="4" w:space="0" w:color="auto"/>
              <w:bottom w:val="single" w:sz="4" w:space="0" w:color="auto"/>
              <w:right w:val="single" w:sz="4" w:space="0" w:color="auto"/>
            </w:tcBorders>
          </w:tcPr>
          <w:p w14:paraId="00643A50" w14:textId="77777777" w:rsidR="00096399" w:rsidRPr="00096399" w:rsidRDefault="00096399" w:rsidP="00055EF3">
            <w:pPr>
              <w:pStyle w:val="BodyText"/>
              <w:rPr>
                <w:sz w:val="20"/>
                <w:szCs w:val="20"/>
              </w:rPr>
            </w:pPr>
            <w:r w:rsidRPr="00096399">
              <w:rPr>
                <w:sz w:val="20"/>
                <w:szCs w:val="20"/>
              </w:rPr>
              <w:t>Message Synopsis</w:t>
            </w:r>
          </w:p>
          <w:p w14:paraId="201DC025" w14:textId="77777777" w:rsidR="00096399" w:rsidRPr="00096399" w:rsidRDefault="00096399" w:rsidP="00055EF3">
            <w:pPr>
              <w:pStyle w:val="BodyText"/>
              <w:rPr>
                <w:sz w:val="20"/>
                <w:szCs w:val="20"/>
              </w:rPr>
            </w:pPr>
            <w:r w:rsidRPr="00096399">
              <w:rPr>
                <w:vanish/>
                <w:color w:val="008000"/>
                <w:sz w:val="20"/>
                <w:szCs w:val="20"/>
              </w:rPr>
              <w:t>Required, short, one or two paragraph description of the message.</w:t>
            </w:r>
          </w:p>
        </w:tc>
        <w:tc>
          <w:tcPr>
            <w:tcW w:w="7308" w:type="dxa"/>
            <w:gridSpan w:val="2"/>
            <w:tcBorders>
              <w:top w:val="single" w:sz="4" w:space="0" w:color="auto"/>
              <w:left w:val="single" w:sz="4" w:space="0" w:color="auto"/>
              <w:bottom w:val="single" w:sz="4" w:space="0" w:color="auto"/>
            </w:tcBorders>
          </w:tcPr>
          <w:p w14:paraId="3060FDF2" w14:textId="77777777" w:rsidR="00096399" w:rsidRPr="00096399" w:rsidRDefault="00096399" w:rsidP="00055EF3">
            <w:pPr>
              <w:pStyle w:val="BodyText"/>
              <w:rPr>
                <w:i/>
                <w:sz w:val="20"/>
                <w:szCs w:val="20"/>
              </w:rPr>
            </w:pPr>
            <w:r w:rsidRPr="00096399">
              <w:rPr>
                <w:i/>
                <w:sz w:val="20"/>
                <w:szCs w:val="20"/>
              </w:rPr>
              <w:t>(no change)</w:t>
            </w:r>
          </w:p>
        </w:tc>
      </w:tr>
      <w:tr w:rsidR="00096399" w:rsidRPr="00096399" w14:paraId="1C86A9A1" w14:textId="77777777" w:rsidTr="00055EF3">
        <w:tc>
          <w:tcPr>
            <w:tcW w:w="2268" w:type="dxa"/>
            <w:tcBorders>
              <w:top w:val="single" w:sz="4" w:space="0" w:color="auto"/>
              <w:bottom w:val="single" w:sz="4" w:space="0" w:color="auto"/>
              <w:right w:val="single" w:sz="4" w:space="0" w:color="auto"/>
            </w:tcBorders>
          </w:tcPr>
          <w:p w14:paraId="1F19B8FB" w14:textId="77777777" w:rsidR="00096399" w:rsidRPr="00096399" w:rsidRDefault="00096399" w:rsidP="00055EF3">
            <w:pPr>
              <w:pStyle w:val="BodyText"/>
              <w:rPr>
                <w:sz w:val="20"/>
                <w:szCs w:val="20"/>
              </w:rPr>
            </w:pPr>
            <w:r w:rsidRPr="00096399">
              <w:rPr>
                <w:sz w:val="20"/>
                <w:szCs w:val="20"/>
              </w:rPr>
              <w:t>Message Elaboration</w:t>
            </w:r>
          </w:p>
          <w:p w14:paraId="38DA2690" w14:textId="77777777" w:rsidR="00096399" w:rsidRPr="00096399" w:rsidRDefault="00096399" w:rsidP="00055EF3">
            <w:pPr>
              <w:pStyle w:val="BodyText"/>
              <w:rPr>
                <w:sz w:val="20"/>
                <w:szCs w:val="20"/>
              </w:rPr>
            </w:pPr>
            <w:r w:rsidRPr="00096399">
              <w:rPr>
                <w:vanish/>
                <w:color w:val="008000"/>
                <w:sz w:val="20"/>
                <w:szCs w:val="20"/>
              </w:rPr>
              <w:t xml:space="preserve">Optional longer description of the message usage </w:t>
            </w:r>
          </w:p>
        </w:tc>
        <w:tc>
          <w:tcPr>
            <w:tcW w:w="7308" w:type="dxa"/>
            <w:gridSpan w:val="2"/>
            <w:tcBorders>
              <w:top w:val="single" w:sz="4" w:space="0" w:color="auto"/>
              <w:left w:val="single" w:sz="4" w:space="0" w:color="auto"/>
              <w:bottom w:val="single" w:sz="4" w:space="0" w:color="auto"/>
            </w:tcBorders>
          </w:tcPr>
          <w:p w14:paraId="240630B1" w14:textId="77777777" w:rsidR="00096399" w:rsidRPr="00096399" w:rsidRDefault="00096399" w:rsidP="00055EF3">
            <w:pPr>
              <w:pStyle w:val="BodyText"/>
              <w:rPr>
                <w:i/>
                <w:sz w:val="20"/>
                <w:szCs w:val="20"/>
              </w:rPr>
            </w:pPr>
            <w:r w:rsidRPr="00096399">
              <w:rPr>
                <w:i/>
                <w:sz w:val="20"/>
                <w:szCs w:val="20"/>
              </w:rPr>
              <w:t>(no change)</w:t>
            </w:r>
          </w:p>
        </w:tc>
      </w:tr>
      <w:tr w:rsidR="00096399" w:rsidRPr="00272938" w14:paraId="58D3F156" w14:textId="77777777" w:rsidTr="00055EF3">
        <w:tblPrEx>
          <w:tblBorders>
            <w:insideH w:val="double" w:sz="4" w:space="0" w:color="auto"/>
          </w:tblBorders>
          <w:shd w:val="pct12" w:color="auto" w:fill="auto"/>
        </w:tblPrEx>
        <w:tc>
          <w:tcPr>
            <w:tcW w:w="9576" w:type="dxa"/>
            <w:gridSpan w:val="3"/>
            <w:shd w:val="pct12" w:color="auto" w:fill="auto"/>
          </w:tcPr>
          <w:p w14:paraId="75264938" w14:textId="77777777" w:rsidR="00096399" w:rsidRPr="00096399" w:rsidRDefault="00096399" w:rsidP="00055EF3">
            <w:pPr>
              <w:pStyle w:val="BodyText"/>
              <w:jc w:val="center"/>
              <w:rPr>
                <w:sz w:val="20"/>
                <w:szCs w:val="20"/>
                <w:lang w:val="en-US"/>
              </w:rPr>
            </w:pPr>
            <w:r w:rsidRPr="00096399">
              <w:rPr>
                <w:sz w:val="20"/>
                <w:szCs w:val="20"/>
                <w:lang w:val="en-US"/>
              </w:rPr>
              <w:t>To be finalized by FPL Technical Office</w:t>
            </w:r>
          </w:p>
        </w:tc>
      </w:tr>
      <w:tr w:rsidR="00096399" w:rsidRPr="00096399" w14:paraId="74712A4F" w14:textId="77777777" w:rsidTr="00055EF3">
        <w:tblPrEx>
          <w:tblBorders>
            <w:top w:val="single" w:sz="4" w:space="0" w:color="auto"/>
            <w:bottom w:val="single" w:sz="4" w:space="0" w:color="auto"/>
            <w:insideV w:val="single" w:sz="4" w:space="0" w:color="auto"/>
          </w:tblBorders>
          <w:shd w:val="pct12" w:color="auto" w:fill="auto"/>
        </w:tblPrEx>
        <w:tc>
          <w:tcPr>
            <w:tcW w:w="3618" w:type="dxa"/>
            <w:gridSpan w:val="2"/>
            <w:shd w:val="pct12" w:color="auto" w:fill="auto"/>
          </w:tcPr>
          <w:p w14:paraId="55DE6428" w14:textId="77777777" w:rsidR="00096399" w:rsidRPr="00096399" w:rsidRDefault="00096399" w:rsidP="00055EF3">
            <w:pPr>
              <w:pStyle w:val="BodyText"/>
              <w:rPr>
                <w:sz w:val="20"/>
                <w:szCs w:val="20"/>
              </w:rPr>
            </w:pPr>
            <w:r w:rsidRPr="00096399">
              <w:rPr>
                <w:sz w:val="20"/>
                <w:szCs w:val="20"/>
              </w:rPr>
              <w:t>MsgType(tag 35) Enumeration</w:t>
            </w:r>
          </w:p>
        </w:tc>
        <w:tc>
          <w:tcPr>
            <w:tcW w:w="5958" w:type="dxa"/>
            <w:shd w:val="pct12" w:color="auto" w:fill="auto"/>
          </w:tcPr>
          <w:p w14:paraId="4FB52C4B" w14:textId="77777777" w:rsidR="00096399" w:rsidRPr="00096399" w:rsidRDefault="00096399" w:rsidP="00055EF3">
            <w:pPr>
              <w:pStyle w:val="BodyText"/>
              <w:rPr>
                <w:sz w:val="20"/>
                <w:szCs w:val="20"/>
              </w:rPr>
            </w:pPr>
            <w:r w:rsidRPr="00096399">
              <w:rPr>
                <w:sz w:val="20"/>
                <w:szCs w:val="20"/>
              </w:rPr>
              <w:t>G</w:t>
            </w:r>
          </w:p>
        </w:tc>
      </w:tr>
      <w:tr w:rsidR="00096399" w:rsidRPr="00096399" w14:paraId="34D6E9E3" w14:textId="77777777" w:rsidTr="00055EF3">
        <w:tblPrEx>
          <w:tblBorders>
            <w:top w:val="single" w:sz="4" w:space="0" w:color="auto"/>
            <w:insideV w:val="single" w:sz="4" w:space="0" w:color="auto"/>
          </w:tblBorders>
          <w:shd w:val="pct12" w:color="auto" w:fill="auto"/>
        </w:tblPrEx>
        <w:tc>
          <w:tcPr>
            <w:tcW w:w="3618" w:type="dxa"/>
            <w:gridSpan w:val="2"/>
            <w:shd w:val="pct12" w:color="auto" w:fill="auto"/>
          </w:tcPr>
          <w:p w14:paraId="34711C93" w14:textId="77777777" w:rsidR="00096399" w:rsidRPr="00096399" w:rsidRDefault="00096399" w:rsidP="00055EF3">
            <w:pPr>
              <w:pStyle w:val="BodyText"/>
              <w:rPr>
                <w:sz w:val="20"/>
                <w:szCs w:val="20"/>
              </w:rPr>
            </w:pPr>
            <w:r w:rsidRPr="00096399">
              <w:rPr>
                <w:sz w:val="20"/>
                <w:szCs w:val="20"/>
              </w:rPr>
              <w:t>Repository Component ID</w:t>
            </w:r>
          </w:p>
        </w:tc>
        <w:tc>
          <w:tcPr>
            <w:tcW w:w="5958" w:type="dxa"/>
            <w:shd w:val="pct12" w:color="auto" w:fill="auto"/>
          </w:tcPr>
          <w:p w14:paraId="72620140" w14:textId="77777777" w:rsidR="00096399" w:rsidRPr="00096399" w:rsidRDefault="00096399" w:rsidP="00055EF3">
            <w:pPr>
              <w:pStyle w:val="BodyText"/>
              <w:rPr>
                <w:sz w:val="20"/>
                <w:szCs w:val="20"/>
              </w:rPr>
            </w:pPr>
            <w:r w:rsidRPr="00096399">
              <w:rPr>
                <w:sz w:val="20"/>
                <w:szCs w:val="20"/>
              </w:rPr>
              <w:t>17</w:t>
            </w:r>
          </w:p>
        </w:tc>
      </w:tr>
    </w:tbl>
    <w:p w14:paraId="7F1F90ED" w14:textId="77777777" w:rsidR="00BA3AEE" w:rsidRPr="00BA3AEE" w:rsidRDefault="00BA3AEE" w:rsidP="00BA3AEE">
      <w:pPr>
        <w:pStyle w:val="BodyText"/>
        <w:rPr>
          <w:lang w:val="en-US"/>
        </w:rPr>
      </w:pPr>
    </w:p>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95"/>
        <w:gridCol w:w="2196"/>
        <w:gridCol w:w="680"/>
        <w:gridCol w:w="898"/>
        <w:gridCol w:w="1971"/>
        <w:gridCol w:w="2874"/>
      </w:tblGrid>
      <w:tr w:rsidR="00BA3AEE" w:rsidRPr="00BA3AEE" w14:paraId="0AFBD951" w14:textId="77777777" w:rsidTr="00455C37">
        <w:trPr>
          <w:cantSplit/>
          <w:tblHeader/>
        </w:trPr>
        <w:tc>
          <w:tcPr>
            <w:tcW w:w="373" w:type="pct"/>
            <w:tcBorders>
              <w:top w:val="double" w:sz="6" w:space="0" w:color="auto"/>
              <w:bottom w:val="double" w:sz="6" w:space="0" w:color="auto"/>
            </w:tcBorders>
            <w:shd w:val="clear" w:color="auto" w:fill="F3F3F3"/>
          </w:tcPr>
          <w:p w14:paraId="7907D86B" w14:textId="77777777" w:rsidR="00BA3AEE" w:rsidRPr="00BA3AEE" w:rsidRDefault="00BA3AEE" w:rsidP="00455C37">
            <w:pPr>
              <w:pStyle w:val="TableParagraph"/>
              <w:rPr>
                <w:i/>
                <w:lang w:val="en-US"/>
              </w:rPr>
            </w:pPr>
            <w:r w:rsidRPr="00BA3AEE">
              <w:rPr>
                <w:i/>
                <w:lang w:val="en-US"/>
              </w:rPr>
              <w:t>Tag</w:t>
            </w:r>
          </w:p>
        </w:tc>
        <w:tc>
          <w:tcPr>
            <w:tcW w:w="1179" w:type="pct"/>
            <w:tcBorders>
              <w:top w:val="double" w:sz="6" w:space="0" w:color="auto"/>
              <w:bottom w:val="double" w:sz="6" w:space="0" w:color="auto"/>
            </w:tcBorders>
            <w:shd w:val="clear" w:color="auto" w:fill="F3F3F3"/>
          </w:tcPr>
          <w:p w14:paraId="3D0678AF" w14:textId="77777777" w:rsidR="00BA3AEE" w:rsidRPr="00BA3AEE" w:rsidRDefault="00BA3AEE" w:rsidP="00455C37">
            <w:pPr>
              <w:pStyle w:val="TableParagraph"/>
              <w:rPr>
                <w:i/>
                <w:lang w:val="en-US"/>
              </w:rPr>
            </w:pPr>
            <w:r w:rsidRPr="00BA3AEE">
              <w:rPr>
                <w:i/>
                <w:lang w:val="en-US"/>
              </w:rPr>
              <w:t>Field Name</w:t>
            </w:r>
          </w:p>
        </w:tc>
        <w:tc>
          <w:tcPr>
            <w:tcW w:w="365" w:type="pct"/>
            <w:tcBorders>
              <w:top w:val="double" w:sz="6" w:space="0" w:color="auto"/>
              <w:bottom w:val="double" w:sz="6" w:space="0" w:color="auto"/>
            </w:tcBorders>
            <w:shd w:val="clear" w:color="auto" w:fill="F3F3F3"/>
          </w:tcPr>
          <w:p w14:paraId="3C509622" w14:textId="77777777" w:rsidR="00BA3AEE" w:rsidRPr="00BA3AEE" w:rsidRDefault="00BA3AEE" w:rsidP="00455C37">
            <w:pPr>
              <w:pStyle w:val="TableParagraph"/>
              <w:rPr>
                <w:i/>
                <w:lang w:val="en-US"/>
              </w:rPr>
            </w:pPr>
            <w:proofErr w:type="spellStart"/>
            <w:r w:rsidRPr="00BA3AEE">
              <w:rPr>
                <w:i/>
                <w:lang w:val="en-US"/>
              </w:rPr>
              <w:t>Req'd</w:t>
            </w:r>
            <w:proofErr w:type="spellEnd"/>
          </w:p>
        </w:tc>
        <w:tc>
          <w:tcPr>
            <w:tcW w:w="482" w:type="pct"/>
            <w:tcBorders>
              <w:top w:val="double" w:sz="6" w:space="0" w:color="auto"/>
              <w:bottom w:val="double" w:sz="6" w:space="0" w:color="auto"/>
            </w:tcBorders>
            <w:shd w:val="clear" w:color="auto" w:fill="F3F3F3"/>
          </w:tcPr>
          <w:p w14:paraId="7A9C77E8" w14:textId="77777777" w:rsidR="00BA3AEE" w:rsidRPr="00BA3AEE" w:rsidRDefault="00BA3AEE" w:rsidP="00455C37">
            <w:pPr>
              <w:pStyle w:val="TableParagraph"/>
              <w:rPr>
                <w:i/>
                <w:lang w:val="en-US"/>
              </w:rPr>
            </w:pPr>
            <w:r w:rsidRPr="00BA3AEE">
              <w:rPr>
                <w:i/>
                <w:lang w:val="en-US"/>
              </w:rPr>
              <w:t>Action</w:t>
            </w:r>
          </w:p>
        </w:tc>
        <w:tc>
          <w:tcPr>
            <w:tcW w:w="1058" w:type="pct"/>
            <w:tcBorders>
              <w:top w:val="double" w:sz="6" w:space="0" w:color="auto"/>
              <w:bottom w:val="double" w:sz="6" w:space="0" w:color="auto"/>
            </w:tcBorders>
            <w:shd w:val="clear" w:color="auto" w:fill="F3F3F3"/>
          </w:tcPr>
          <w:p w14:paraId="5FB0EC27" w14:textId="77777777" w:rsidR="00BA3AEE" w:rsidRPr="00BA3AEE" w:rsidRDefault="00BA3AEE" w:rsidP="00455C37">
            <w:pPr>
              <w:pStyle w:val="TableParagraph"/>
              <w:rPr>
                <w:i/>
                <w:color w:val="0070C0"/>
                <w:lang w:val="en-US"/>
              </w:rPr>
            </w:pPr>
            <w:r w:rsidRPr="00BA3AEE">
              <w:rPr>
                <w:i/>
                <w:color w:val="0070C0"/>
                <w:lang w:val="en-US"/>
              </w:rPr>
              <w:t>Mappings and Usage Comments</w:t>
            </w:r>
          </w:p>
        </w:tc>
        <w:tc>
          <w:tcPr>
            <w:tcW w:w="1543" w:type="pct"/>
            <w:tcBorders>
              <w:top w:val="double" w:sz="6" w:space="0" w:color="auto"/>
              <w:bottom w:val="double" w:sz="6" w:space="0" w:color="auto"/>
            </w:tcBorders>
            <w:shd w:val="clear" w:color="auto" w:fill="F3F3F3"/>
          </w:tcPr>
          <w:p w14:paraId="21606B29" w14:textId="77777777" w:rsidR="00BA3AEE" w:rsidRPr="00BA3AEE" w:rsidRDefault="00BA3AEE" w:rsidP="00455C37">
            <w:pPr>
              <w:pStyle w:val="TableParagraph"/>
              <w:rPr>
                <w:i/>
                <w:lang w:val="en-US"/>
              </w:rPr>
            </w:pPr>
            <w:r w:rsidRPr="00BA3AEE">
              <w:rPr>
                <w:i/>
                <w:lang w:val="en-US"/>
              </w:rPr>
              <w:t>FIX Spec Comments</w:t>
            </w:r>
          </w:p>
        </w:tc>
      </w:tr>
      <w:tr w:rsidR="00BA3AEE" w:rsidRPr="00BA3AEE" w14:paraId="0E10C6E7" w14:textId="77777777" w:rsidTr="00455C37">
        <w:trPr>
          <w:cantSplit/>
        </w:trPr>
        <w:tc>
          <w:tcPr>
            <w:tcW w:w="1552" w:type="pct"/>
            <w:gridSpan w:val="2"/>
            <w:tcBorders>
              <w:top w:val="nil"/>
            </w:tcBorders>
          </w:tcPr>
          <w:p w14:paraId="7ACCAE98" w14:textId="77777777" w:rsidR="00BA3AEE" w:rsidRPr="00BA3AEE" w:rsidRDefault="00BA3AEE" w:rsidP="00455C37">
            <w:pPr>
              <w:pStyle w:val="TableParagraph"/>
              <w:rPr>
                <w:b/>
                <w:i/>
                <w:lang w:val="en-US"/>
              </w:rPr>
            </w:pPr>
            <w:r w:rsidRPr="00BA3AEE">
              <w:rPr>
                <w:b/>
                <w:i/>
                <w:lang w:val="en-US"/>
              </w:rPr>
              <w:t>Standard Header</w:t>
            </w:r>
          </w:p>
        </w:tc>
        <w:tc>
          <w:tcPr>
            <w:tcW w:w="365" w:type="pct"/>
            <w:tcBorders>
              <w:top w:val="nil"/>
            </w:tcBorders>
          </w:tcPr>
          <w:p w14:paraId="195309F0" w14:textId="77777777" w:rsidR="00BA3AEE" w:rsidRPr="00BA3AEE" w:rsidRDefault="00BA3AEE" w:rsidP="00455C37">
            <w:pPr>
              <w:pStyle w:val="TableParagraph"/>
              <w:jc w:val="center"/>
              <w:rPr>
                <w:lang w:val="en-US"/>
              </w:rPr>
            </w:pPr>
            <w:r w:rsidRPr="00BA3AEE">
              <w:rPr>
                <w:lang w:val="en-US"/>
              </w:rPr>
              <w:t>Y</w:t>
            </w:r>
          </w:p>
        </w:tc>
        <w:tc>
          <w:tcPr>
            <w:tcW w:w="482" w:type="pct"/>
            <w:tcBorders>
              <w:top w:val="nil"/>
            </w:tcBorders>
          </w:tcPr>
          <w:p w14:paraId="21B0F476" w14:textId="77777777" w:rsidR="00BA3AEE" w:rsidRPr="00BA3AEE" w:rsidRDefault="00BA3AEE" w:rsidP="00455C37">
            <w:pPr>
              <w:pStyle w:val="TableParagraph"/>
              <w:rPr>
                <w:lang w:val="en-US"/>
              </w:rPr>
            </w:pPr>
          </w:p>
        </w:tc>
        <w:tc>
          <w:tcPr>
            <w:tcW w:w="1058" w:type="pct"/>
            <w:tcBorders>
              <w:top w:val="nil"/>
            </w:tcBorders>
          </w:tcPr>
          <w:p w14:paraId="1C9F1628" w14:textId="77777777" w:rsidR="00BA3AEE" w:rsidRPr="00BA3AEE" w:rsidRDefault="00BA3AEE" w:rsidP="00455C37">
            <w:pPr>
              <w:pStyle w:val="TableParagraph"/>
              <w:rPr>
                <w:color w:val="0070C0"/>
                <w:lang w:val="en-US"/>
              </w:rPr>
            </w:pPr>
          </w:p>
        </w:tc>
        <w:tc>
          <w:tcPr>
            <w:tcW w:w="1543" w:type="pct"/>
            <w:tcBorders>
              <w:top w:val="nil"/>
            </w:tcBorders>
          </w:tcPr>
          <w:p w14:paraId="1E21B45B" w14:textId="4E74C7D8" w:rsidR="00BA3AEE" w:rsidRPr="00BA3AEE" w:rsidRDefault="00BA3AEE" w:rsidP="00455C37">
            <w:pPr>
              <w:pStyle w:val="TableParagraph"/>
              <w:rPr>
                <w:lang w:val="en-US"/>
              </w:rPr>
            </w:pPr>
            <w:proofErr w:type="spellStart"/>
            <w:r w:rsidRPr="00BA3AEE">
              <w:rPr>
                <w:lang w:val="en-US"/>
              </w:rPr>
              <w:t>MsgType</w:t>
            </w:r>
            <w:proofErr w:type="spellEnd"/>
            <w:r w:rsidRPr="00BA3AEE">
              <w:rPr>
                <w:lang w:val="en-US"/>
              </w:rPr>
              <w:t>=</w:t>
            </w:r>
            <w:r w:rsidR="00096399">
              <w:rPr>
                <w:lang w:val="en-US"/>
              </w:rPr>
              <w:t>G</w:t>
            </w:r>
          </w:p>
        </w:tc>
      </w:tr>
      <w:tr w:rsidR="00BA3AEE" w:rsidRPr="00BA3AEE" w14:paraId="417A35F5" w14:textId="77777777" w:rsidTr="00455C37">
        <w:trPr>
          <w:cantSplit/>
        </w:trPr>
        <w:tc>
          <w:tcPr>
            <w:tcW w:w="373" w:type="pct"/>
          </w:tcPr>
          <w:p w14:paraId="34AB361B" w14:textId="0131C201" w:rsidR="00BA3AEE" w:rsidRPr="00BA3AEE" w:rsidRDefault="00833CBB" w:rsidP="00455C37">
            <w:pPr>
              <w:pStyle w:val="TableParagraph"/>
              <w:rPr>
                <w:lang w:val="en-US"/>
              </w:rPr>
            </w:pPr>
            <w:r>
              <w:rPr>
                <w:lang w:val="en-US"/>
              </w:rPr>
              <w:t>37</w:t>
            </w:r>
          </w:p>
        </w:tc>
        <w:tc>
          <w:tcPr>
            <w:tcW w:w="1179" w:type="pct"/>
          </w:tcPr>
          <w:p w14:paraId="27476767" w14:textId="686D1435" w:rsidR="00BA3AEE" w:rsidRPr="00BA3AEE" w:rsidRDefault="00BA3AEE" w:rsidP="00455C37">
            <w:pPr>
              <w:pStyle w:val="TableParagraph"/>
              <w:rPr>
                <w:lang w:val="en-US"/>
              </w:rPr>
            </w:pPr>
            <w:proofErr w:type="spellStart"/>
            <w:r w:rsidRPr="00BA3AEE">
              <w:rPr>
                <w:lang w:val="en-US"/>
              </w:rPr>
              <w:t>Ord</w:t>
            </w:r>
            <w:r w:rsidR="00833CBB">
              <w:rPr>
                <w:lang w:val="en-US"/>
              </w:rPr>
              <w:t>er</w:t>
            </w:r>
            <w:r w:rsidRPr="00BA3AEE">
              <w:rPr>
                <w:lang w:val="en-US"/>
              </w:rPr>
              <w:t>ID</w:t>
            </w:r>
            <w:proofErr w:type="spellEnd"/>
          </w:p>
        </w:tc>
        <w:tc>
          <w:tcPr>
            <w:tcW w:w="365" w:type="pct"/>
          </w:tcPr>
          <w:p w14:paraId="795699BB" w14:textId="7DF72609" w:rsidR="00BA3AEE" w:rsidRPr="00BA3AEE" w:rsidRDefault="00833CBB" w:rsidP="00455C37">
            <w:pPr>
              <w:pStyle w:val="TableParagraph"/>
              <w:jc w:val="center"/>
              <w:rPr>
                <w:lang w:val="en-US"/>
              </w:rPr>
            </w:pPr>
            <w:r>
              <w:rPr>
                <w:lang w:val="en-US"/>
              </w:rPr>
              <w:t>N</w:t>
            </w:r>
          </w:p>
        </w:tc>
        <w:tc>
          <w:tcPr>
            <w:tcW w:w="482" w:type="pct"/>
          </w:tcPr>
          <w:p w14:paraId="0A54876F" w14:textId="77777777" w:rsidR="00BA3AEE" w:rsidRPr="00BA3AEE" w:rsidRDefault="00BA3AEE" w:rsidP="00455C37">
            <w:pPr>
              <w:pStyle w:val="TableParagraph"/>
              <w:rPr>
                <w:lang w:val="en-US"/>
              </w:rPr>
            </w:pPr>
          </w:p>
        </w:tc>
        <w:tc>
          <w:tcPr>
            <w:tcW w:w="1058" w:type="pct"/>
          </w:tcPr>
          <w:p w14:paraId="67DC6166" w14:textId="77777777" w:rsidR="00BA3AEE" w:rsidRPr="00BA3AEE" w:rsidRDefault="00BA3AEE" w:rsidP="00455C37">
            <w:pPr>
              <w:pStyle w:val="TableParagraph"/>
              <w:rPr>
                <w:color w:val="0070C0"/>
                <w:lang w:val="en-US"/>
              </w:rPr>
            </w:pPr>
          </w:p>
        </w:tc>
        <w:tc>
          <w:tcPr>
            <w:tcW w:w="1543" w:type="pct"/>
          </w:tcPr>
          <w:p w14:paraId="0C91691D" w14:textId="77777777" w:rsidR="00BA3AEE" w:rsidRPr="00BA3AEE" w:rsidRDefault="00BA3AEE" w:rsidP="00455C37">
            <w:pPr>
              <w:pStyle w:val="TableParagraph"/>
              <w:rPr>
                <w:lang w:val="en-US"/>
              </w:rPr>
            </w:pPr>
          </w:p>
        </w:tc>
      </w:tr>
      <w:tr w:rsidR="00BA3AEE" w:rsidRPr="00BA3AEE" w14:paraId="32E71E78" w14:textId="77777777" w:rsidTr="00455C37">
        <w:trPr>
          <w:cantSplit/>
        </w:trPr>
        <w:tc>
          <w:tcPr>
            <w:tcW w:w="373" w:type="pct"/>
            <w:tcBorders>
              <w:bottom w:val="single" w:sz="6" w:space="0" w:color="auto"/>
            </w:tcBorders>
          </w:tcPr>
          <w:p w14:paraId="0874C93B" w14:textId="77777777" w:rsidR="00BA3AEE" w:rsidRPr="00BA3AEE" w:rsidRDefault="00BA3AEE" w:rsidP="00455C37">
            <w:pPr>
              <w:pStyle w:val="TableParagraph"/>
              <w:rPr>
                <w:lang w:val="en-US"/>
              </w:rPr>
            </w:pPr>
            <w:r w:rsidRPr="00BA3AEE">
              <w:rPr>
                <w:lang w:val="en-US"/>
              </w:rPr>
              <w:t>2422</w:t>
            </w:r>
          </w:p>
        </w:tc>
        <w:tc>
          <w:tcPr>
            <w:tcW w:w="1179" w:type="pct"/>
            <w:tcBorders>
              <w:bottom w:val="single" w:sz="6" w:space="0" w:color="auto"/>
            </w:tcBorders>
          </w:tcPr>
          <w:p w14:paraId="03588C04" w14:textId="77777777" w:rsidR="00BA3AEE" w:rsidRPr="00BA3AEE" w:rsidRDefault="00BA3AEE" w:rsidP="00455C37">
            <w:pPr>
              <w:pStyle w:val="TableParagraph"/>
              <w:rPr>
                <w:lang w:val="en-US"/>
              </w:rPr>
            </w:pPr>
            <w:proofErr w:type="spellStart"/>
            <w:r w:rsidRPr="00BA3AEE">
              <w:rPr>
                <w:lang w:val="en-US"/>
              </w:rPr>
              <w:t>OrderRequestID</w:t>
            </w:r>
            <w:proofErr w:type="spellEnd"/>
          </w:p>
        </w:tc>
        <w:tc>
          <w:tcPr>
            <w:tcW w:w="365" w:type="pct"/>
            <w:tcBorders>
              <w:bottom w:val="single" w:sz="6" w:space="0" w:color="auto"/>
            </w:tcBorders>
          </w:tcPr>
          <w:p w14:paraId="7700360A" w14:textId="22E29134" w:rsidR="00BA3AEE" w:rsidRPr="00BA3AEE" w:rsidRDefault="00DF5C79" w:rsidP="00455C37">
            <w:pPr>
              <w:pStyle w:val="TableParagraph"/>
              <w:jc w:val="center"/>
              <w:rPr>
                <w:lang w:val="en-US"/>
              </w:rPr>
            </w:pPr>
            <w:r>
              <w:rPr>
                <w:lang w:val="en-US"/>
              </w:rPr>
              <w:t>N</w:t>
            </w:r>
          </w:p>
        </w:tc>
        <w:tc>
          <w:tcPr>
            <w:tcW w:w="482" w:type="pct"/>
            <w:tcBorders>
              <w:bottom w:val="single" w:sz="6" w:space="0" w:color="auto"/>
            </w:tcBorders>
          </w:tcPr>
          <w:p w14:paraId="5E260D80" w14:textId="77777777" w:rsidR="00BA3AEE" w:rsidRPr="00BA3AEE" w:rsidRDefault="00BA3AEE" w:rsidP="00455C37">
            <w:pPr>
              <w:pStyle w:val="TableParagraph"/>
              <w:rPr>
                <w:lang w:val="en-US"/>
              </w:rPr>
            </w:pPr>
          </w:p>
        </w:tc>
        <w:tc>
          <w:tcPr>
            <w:tcW w:w="1058" w:type="pct"/>
            <w:tcBorders>
              <w:bottom w:val="single" w:sz="6" w:space="0" w:color="auto"/>
            </w:tcBorders>
          </w:tcPr>
          <w:p w14:paraId="74E0C8AE" w14:textId="77777777" w:rsidR="00BA3AEE" w:rsidRPr="00BA3AEE" w:rsidRDefault="00BA3AEE" w:rsidP="00455C37">
            <w:pPr>
              <w:pStyle w:val="TableParagraph"/>
              <w:rPr>
                <w:color w:val="0070C0"/>
                <w:lang w:val="en-US"/>
              </w:rPr>
            </w:pPr>
          </w:p>
        </w:tc>
        <w:tc>
          <w:tcPr>
            <w:tcW w:w="1543" w:type="pct"/>
            <w:tcBorders>
              <w:bottom w:val="single" w:sz="6" w:space="0" w:color="auto"/>
            </w:tcBorders>
          </w:tcPr>
          <w:p w14:paraId="6E7FAB9A" w14:textId="77777777" w:rsidR="00BA3AEE" w:rsidRPr="00BA3AEE" w:rsidRDefault="00BA3AEE" w:rsidP="00455C37">
            <w:pPr>
              <w:pStyle w:val="TableParagraph"/>
              <w:rPr>
                <w:lang w:val="en-US"/>
              </w:rPr>
            </w:pPr>
          </w:p>
        </w:tc>
      </w:tr>
      <w:tr w:rsidR="00833CBB" w:rsidRPr="00BA3AEE" w14:paraId="6044B3BF" w14:textId="77777777" w:rsidTr="00055EF3">
        <w:trPr>
          <w:cantSplit/>
        </w:trPr>
        <w:tc>
          <w:tcPr>
            <w:tcW w:w="1552" w:type="pct"/>
            <w:gridSpan w:val="2"/>
            <w:tcBorders>
              <w:bottom w:val="single" w:sz="6" w:space="0" w:color="auto"/>
            </w:tcBorders>
          </w:tcPr>
          <w:p w14:paraId="25ABF6E6" w14:textId="77777777" w:rsidR="00833CBB" w:rsidRPr="00BA3AEE" w:rsidRDefault="00833CBB" w:rsidP="00055EF3">
            <w:pPr>
              <w:pStyle w:val="TableParagraph"/>
              <w:rPr>
                <w:i/>
                <w:lang w:val="en-US"/>
              </w:rPr>
            </w:pPr>
            <w:r w:rsidRPr="00BA3AEE">
              <w:rPr>
                <w:i/>
                <w:lang w:val="en-US"/>
              </w:rPr>
              <w:t>(…truncated…)</w:t>
            </w:r>
          </w:p>
        </w:tc>
        <w:tc>
          <w:tcPr>
            <w:tcW w:w="365" w:type="pct"/>
            <w:tcBorders>
              <w:bottom w:val="single" w:sz="6" w:space="0" w:color="auto"/>
            </w:tcBorders>
          </w:tcPr>
          <w:p w14:paraId="512B8F06" w14:textId="77777777" w:rsidR="00833CBB" w:rsidRPr="00BA3AEE" w:rsidRDefault="00833CBB" w:rsidP="00055EF3">
            <w:pPr>
              <w:pStyle w:val="TableParagraph"/>
              <w:jc w:val="center"/>
              <w:rPr>
                <w:lang w:val="en-US"/>
              </w:rPr>
            </w:pPr>
          </w:p>
        </w:tc>
        <w:tc>
          <w:tcPr>
            <w:tcW w:w="482" w:type="pct"/>
            <w:tcBorders>
              <w:bottom w:val="single" w:sz="6" w:space="0" w:color="auto"/>
            </w:tcBorders>
          </w:tcPr>
          <w:p w14:paraId="0F1ABF3C" w14:textId="77777777" w:rsidR="00833CBB" w:rsidRPr="00BA3AEE" w:rsidRDefault="00833CBB" w:rsidP="00055EF3">
            <w:pPr>
              <w:pStyle w:val="TableParagraph"/>
              <w:rPr>
                <w:lang w:val="en-US"/>
              </w:rPr>
            </w:pPr>
          </w:p>
        </w:tc>
        <w:tc>
          <w:tcPr>
            <w:tcW w:w="1058" w:type="pct"/>
            <w:tcBorders>
              <w:bottom w:val="single" w:sz="6" w:space="0" w:color="auto"/>
            </w:tcBorders>
          </w:tcPr>
          <w:p w14:paraId="10272369" w14:textId="77777777" w:rsidR="00833CBB" w:rsidRPr="00BA3AEE" w:rsidRDefault="00833CBB" w:rsidP="00055EF3">
            <w:pPr>
              <w:pStyle w:val="TableParagraph"/>
              <w:rPr>
                <w:color w:val="0070C0"/>
                <w:lang w:val="en-US"/>
              </w:rPr>
            </w:pPr>
          </w:p>
        </w:tc>
        <w:tc>
          <w:tcPr>
            <w:tcW w:w="1543" w:type="pct"/>
            <w:tcBorders>
              <w:bottom w:val="single" w:sz="6" w:space="0" w:color="auto"/>
            </w:tcBorders>
          </w:tcPr>
          <w:p w14:paraId="488638FA" w14:textId="77777777" w:rsidR="00833CBB" w:rsidRPr="00BA3AEE" w:rsidRDefault="00833CBB" w:rsidP="00055EF3">
            <w:pPr>
              <w:pStyle w:val="TableParagraph"/>
              <w:rPr>
                <w:lang w:val="en-US"/>
              </w:rPr>
            </w:pPr>
          </w:p>
        </w:tc>
      </w:tr>
      <w:tr w:rsidR="00833CBB" w:rsidRPr="00BA3AEE" w14:paraId="40D99C44" w14:textId="77777777" w:rsidTr="00055EF3">
        <w:trPr>
          <w:cantSplit/>
        </w:trPr>
        <w:tc>
          <w:tcPr>
            <w:tcW w:w="373" w:type="pct"/>
          </w:tcPr>
          <w:p w14:paraId="1D6F3738" w14:textId="77777777" w:rsidR="00833CBB" w:rsidRPr="00BA3AEE" w:rsidRDefault="00833CBB" w:rsidP="00055EF3">
            <w:pPr>
              <w:pStyle w:val="TableParagraph"/>
              <w:rPr>
                <w:lang w:val="en-US"/>
              </w:rPr>
            </w:pPr>
            <w:r w:rsidRPr="00BA3AEE">
              <w:rPr>
                <w:lang w:val="en-US"/>
              </w:rPr>
              <w:t>11</w:t>
            </w:r>
          </w:p>
        </w:tc>
        <w:tc>
          <w:tcPr>
            <w:tcW w:w="1179" w:type="pct"/>
          </w:tcPr>
          <w:p w14:paraId="4EA6148B" w14:textId="77777777" w:rsidR="00833CBB" w:rsidRPr="00BA3AEE" w:rsidRDefault="00833CBB" w:rsidP="00055EF3">
            <w:pPr>
              <w:pStyle w:val="TableParagraph"/>
              <w:rPr>
                <w:lang w:val="en-US"/>
              </w:rPr>
            </w:pPr>
            <w:proofErr w:type="spellStart"/>
            <w:r w:rsidRPr="00BA3AEE">
              <w:rPr>
                <w:lang w:val="en-US"/>
              </w:rPr>
              <w:t>ClOrdID</w:t>
            </w:r>
            <w:proofErr w:type="spellEnd"/>
          </w:p>
        </w:tc>
        <w:tc>
          <w:tcPr>
            <w:tcW w:w="365" w:type="pct"/>
          </w:tcPr>
          <w:p w14:paraId="546EF0FC" w14:textId="77777777" w:rsidR="00833CBB" w:rsidRPr="00BA3AEE" w:rsidRDefault="00833CBB" w:rsidP="00055EF3">
            <w:pPr>
              <w:pStyle w:val="TableParagraph"/>
              <w:jc w:val="center"/>
              <w:rPr>
                <w:lang w:val="en-US"/>
              </w:rPr>
            </w:pPr>
            <w:r w:rsidRPr="00BA3AEE">
              <w:rPr>
                <w:lang w:val="en-US"/>
              </w:rPr>
              <w:t>Y</w:t>
            </w:r>
          </w:p>
        </w:tc>
        <w:tc>
          <w:tcPr>
            <w:tcW w:w="482" w:type="pct"/>
          </w:tcPr>
          <w:p w14:paraId="3F1FE13E" w14:textId="77777777" w:rsidR="00833CBB" w:rsidRPr="00BA3AEE" w:rsidRDefault="00833CBB" w:rsidP="00055EF3">
            <w:pPr>
              <w:pStyle w:val="TableParagraph"/>
              <w:rPr>
                <w:lang w:val="en-US"/>
              </w:rPr>
            </w:pPr>
          </w:p>
        </w:tc>
        <w:tc>
          <w:tcPr>
            <w:tcW w:w="1058" w:type="pct"/>
          </w:tcPr>
          <w:p w14:paraId="4510DE5E" w14:textId="77777777" w:rsidR="00833CBB" w:rsidRPr="00BA3AEE" w:rsidRDefault="00833CBB" w:rsidP="00055EF3">
            <w:pPr>
              <w:pStyle w:val="TableParagraph"/>
              <w:rPr>
                <w:color w:val="0070C0"/>
                <w:lang w:val="en-US"/>
              </w:rPr>
            </w:pPr>
          </w:p>
        </w:tc>
        <w:tc>
          <w:tcPr>
            <w:tcW w:w="1543" w:type="pct"/>
          </w:tcPr>
          <w:p w14:paraId="332F83A2" w14:textId="77777777" w:rsidR="00833CBB" w:rsidRPr="00BA3AEE" w:rsidRDefault="00833CBB" w:rsidP="00055EF3">
            <w:pPr>
              <w:pStyle w:val="TableParagraph"/>
              <w:rPr>
                <w:lang w:val="en-US"/>
              </w:rPr>
            </w:pPr>
          </w:p>
        </w:tc>
      </w:tr>
      <w:tr w:rsidR="00833CBB" w:rsidRPr="00BA3AEE" w14:paraId="54EB685E" w14:textId="77777777" w:rsidTr="00055EF3">
        <w:trPr>
          <w:cantSplit/>
        </w:trPr>
        <w:tc>
          <w:tcPr>
            <w:tcW w:w="373" w:type="pct"/>
          </w:tcPr>
          <w:p w14:paraId="6F3E4DB0" w14:textId="16ECA089" w:rsidR="00833CBB" w:rsidRPr="00BA3AEE" w:rsidRDefault="00833CBB" w:rsidP="00833CBB">
            <w:pPr>
              <w:pStyle w:val="TableParagraph"/>
              <w:rPr>
                <w:lang w:val="en-US"/>
              </w:rPr>
            </w:pPr>
            <w:r>
              <w:rPr>
                <w:lang w:val="en-US"/>
              </w:rPr>
              <w:t>526</w:t>
            </w:r>
          </w:p>
        </w:tc>
        <w:tc>
          <w:tcPr>
            <w:tcW w:w="1179" w:type="pct"/>
          </w:tcPr>
          <w:p w14:paraId="44375AB7" w14:textId="3EC8E7A1" w:rsidR="00833CBB" w:rsidRPr="00BA3AEE" w:rsidRDefault="00833CBB" w:rsidP="00833CBB">
            <w:pPr>
              <w:pStyle w:val="TableParagraph"/>
              <w:rPr>
                <w:lang w:val="en-US"/>
              </w:rPr>
            </w:pPr>
            <w:proofErr w:type="spellStart"/>
            <w:r>
              <w:rPr>
                <w:lang w:val="en-US"/>
              </w:rPr>
              <w:t>SecondaryClOrdID</w:t>
            </w:r>
            <w:proofErr w:type="spellEnd"/>
          </w:p>
        </w:tc>
        <w:tc>
          <w:tcPr>
            <w:tcW w:w="365" w:type="pct"/>
          </w:tcPr>
          <w:p w14:paraId="1A9FE909" w14:textId="3C6AE51A" w:rsidR="00833CBB" w:rsidRPr="00BA3AEE" w:rsidRDefault="00833CBB" w:rsidP="00833CBB">
            <w:pPr>
              <w:pStyle w:val="TableParagraph"/>
              <w:jc w:val="center"/>
              <w:rPr>
                <w:lang w:val="en-US"/>
              </w:rPr>
            </w:pPr>
            <w:r>
              <w:rPr>
                <w:lang w:val="en-US"/>
              </w:rPr>
              <w:t>N</w:t>
            </w:r>
          </w:p>
        </w:tc>
        <w:tc>
          <w:tcPr>
            <w:tcW w:w="482" w:type="pct"/>
          </w:tcPr>
          <w:p w14:paraId="03BBCDD9" w14:textId="77777777" w:rsidR="00833CBB" w:rsidRPr="00BA3AEE" w:rsidRDefault="00833CBB" w:rsidP="00833CBB">
            <w:pPr>
              <w:pStyle w:val="TableParagraph"/>
              <w:rPr>
                <w:lang w:val="en-US"/>
              </w:rPr>
            </w:pPr>
          </w:p>
        </w:tc>
        <w:tc>
          <w:tcPr>
            <w:tcW w:w="1058" w:type="pct"/>
          </w:tcPr>
          <w:p w14:paraId="56D4AD8F" w14:textId="77777777" w:rsidR="00833CBB" w:rsidRPr="00BA3AEE" w:rsidRDefault="00833CBB" w:rsidP="00833CBB">
            <w:pPr>
              <w:pStyle w:val="TableParagraph"/>
              <w:rPr>
                <w:color w:val="0070C0"/>
                <w:lang w:val="en-US"/>
              </w:rPr>
            </w:pPr>
          </w:p>
        </w:tc>
        <w:tc>
          <w:tcPr>
            <w:tcW w:w="1543" w:type="pct"/>
          </w:tcPr>
          <w:p w14:paraId="38133BD7" w14:textId="77777777" w:rsidR="00833CBB" w:rsidRPr="00BA3AEE" w:rsidRDefault="00833CBB" w:rsidP="00833CBB">
            <w:pPr>
              <w:pStyle w:val="TableParagraph"/>
              <w:rPr>
                <w:lang w:val="en-US"/>
              </w:rPr>
            </w:pPr>
          </w:p>
        </w:tc>
      </w:tr>
      <w:tr w:rsidR="00833CBB" w:rsidRPr="00BA3AEE" w14:paraId="718ECCB1" w14:textId="77777777" w:rsidTr="00055EF3">
        <w:trPr>
          <w:cantSplit/>
        </w:trPr>
        <w:tc>
          <w:tcPr>
            <w:tcW w:w="373" w:type="pct"/>
          </w:tcPr>
          <w:p w14:paraId="0CFCA039" w14:textId="6BE3F993" w:rsidR="00833CBB" w:rsidRPr="00BA3AEE" w:rsidRDefault="00833CBB" w:rsidP="00833CBB">
            <w:pPr>
              <w:pStyle w:val="TableParagraph"/>
              <w:rPr>
                <w:lang w:val="en-US"/>
              </w:rPr>
            </w:pPr>
            <w:r>
              <w:rPr>
                <w:lang w:val="en-US"/>
              </w:rPr>
              <w:t>583</w:t>
            </w:r>
          </w:p>
        </w:tc>
        <w:tc>
          <w:tcPr>
            <w:tcW w:w="1179" w:type="pct"/>
          </w:tcPr>
          <w:p w14:paraId="529B72DD" w14:textId="23EA6228" w:rsidR="00833CBB" w:rsidRPr="00BA3AEE" w:rsidRDefault="00833CBB" w:rsidP="00833CBB">
            <w:pPr>
              <w:pStyle w:val="TableParagraph"/>
              <w:rPr>
                <w:lang w:val="en-US"/>
              </w:rPr>
            </w:pPr>
            <w:proofErr w:type="spellStart"/>
            <w:r>
              <w:rPr>
                <w:lang w:val="en-US"/>
              </w:rPr>
              <w:t>ClOrdLinkID</w:t>
            </w:r>
            <w:proofErr w:type="spellEnd"/>
          </w:p>
        </w:tc>
        <w:tc>
          <w:tcPr>
            <w:tcW w:w="365" w:type="pct"/>
          </w:tcPr>
          <w:p w14:paraId="30925F0E" w14:textId="71C465C8" w:rsidR="00833CBB" w:rsidRPr="00BA3AEE" w:rsidRDefault="00833CBB" w:rsidP="00833CBB">
            <w:pPr>
              <w:pStyle w:val="TableParagraph"/>
              <w:jc w:val="center"/>
              <w:rPr>
                <w:lang w:val="en-US"/>
              </w:rPr>
            </w:pPr>
            <w:r>
              <w:rPr>
                <w:lang w:val="en-US"/>
              </w:rPr>
              <w:t>N</w:t>
            </w:r>
          </w:p>
        </w:tc>
        <w:tc>
          <w:tcPr>
            <w:tcW w:w="482" w:type="pct"/>
          </w:tcPr>
          <w:p w14:paraId="7A555C99" w14:textId="77777777" w:rsidR="00833CBB" w:rsidRPr="00BA3AEE" w:rsidRDefault="00833CBB" w:rsidP="00833CBB">
            <w:pPr>
              <w:pStyle w:val="TableParagraph"/>
              <w:rPr>
                <w:lang w:val="en-US"/>
              </w:rPr>
            </w:pPr>
          </w:p>
        </w:tc>
        <w:tc>
          <w:tcPr>
            <w:tcW w:w="1058" w:type="pct"/>
          </w:tcPr>
          <w:p w14:paraId="37CE427C" w14:textId="77777777" w:rsidR="00833CBB" w:rsidRPr="00BA3AEE" w:rsidRDefault="00833CBB" w:rsidP="00833CBB">
            <w:pPr>
              <w:pStyle w:val="TableParagraph"/>
              <w:rPr>
                <w:color w:val="0070C0"/>
                <w:lang w:val="en-US"/>
              </w:rPr>
            </w:pPr>
          </w:p>
        </w:tc>
        <w:tc>
          <w:tcPr>
            <w:tcW w:w="1543" w:type="pct"/>
          </w:tcPr>
          <w:p w14:paraId="7ED94DE9" w14:textId="77777777" w:rsidR="00833CBB" w:rsidRPr="00BA3AEE" w:rsidRDefault="00833CBB" w:rsidP="00833CBB">
            <w:pPr>
              <w:pStyle w:val="TableParagraph"/>
              <w:rPr>
                <w:lang w:val="en-US"/>
              </w:rPr>
            </w:pPr>
          </w:p>
        </w:tc>
      </w:tr>
      <w:tr w:rsidR="00833CBB" w:rsidRPr="00BA3AEE" w14:paraId="7E61298F" w14:textId="77777777" w:rsidTr="00055EF3">
        <w:trPr>
          <w:cantSplit/>
        </w:trPr>
        <w:tc>
          <w:tcPr>
            <w:tcW w:w="373" w:type="pct"/>
          </w:tcPr>
          <w:p w14:paraId="151CDF30" w14:textId="16818DEA" w:rsidR="00833CBB" w:rsidRPr="00BA3AEE" w:rsidRDefault="00833CBB" w:rsidP="00833CBB">
            <w:pPr>
              <w:pStyle w:val="TableParagraph"/>
              <w:rPr>
                <w:lang w:val="en-US"/>
              </w:rPr>
            </w:pPr>
            <w:r w:rsidRPr="00253CCE">
              <w:rPr>
                <w:highlight w:val="yellow"/>
                <w:lang w:val="en-US"/>
              </w:rPr>
              <w:t>TBD</w:t>
            </w:r>
          </w:p>
        </w:tc>
        <w:tc>
          <w:tcPr>
            <w:tcW w:w="1179" w:type="pct"/>
          </w:tcPr>
          <w:p w14:paraId="0FAAE25F" w14:textId="032DFEFC" w:rsidR="00833CBB" w:rsidRPr="00BA3AEE" w:rsidRDefault="00833CBB" w:rsidP="00833CBB">
            <w:pPr>
              <w:pStyle w:val="TableParagraph"/>
              <w:rPr>
                <w:lang w:val="en-US"/>
              </w:rPr>
            </w:pPr>
            <w:proofErr w:type="spellStart"/>
            <w:r w:rsidRPr="00253CCE">
              <w:rPr>
                <w:highlight w:val="yellow"/>
                <w:lang w:val="en-US"/>
              </w:rPr>
              <w:t>DuplicateClOrdIDIndicator</w:t>
            </w:r>
            <w:proofErr w:type="spellEnd"/>
          </w:p>
        </w:tc>
        <w:tc>
          <w:tcPr>
            <w:tcW w:w="365" w:type="pct"/>
          </w:tcPr>
          <w:p w14:paraId="29BB1740" w14:textId="169BCD23" w:rsidR="00833CBB" w:rsidRPr="00BA3AEE" w:rsidRDefault="00833CBB" w:rsidP="00833CBB">
            <w:pPr>
              <w:pStyle w:val="TableParagraph"/>
              <w:jc w:val="center"/>
              <w:rPr>
                <w:lang w:val="en-US"/>
              </w:rPr>
            </w:pPr>
            <w:r w:rsidRPr="00253CCE">
              <w:rPr>
                <w:highlight w:val="yellow"/>
                <w:lang w:val="en-US"/>
              </w:rPr>
              <w:t>N</w:t>
            </w:r>
          </w:p>
        </w:tc>
        <w:tc>
          <w:tcPr>
            <w:tcW w:w="482" w:type="pct"/>
          </w:tcPr>
          <w:p w14:paraId="0977C9B2" w14:textId="7219650C" w:rsidR="00833CBB" w:rsidRPr="00BA3AEE" w:rsidRDefault="00833CBB" w:rsidP="00833CBB">
            <w:pPr>
              <w:pStyle w:val="TableParagraph"/>
              <w:rPr>
                <w:lang w:val="en-US"/>
              </w:rPr>
            </w:pPr>
            <w:r w:rsidRPr="00253CCE">
              <w:rPr>
                <w:highlight w:val="yellow"/>
                <w:lang w:val="en-US"/>
              </w:rPr>
              <w:t>New</w:t>
            </w:r>
          </w:p>
        </w:tc>
        <w:tc>
          <w:tcPr>
            <w:tcW w:w="1058" w:type="pct"/>
          </w:tcPr>
          <w:p w14:paraId="5381642A" w14:textId="270C046D" w:rsidR="00833CBB" w:rsidRPr="00BA3AEE" w:rsidRDefault="0018407F" w:rsidP="00833CBB">
            <w:pPr>
              <w:pStyle w:val="TableParagraph"/>
              <w:rPr>
                <w:color w:val="0070C0"/>
                <w:lang w:val="en-US"/>
              </w:rPr>
            </w:pPr>
            <w:r w:rsidRPr="0018407F">
              <w:rPr>
                <w:color w:val="0070C0"/>
                <w:highlight w:val="yellow"/>
                <w:lang w:val="en-US"/>
              </w:rPr>
              <w:t xml:space="preserve">CAT: </w:t>
            </w:r>
            <w:proofErr w:type="spellStart"/>
            <w:r w:rsidRPr="0018407F">
              <w:rPr>
                <w:color w:val="0070C0"/>
                <w:highlight w:val="yellow"/>
                <w:lang w:val="en-US"/>
              </w:rPr>
              <w:t>dupROIDCond</w:t>
            </w:r>
            <w:proofErr w:type="spellEnd"/>
          </w:p>
        </w:tc>
        <w:tc>
          <w:tcPr>
            <w:tcW w:w="1543" w:type="pct"/>
          </w:tcPr>
          <w:p w14:paraId="25EC896F" w14:textId="77777777" w:rsidR="00833CBB" w:rsidRPr="00BA3AEE" w:rsidRDefault="00833CBB" w:rsidP="00833CBB">
            <w:pPr>
              <w:pStyle w:val="TableParagraph"/>
              <w:rPr>
                <w:lang w:val="en-US"/>
              </w:rPr>
            </w:pPr>
          </w:p>
        </w:tc>
      </w:tr>
      <w:tr w:rsidR="00D6574A" w:rsidRPr="00BA3AEE" w14:paraId="48A019F9" w14:textId="77777777" w:rsidTr="00055EF3">
        <w:trPr>
          <w:cantSplit/>
        </w:trPr>
        <w:tc>
          <w:tcPr>
            <w:tcW w:w="373" w:type="pct"/>
          </w:tcPr>
          <w:p w14:paraId="1F2E6E09" w14:textId="63A73A22" w:rsidR="00D6574A" w:rsidRPr="00253CCE" w:rsidRDefault="00D6574A" w:rsidP="00D6574A">
            <w:pPr>
              <w:pStyle w:val="TableParagraph"/>
              <w:rPr>
                <w:highlight w:val="yellow"/>
                <w:lang w:val="en-US"/>
              </w:rPr>
            </w:pPr>
            <w:r w:rsidRPr="00D6574A">
              <w:rPr>
                <w:lang w:val="en-US"/>
              </w:rPr>
              <w:t>66</w:t>
            </w:r>
          </w:p>
        </w:tc>
        <w:tc>
          <w:tcPr>
            <w:tcW w:w="1179" w:type="pct"/>
          </w:tcPr>
          <w:p w14:paraId="534022AA" w14:textId="5ED28A11" w:rsidR="00D6574A" w:rsidRPr="00253CCE" w:rsidRDefault="00D6574A" w:rsidP="00D6574A">
            <w:pPr>
              <w:pStyle w:val="TableParagraph"/>
              <w:rPr>
                <w:highlight w:val="yellow"/>
                <w:lang w:val="en-US"/>
              </w:rPr>
            </w:pPr>
            <w:proofErr w:type="spellStart"/>
            <w:r w:rsidRPr="00D6574A">
              <w:rPr>
                <w:lang w:val="en-US"/>
              </w:rPr>
              <w:t>ListID</w:t>
            </w:r>
            <w:proofErr w:type="spellEnd"/>
          </w:p>
        </w:tc>
        <w:tc>
          <w:tcPr>
            <w:tcW w:w="365" w:type="pct"/>
          </w:tcPr>
          <w:p w14:paraId="5E7EB3F7" w14:textId="4E07A40A" w:rsidR="00D6574A" w:rsidRPr="00253CCE" w:rsidRDefault="00D6574A" w:rsidP="00D6574A">
            <w:pPr>
              <w:pStyle w:val="TableParagraph"/>
              <w:jc w:val="center"/>
              <w:rPr>
                <w:highlight w:val="yellow"/>
                <w:lang w:val="en-US"/>
              </w:rPr>
            </w:pPr>
            <w:r w:rsidRPr="00D6574A">
              <w:rPr>
                <w:lang w:val="en-US"/>
              </w:rPr>
              <w:t>N</w:t>
            </w:r>
          </w:p>
        </w:tc>
        <w:tc>
          <w:tcPr>
            <w:tcW w:w="482" w:type="pct"/>
          </w:tcPr>
          <w:p w14:paraId="3DCAED43" w14:textId="77777777" w:rsidR="00D6574A" w:rsidRPr="00253CCE" w:rsidRDefault="00D6574A" w:rsidP="00D6574A">
            <w:pPr>
              <w:pStyle w:val="TableParagraph"/>
              <w:rPr>
                <w:highlight w:val="yellow"/>
                <w:lang w:val="en-US"/>
              </w:rPr>
            </w:pPr>
          </w:p>
        </w:tc>
        <w:tc>
          <w:tcPr>
            <w:tcW w:w="1058" w:type="pct"/>
          </w:tcPr>
          <w:p w14:paraId="2CFCF7B6" w14:textId="77777777" w:rsidR="00D6574A" w:rsidRPr="00BA3AEE" w:rsidRDefault="00D6574A" w:rsidP="00D6574A">
            <w:pPr>
              <w:pStyle w:val="TableParagraph"/>
              <w:rPr>
                <w:color w:val="0070C0"/>
                <w:lang w:val="en-US"/>
              </w:rPr>
            </w:pPr>
          </w:p>
        </w:tc>
        <w:tc>
          <w:tcPr>
            <w:tcW w:w="1543" w:type="pct"/>
          </w:tcPr>
          <w:p w14:paraId="7FB7C8D2" w14:textId="77777777" w:rsidR="00D6574A" w:rsidRPr="00BA3AEE" w:rsidRDefault="00D6574A" w:rsidP="00D6574A">
            <w:pPr>
              <w:pStyle w:val="TableParagraph"/>
              <w:rPr>
                <w:lang w:val="en-US"/>
              </w:rPr>
            </w:pPr>
          </w:p>
        </w:tc>
      </w:tr>
      <w:tr w:rsidR="00D6574A" w:rsidRPr="00BA3AEE" w14:paraId="7072CB71" w14:textId="77777777" w:rsidTr="00455C37">
        <w:trPr>
          <w:cantSplit/>
        </w:trPr>
        <w:tc>
          <w:tcPr>
            <w:tcW w:w="1552" w:type="pct"/>
            <w:gridSpan w:val="2"/>
            <w:tcBorders>
              <w:bottom w:val="single" w:sz="6" w:space="0" w:color="auto"/>
            </w:tcBorders>
          </w:tcPr>
          <w:p w14:paraId="6788AE3E" w14:textId="77777777" w:rsidR="00D6574A" w:rsidRPr="00BA3AEE" w:rsidRDefault="00D6574A" w:rsidP="00D6574A">
            <w:pPr>
              <w:pStyle w:val="TableParagraph"/>
              <w:rPr>
                <w:i/>
                <w:lang w:val="en-US"/>
              </w:rPr>
            </w:pPr>
            <w:r w:rsidRPr="00BA3AEE">
              <w:rPr>
                <w:i/>
                <w:lang w:val="en-US"/>
              </w:rPr>
              <w:t>(…truncated…)</w:t>
            </w:r>
          </w:p>
        </w:tc>
        <w:tc>
          <w:tcPr>
            <w:tcW w:w="365" w:type="pct"/>
            <w:tcBorders>
              <w:bottom w:val="single" w:sz="6" w:space="0" w:color="auto"/>
            </w:tcBorders>
          </w:tcPr>
          <w:p w14:paraId="019179C3" w14:textId="77777777" w:rsidR="00D6574A" w:rsidRPr="00BA3AEE" w:rsidRDefault="00D6574A" w:rsidP="00D6574A">
            <w:pPr>
              <w:pStyle w:val="TableParagraph"/>
              <w:jc w:val="center"/>
              <w:rPr>
                <w:lang w:val="en-US"/>
              </w:rPr>
            </w:pPr>
          </w:p>
        </w:tc>
        <w:tc>
          <w:tcPr>
            <w:tcW w:w="482" w:type="pct"/>
            <w:tcBorders>
              <w:bottom w:val="single" w:sz="6" w:space="0" w:color="auto"/>
            </w:tcBorders>
          </w:tcPr>
          <w:p w14:paraId="44F8DD45" w14:textId="77777777" w:rsidR="00D6574A" w:rsidRPr="00BA3AEE" w:rsidRDefault="00D6574A" w:rsidP="00D6574A">
            <w:pPr>
              <w:pStyle w:val="TableParagraph"/>
              <w:rPr>
                <w:lang w:val="en-US"/>
              </w:rPr>
            </w:pPr>
          </w:p>
        </w:tc>
        <w:tc>
          <w:tcPr>
            <w:tcW w:w="1058" w:type="pct"/>
            <w:tcBorders>
              <w:bottom w:val="single" w:sz="6" w:space="0" w:color="auto"/>
            </w:tcBorders>
          </w:tcPr>
          <w:p w14:paraId="1A4D7916" w14:textId="77777777" w:rsidR="00D6574A" w:rsidRPr="00BA3AEE" w:rsidRDefault="00D6574A" w:rsidP="00D6574A">
            <w:pPr>
              <w:pStyle w:val="TableParagraph"/>
              <w:rPr>
                <w:color w:val="0070C0"/>
                <w:lang w:val="en-US"/>
              </w:rPr>
            </w:pPr>
          </w:p>
        </w:tc>
        <w:tc>
          <w:tcPr>
            <w:tcW w:w="1543" w:type="pct"/>
            <w:tcBorders>
              <w:bottom w:val="single" w:sz="6" w:space="0" w:color="auto"/>
            </w:tcBorders>
          </w:tcPr>
          <w:p w14:paraId="292AF7D7" w14:textId="77777777" w:rsidR="00D6574A" w:rsidRPr="00BA3AEE" w:rsidRDefault="00D6574A" w:rsidP="00D6574A">
            <w:pPr>
              <w:pStyle w:val="TableParagraph"/>
              <w:rPr>
                <w:lang w:val="en-US"/>
              </w:rPr>
            </w:pPr>
          </w:p>
        </w:tc>
      </w:tr>
      <w:tr w:rsidR="00D6574A" w:rsidRPr="00BA3AEE" w14:paraId="38711CC2" w14:textId="77777777" w:rsidTr="00455C37">
        <w:trPr>
          <w:cantSplit/>
        </w:trPr>
        <w:tc>
          <w:tcPr>
            <w:tcW w:w="1552" w:type="pct"/>
            <w:gridSpan w:val="2"/>
            <w:tcBorders>
              <w:bottom w:val="single" w:sz="6" w:space="0" w:color="auto"/>
            </w:tcBorders>
          </w:tcPr>
          <w:p w14:paraId="0CF7B9F7" w14:textId="09F41AE2" w:rsidR="00D6574A" w:rsidRPr="00BA3AEE" w:rsidRDefault="00D6574A" w:rsidP="00D6574A">
            <w:pPr>
              <w:pStyle w:val="TableParagraph"/>
              <w:rPr>
                <w:i/>
                <w:lang w:val="en-US"/>
              </w:rPr>
            </w:pPr>
            <w:r w:rsidRPr="00BA3AEE">
              <w:rPr>
                <w:lang w:val="en-US"/>
              </w:rPr>
              <w:t xml:space="preserve">Component Block </w:t>
            </w:r>
            <w:proofErr w:type="spellStart"/>
            <w:r w:rsidRPr="00BA3AEE">
              <w:rPr>
                <w:b/>
                <w:i/>
                <w:lang w:val="en-US"/>
              </w:rPr>
              <w:t>Order</w:t>
            </w:r>
            <w:r>
              <w:rPr>
                <w:b/>
                <w:i/>
                <w:lang w:val="en-US"/>
              </w:rPr>
              <w:t>QuantityData</w:t>
            </w:r>
            <w:proofErr w:type="spellEnd"/>
          </w:p>
        </w:tc>
        <w:tc>
          <w:tcPr>
            <w:tcW w:w="365" w:type="pct"/>
            <w:tcBorders>
              <w:bottom w:val="single" w:sz="6" w:space="0" w:color="auto"/>
            </w:tcBorders>
          </w:tcPr>
          <w:p w14:paraId="16A5FCD8" w14:textId="7A60B0FD" w:rsidR="00D6574A" w:rsidRPr="00BA3AEE" w:rsidRDefault="00D6574A" w:rsidP="00D6574A">
            <w:pPr>
              <w:pStyle w:val="TableParagraph"/>
              <w:jc w:val="center"/>
              <w:rPr>
                <w:lang w:val="en-US"/>
              </w:rPr>
            </w:pPr>
            <w:r>
              <w:rPr>
                <w:lang w:val="en-US"/>
              </w:rPr>
              <w:t>N</w:t>
            </w:r>
          </w:p>
        </w:tc>
        <w:tc>
          <w:tcPr>
            <w:tcW w:w="482" w:type="pct"/>
            <w:tcBorders>
              <w:bottom w:val="single" w:sz="6" w:space="0" w:color="auto"/>
            </w:tcBorders>
          </w:tcPr>
          <w:p w14:paraId="78E1A236" w14:textId="77777777" w:rsidR="00D6574A" w:rsidRPr="00BA3AEE" w:rsidRDefault="00D6574A" w:rsidP="00D6574A">
            <w:pPr>
              <w:pStyle w:val="TableParagraph"/>
              <w:rPr>
                <w:lang w:val="en-US"/>
              </w:rPr>
            </w:pPr>
          </w:p>
        </w:tc>
        <w:tc>
          <w:tcPr>
            <w:tcW w:w="1058" w:type="pct"/>
            <w:tcBorders>
              <w:bottom w:val="single" w:sz="6" w:space="0" w:color="auto"/>
            </w:tcBorders>
          </w:tcPr>
          <w:p w14:paraId="0318F738" w14:textId="77777777" w:rsidR="00D6574A" w:rsidRPr="00BA3AEE" w:rsidRDefault="00D6574A" w:rsidP="00D6574A">
            <w:pPr>
              <w:pStyle w:val="TableParagraph"/>
              <w:rPr>
                <w:color w:val="0070C0"/>
                <w:lang w:val="en-US"/>
              </w:rPr>
            </w:pPr>
          </w:p>
        </w:tc>
        <w:tc>
          <w:tcPr>
            <w:tcW w:w="1543" w:type="pct"/>
            <w:tcBorders>
              <w:bottom w:val="single" w:sz="6" w:space="0" w:color="auto"/>
            </w:tcBorders>
          </w:tcPr>
          <w:p w14:paraId="6FD0CDB9" w14:textId="77777777" w:rsidR="00D6574A" w:rsidRPr="00BA3AEE" w:rsidRDefault="00D6574A" w:rsidP="00D6574A">
            <w:pPr>
              <w:pStyle w:val="TableParagraph"/>
              <w:rPr>
                <w:lang w:val="en-US"/>
              </w:rPr>
            </w:pPr>
          </w:p>
        </w:tc>
      </w:tr>
      <w:tr w:rsidR="00D6574A" w:rsidRPr="00BA3AEE" w14:paraId="6D06E4CC" w14:textId="77777777" w:rsidTr="00055EF3">
        <w:trPr>
          <w:cantSplit/>
        </w:trPr>
        <w:tc>
          <w:tcPr>
            <w:tcW w:w="373" w:type="pct"/>
            <w:tcBorders>
              <w:bottom w:val="single" w:sz="6" w:space="0" w:color="auto"/>
            </w:tcBorders>
          </w:tcPr>
          <w:p w14:paraId="7B41B133" w14:textId="6A72DEE8" w:rsidR="00D6574A" w:rsidRPr="00BA3AEE" w:rsidRDefault="00D6574A" w:rsidP="00D6574A">
            <w:pPr>
              <w:pStyle w:val="TableParagraph"/>
              <w:rPr>
                <w:lang w:val="en-US"/>
              </w:rPr>
            </w:pPr>
            <w:r>
              <w:rPr>
                <w:lang w:val="en-US"/>
              </w:rPr>
              <w:t>40</w:t>
            </w:r>
          </w:p>
        </w:tc>
        <w:tc>
          <w:tcPr>
            <w:tcW w:w="1179" w:type="pct"/>
            <w:tcBorders>
              <w:bottom w:val="single" w:sz="6" w:space="0" w:color="auto"/>
            </w:tcBorders>
          </w:tcPr>
          <w:p w14:paraId="2237EE49" w14:textId="53DE5401" w:rsidR="00D6574A" w:rsidRPr="00BA3AEE" w:rsidRDefault="00D6574A" w:rsidP="00D6574A">
            <w:pPr>
              <w:pStyle w:val="TableParagraph"/>
              <w:rPr>
                <w:lang w:val="en-US"/>
              </w:rPr>
            </w:pPr>
            <w:proofErr w:type="spellStart"/>
            <w:r>
              <w:rPr>
                <w:lang w:val="en-US"/>
              </w:rPr>
              <w:t>OrdType</w:t>
            </w:r>
            <w:proofErr w:type="spellEnd"/>
          </w:p>
        </w:tc>
        <w:tc>
          <w:tcPr>
            <w:tcW w:w="365" w:type="pct"/>
            <w:tcBorders>
              <w:bottom w:val="single" w:sz="6" w:space="0" w:color="auto"/>
            </w:tcBorders>
          </w:tcPr>
          <w:p w14:paraId="56BD2AA1" w14:textId="485CA2C7" w:rsidR="00D6574A" w:rsidRPr="00BA3AEE" w:rsidRDefault="00554D38" w:rsidP="00D6574A">
            <w:pPr>
              <w:pStyle w:val="TableParagraph"/>
              <w:jc w:val="center"/>
              <w:rPr>
                <w:lang w:val="en-US"/>
              </w:rPr>
            </w:pPr>
            <w:r>
              <w:rPr>
                <w:lang w:val="en-US"/>
              </w:rPr>
              <w:t>Y</w:t>
            </w:r>
          </w:p>
        </w:tc>
        <w:tc>
          <w:tcPr>
            <w:tcW w:w="482" w:type="pct"/>
            <w:tcBorders>
              <w:bottom w:val="single" w:sz="6" w:space="0" w:color="auto"/>
            </w:tcBorders>
          </w:tcPr>
          <w:p w14:paraId="32194099" w14:textId="547AEDA5" w:rsidR="00D6574A" w:rsidRPr="00BA3AEE" w:rsidRDefault="00D6574A" w:rsidP="00D6574A">
            <w:pPr>
              <w:pStyle w:val="TableParagraph"/>
              <w:rPr>
                <w:lang w:val="en-US"/>
              </w:rPr>
            </w:pPr>
          </w:p>
        </w:tc>
        <w:tc>
          <w:tcPr>
            <w:tcW w:w="1058" w:type="pct"/>
            <w:tcBorders>
              <w:bottom w:val="single" w:sz="6" w:space="0" w:color="auto"/>
            </w:tcBorders>
          </w:tcPr>
          <w:p w14:paraId="0DD00CD2" w14:textId="77777777" w:rsidR="00D6574A" w:rsidRPr="00BA3AEE" w:rsidRDefault="00D6574A" w:rsidP="00D6574A">
            <w:pPr>
              <w:pStyle w:val="TableParagraph"/>
              <w:rPr>
                <w:color w:val="0070C0"/>
                <w:lang w:val="en-US"/>
              </w:rPr>
            </w:pPr>
          </w:p>
        </w:tc>
        <w:tc>
          <w:tcPr>
            <w:tcW w:w="1543" w:type="pct"/>
            <w:tcBorders>
              <w:bottom w:val="single" w:sz="6" w:space="0" w:color="auto"/>
            </w:tcBorders>
          </w:tcPr>
          <w:p w14:paraId="01888299" w14:textId="77777777" w:rsidR="00D6574A" w:rsidRPr="00BA3AEE" w:rsidRDefault="00D6574A" w:rsidP="00D6574A">
            <w:pPr>
              <w:pStyle w:val="TableParagraph"/>
              <w:rPr>
                <w:lang w:val="en-US"/>
              </w:rPr>
            </w:pPr>
          </w:p>
        </w:tc>
      </w:tr>
      <w:tr w:rsidR="00D6574A" w:rsidRPr="00051461" w14:paraId="3699B780" w14:textId="77777777" w:rsidTr="00055EF3">
        <w:trPr>
          <w:cantSplit/>
        </w:trPr>
        <w:tc>
          <w:tcPr>
            <w:tcW w:w="373" w:type="pct"/>
            <w:tcBorders>
              <w:bottom w:val="single" w:sz="6" w:space="0" w:color="auto"/>
            </w:tcBorders>
          </w:tcPr>
          <w:p w14:paraId="4D4A4DAC" w14:textId="0AFBB686" w:rsidR="00D6574A" w:rsidRPr="00BA3AEE" w:rsidRDefault="00D6574A" w:rsidP="00D6574A">
            <w:pPr>
              <w:pStyle w:val="TableParagraph"/>
              <w:rPr>
                <w:lang w:val="en-US"/>
              </w:rPr>
            </w:pPr>
          </w:p>
        </w:tc>
        <w:tc>
          <w:tcPr>
            <w:tcW w:w="1179" w:type="pct"/>
            <w:tcBorders>
              <w:bottom w:val="single" w:sz="6" w:space="0" w:color="auto"/>
            </w:tcBorders>
          </w:tcPr>
          <w:p w14:paraId="3692A59D" w14:textId="7595F583" w:rsidR="00D6574A" w:rsidRPr="00BA3AEE" w:rsidRDefault="00D6574A" w:rsidP="00D6574A">
            <w:pPr>
              <w:pStyle w:val="TableParagraph"/>
              <w:rPr>
                <w:lang w:val="en-US"/>
              </w:rPr>
            </w:pPr>
          </w:p>
        </w:tc>
        <w:tc>
          <w:tcPr>
            <w:tcW w:w="365" w:type="pct"/>
            <w:tcBorders>
              <w:bottom w:val="single" w:sz="6" w:space="0" w:color="auto"/>
            </w:tcBorders>
          </w:tcPr>
          <w:p w14:paraId="32E8419E" w14:textId="14F8A3B2" w:rsidR="00D6574A" w:rsidRPr="00BA3AEE" w:rsidRDefault="00D6574A" w:rsidP="00D6574A">
            <w:pPr>
              <w:pStyle w:val="TableParagraph"/>
              <w:jc w:val="center"/>
              <w:rPr>
                <w:lang w:val="en-US"/>
              </w:rPr>
            </w:pPr>
          </w:p>
        </w:tc>
        <w:tc>
          <w:tcPr>
            <w:tcW w:w="482" w:type="pct"/>
            <w:tcBorders>
              <w:bottom w:val="single" w:sz="6" w:space="0" w:color="auto"/>
            </w:tcBorders>
          </w:tcPr>
          <w:p w14:paraId="132A0C1D" w14:textId="21AC95F1" w:rsidR="00D6574A" w:rsidRPr="00BA3AEE" w:rsidRDefault="00D6574A" w:rsidP="00D6574A">
            <w:pPr>
              <w:pStyle w:val="TableParagraph"/>
              <w:rPr>
                <w:lang w:val="en-US"/>
              </w:rPr>
            </w:pPr>
          </w:p>
        </w:tc>
        <w:tc>
          <w:tcPr>
            <w:tcW w:w="1058" w:type="pct"/>
            <w:tcBorders>
              <w:bottom w:val="single" w:sz="6" w:space="0" w:color="auto"/>
            </w:tcBorders>
          </w:tcPr>
          <w:p w14:paraId="4F1F7379" w14:textId="77777777" w:rsidR="00D6574A" w:rsidRPr="00BA3AEE" w:rsidRDefault="00D6574A" w:rsidP="00D6574A">
            <w:pPr>
              <w:pStyle w:val="TableParagraph"/>
              <w:rPr>
                <w:color w:val="0070C0"/>
                <w:lang w:val="en-US"/>
              </w:rPr>
            </w:pPr>
          </w:p>
        </w:tc>
        <w:tc>
          <w:tcPr>
            <w:tcW w:w="1543" w:type="pct"/>
            <w:tcBorders>
              <w:bottom w:val="single" w:sz="6" w:space="0" w:color="auto"/>
            </w:tcBorders>
          </w:tcPr>
          <w:p w14:paraId="049DD8FB" w14:textId="750113D1" w:rsidR="00D6574A" w:rsidRPr="00BA3AEE" w:rsidRDefault="00D6574A" w:rsidP="00D6574A">
            <w:pPr>
              <w:pStyle w:val="TableParagraph"/>
              <w:rPr>
                <w:lang w:val="en-US"/>
              </w:rPr>
            </w:pPr>
          </w:p>
        </w:tc>
      </w:tr>
      <w:tr w:rsidR="00D6574A" w:rsidRPr="00BA3AEE" w14:paraId="096C66BF" w14:textId="77777777" w:rsidTr="00055EF3">
        <w:trPr>
          <w:cantSplit/>
        </w:trPr>
        <w:tc>
          <w:tcPr>
            <w:tcW w:w="373" w:type="pct"/>
            <w:tcBorders>
              <w:bottom w:val="single" w:sz="6" w:space="0" w:color="auto"/>
            </w:tcBorders>
          </w:tcPr>
          <w:p w14:paraId="4F645580" w14:textId="6FF5D268" w:rsidR="00D6574A" w:rsidRPr="00BA3AEE" w:rsidRDefault="00D6574A" w:rsidP="00D6574A">
            <w:pPr>
              <w:pStyle w:val="TableParagraph"/>
              <w:rPr>
                <w:lang w:val="en-US"/>
              </w:rPr>
            </w:pPr>
            <w:r w:rsidRPr="00632A00">
              <w:rPr>
                <w:lang w:val="en-US"/>
              </w:rPr>
              <w:t>423</w:t>
            </w:r>
          </w:p>
        </w:tc>
        <w:tc>
          <w:tcPr>
            <w:tcW w:w="1179" w:type="pct"/>
            <w:tcBorders>
              <w:bottom w:val="single" w:sz="6" w:space="0" w:color="auto"/>
            </w:tcBorders>
          </w:tcPr>
          <w:p w14:paraId="5730F866" w14:textId="4495CB4E" w:rsidR="00D6574A" w:rsidRPr="00BA3AEE" w:rsidRDefault="00D6574A" w:rsidP="00D6574A">
            <w:pPr>
              <w:pStyle w:val="TableParagraph"/>
              <w:rPr>
                <w:lang w:val="en-US"/>
              </w:rPr>
            </w:pPr>
            <w:proofErr w:type="spellStart"/>
            <w:r w:rsidRPr="00632A00">
              <w:rPr>
                <w:lang w:val="en-US"/>
              </w:rPr>
              <w:t>PriceType</w:t>
            </w:r>
            <w:proofErr w:type="spellEnd"/>
          </w:p>
        </w:tc>
        <w:tc>
          <w:tcPr>
            <w:tcW w:w="365" w:type="pct"/>
            <w:tcBorders>
              <w:bottom w:val="single" w:sz="6" w:space="0" w:color="auto"/>
            </w:tcBorders>
          </w:tcPr>
          <w:p w14:paraId="0CB64649" w14:textId="41A53BFD" w:rsidR="00D6574A" w:rsidRPr="00BA3AEE" w:rsidRDefault="00D6574A" w:rsidP="00D6574A">
            <w:pPr>
              <w:pStyle w:val="TableParagraph"/>
              <w:jc w:val="center"/>
              <w:rPr>
                <w:lang w:val="en-US"/>
              </w:rPr>
            </w:pPr>
            <w:r w:rsidRPr="00632A00">
              <w:rPr>
                <w:lang w:val="en-US"/>
              </w:rPr>
              <w:t>N</w:t>
            </w:r>
          </w:p>
        </w:tc>
        <w:tc>
          <w:tcPr>
            <w:tcW w:w="482" w:type="pct"/>
            <w:tcBorders>
              <w:bottom w:val="single" w:sz="6" w:space="0" w:color="auto"/>
            </w:tcBorders>
          </w:tcPr>
          <w:p w14:paraId="47B32135" w14:textId="77777777" w:rsidR="00D6574A" w:rsidRPr="00BA3AEE" w:rsidRDefault="00D6574A" w:rsidP="00D6574A">
            <w:pPr>
              <w:pStyle w:val="TableParagraph"/>
              <w:rPr>
                <w:lang w:val="en-US"/>
              </w:rPr>
            </w:pPr>
          </w:p>
        </w:tc>
        <w:tc>
          <w:tcPr>
            <w:tcW w:w="1058" w:type="pct"/>
            <w:tcBorders>
              <w:bottom w:val="single" w:sz="6" w:space="0" w:color="auto"/>
            </w:tcBorders>
          </w:tcPr>
          <w:p w14:paraId="3E0DBB0E" w14:textId="77777777" w:rsidR="00D6574A" w:rsidRPr="00BA3AEE" w:rsidRDefault="00D6574A" w:rsidP="00D6574A">
            <w:pPr>
              <w:pStyle w:val="TableParagraph"/>
              <w:rPr>
                <w:color w:val="0070C0"/>
                <w:lang w:val="en-US"/>
              </w:rPr>
            </w:pPr>
          </w:p>
        </w:tc>
        <w:tc>
          <w:tcPr>
            <w:tcW w:w="1543" w:type="pct"/>
            <w:tcBorders>
              <w:bottom w:val="single" w:sz="6" w:space="0" w:color="auto"/>
            </w:tcBorders>
          </w:tcPr>
          <w:p w14:paraId="2FCDE8E5" w14:textId="77777777" w:rsidR="00D6574A" w:rsidRPr="00BA3AEE" w:rsidRDefault="00D6574A" w:rsidP="00D6574A">
            <w:pPr>
              <w:pStyle w:val="TableParagraph"/>
              <w:rPr>
                <w:lang w:val="en-US"/>
              </w:rPr>
            </w:pPr>
          </w:p>
        </w:tc>
      </w:tr>
      <w:tr w:rsidR="00133063" w:rsidRPr="00BA3AEE" w14:paraId="3FE00525" w14:textId="77777777" w:rsidTr="00055EF3">
        <w:trPr>
          <w:cantSplit/>
        </w:trPr>
        <w:tc>
          <w:tcPr>
            <w:tcW w:w="373" w:type="pct"/>
            <w:tcBorders>
              <w:bottom w:val="single" w:sz="6" w:space="0" w:color="auto"/>
            </w:tcBorders>
          </w:tcPr>
          <w:p w14:paraId="59533CE4" w14:textId="13A45C52" w:rsidR="00133063" w:rsidRPr="00632A00" w:rsidRDefault="00133063" w:rsidP="00133063">
            <w:pPr>
              <w:pStyle w:val="TableParagraph"/>
              <w:rPr>
                <w:lang w:val="en-US"/>
              </w:rPr>
            </w:pPr>
            <w:r>
              <w:rPr>
                <w:lang w:val="en-US"/>
              </w:rPr>
              <w:t>44</w:t>
            </w:r>
          </w:p>
        </w:tc>
        <w:tc>
          <w:tcPr>
            <w:tcW w:w="1179" w:type="pct"/>
            <w:tcBorders>
              <w:bottom w:val="single" w:sz="6" w:space="0" w:color="auto"/>
            </w:tcBorders>
          </w:tcPr>
          <w:p w14:paraId="6953E4D2" w14:textId="3AA4ED36" w:rsidR="00133063" w:rsidRPr="00632A00" w:rsidRDefault="00133063" w:rsidP="00133063">
            <w:pPr>
              <w:pStyle w:val="TableParagraph"/>
              <w:rPr>
                <w:lang w:val="en-US"/>
              </w:rPr>
            </w:pPr>
            <w:r>
              <w:rPr>
                <w:lang w:val="en-US"/>
              </w:rPr>
              <w:t>Price</w:t>
            </w:r>
          </w:p>
        </w:tc>
        <w:tc>
          <w:tcPr>
            <w:tcW w:w="365" w:type="pct"/>
            <w:tcBorders>
              <w:bottom w:val="single" w:sz="6" w:space="0" w:color="auto"/>
            </w:tcBorders>
          </w:tcPr>
          <w:p w14:paraId="527E3F01" w14:textId="642CFD91" w:rsidR="00133063" w:rsidRPr="00632A00" w:rsidRDefault="00133063" w:rsidP="00133063">
            <w:pPr>
              <w:pStyle w:val="TableParagraph"/>
              <w:jc w:val="center"/>
              <w:rPr>
                <w:lang w:val="en-US"/>
              </w:rPr>
            </w:pPr>
            <w:r>
              <w:rPr>
                <w:lang w:val="en-US"/>
              </w:rPr>
              <w:t>N</w:t>
            </w:r>
          </w:p>
        </w:tc>
        <w:tc>
          <w:tcPr>
            <w:tcW w:w="482" w:type="pct"/>
            <w:tcBorders>
              <w:bottom w:val="single" w:sz="6" w:space="0" w:color="auto"/>
            </w:tcBorders>
          </w:tcPr>
          <w:p w14:paraId="5043E6B9" w14:textId="77777777" w:rsidR="00133063" w:rsidRPr="00BA3AEE" w:rsidRDefault="00133063" w:rsidP="00133063">
            <w:pPr>
              <w:pStyle w:val="TableParagraph"/>
              <w:rPr>
                <w:lang w:val="en-US"/>
              </w:rPr>
            </w:pPr>
          </w:p>
        </w:tc>
        <w:tc>
          <w:tcPr>
            <w:tcW w:w="1058" w:type="pct"/>
            <w:tcBorders>
              <w:bottom w:val="single" w:sz="6" w:space="0" w:color="auto"/>
            </w:tcBorders>
          </w:tcPr>
          <w:p w14:paraId="57F72D7C" w14:textId="77777777" w:rsidR="00133063" w:rsidRPr="00BA3AEE" w:rsidRDefault="00133063" w:rsidP="00133063">
            <w:pPr>
              <w:pStyle w:val="TableParagraph"/>
              <w:rPr>
                <w:color w:val="0070C0"/>
                <w:lang w:val="en-US"/>
              </w:rPr>
            </w:pPr>
          </w:p>
        </w:tc>
        <w:tc>
          <w:tcPr>
            <w:tcW w:w="1543" w:type="pct"/>
            <w:tcBorders>
              <w:bottom w:val="single" w:sz="6" w:space="0" w:color="auto"/>
            </w:tcBorders>
          </w:tcPr>
          <w:p w14:paraId="4098C590" w14:textId="77777777" w:rsidR="00133063" w:rsidRPr="00BA3AEE" w:rsidRDefault="00133063" w:rsidP="00133063">
            <w:pPr>
              <w:pStyle w:val="TableParagraph"/>
              <w:rPr>
                <w:lang w:val="en-US"/>
              </w:rPr>
            </w:pPr>
          </w:p>
        </w:tc>
      </w:tr>
      <w:tr w:rsidR="00133063" w:rsidRPr="00272938" w14:paraId="3ECD71F0" w14:textId="77777777" w:rsidTr="00055EF3">
        <w:trPr>
          <w:cantSplit/>
        </w:trPr>
        <w:tc>
          <w:tcPr>
            <w:tcW w:w="373" w:type="pct"/>
            <w:tcBorders>
              <w:bottom w:val="single" w:sz="6" w:space="0" w:color="auto"/>
            </w:tcBorders>
          </w:tcPr>
          <w:p w14:paraId="7E732E86" w14:textId="2D08926C" w:rsidR="00133063" w:rsidRPr="00632A00" w:rsidRDefault="00133063" w:rsidP="00133063">
            <w:pPr>
              <w:pStyle w:val="TableParagraph"/>
              <w:rPr>
                <w:lang w:val="en-US"/>
              </w:rPr>
            </w:pPr>
            <w:r w:rsidRPr="00166C28">
              <w:rPr>
                <w:highlight w:val="yellow"/>
                <w:lang w:val="en-US"/>
              </w:rPr>
              <w:t>TBD</w:t>
            </w:r>
          </w:p>
        </w:tc>
        <w:tc>
          <w:tcPr>
            <w:tcW w:w="1179" w:type="pct"/>
            <w:tcBorders>
              <w:bottom w:val="single" w:sz="6" w:space="0" w:color="auto"/>
            </w:tcBorders>
          </w:tcPr>
          <w:p w14:paraId="23CCD3A7" w14:textId="3CE5FE8B" w:rsidR="00133063" w:rsidRPr="00632A00" w:rsidRDefault="00133063" w:rsidP="00133063">
            <w:pPr>
              <w:pStyle w:val="TableParagraph"/>
              <w:rPr>
                <w:lang w:val="en-US"/>
              </w:rPr>
            </w:pPr>
            <w:proofErr w:type="spellStart"/>
            <w:r w:rsidRPr="00166C28">
              <w:rPr>
                <w:highlight w:val="yellow"/>
                <w:lang w:val="en-US"/>
              </w:rPr>
              <w:t>WorkingPrice</w:t>
            </w:r>
            <w:proofErr w:type="spellEnd"/>
          </w:p>
        </w:tc>
        <w:tc>
          <w:tcPr>
            <w:tcW w:w="365" w:type="pct"/>
            <w:tcBorders>
              <w:bottom w:val="single" w:sz="6" w:space="0" w:color="auto"/>
            </w:tcBorders>
          </w:tcPr>
          <w:p w14:paraId="03E079B9" w14:textId="5E62F502" w:rsidR="00133063" w:rsidRPr="00632A00" w:rsidRDefault="00133063" w:rsidP="00133063">
            <w:pPr>
              <w:pStyle w:val="TableParagraph"/>
              <w:jc w:val="center"/>
              <w:rPr>
                <w:lang w:val="en-US"/>
              </w:rPr>
            </w:pPr>
            <w:r w:rsidRPr="00166C28">
              <w:rPr>
                <w:highlight w:val="yellow"/>
                <w:lang w:val="en-US"/>
              </w:rPr>
              <w:t>N</w:t>
            </w:r>
          </w:p>
        </w:tc>
        <w:tc>
          <w:tcPr>
            <w:tcW w:w="482" w:type="pct"/>
            <w:tcBorders>
              <w:bottom w:val="single" w:sz="6" w:space="0" w:color="auto"/>
            </w:tcBorders>
          </w:tcPr>
          <w:p w14:paraId="55AA6FB2" w14:textId="155E37C1" w:rsidR="00133063" w:rsidRPr="00BA3AEE" w:rsidRDefault="00133063" w:rsidP="00133063">
            <w:pPr>
              <w:pStyle w:val="TableParagraph"/>
              <w:rPr>
                <w:lang w:val="en-US"/>
              </w:rPr>
            </w:pPr>
            <w:r>
              <w:rPr>
                <w:highlight w:val="yellow"/>
                <w:lang w:val="en-US"/>
              </w:rPr>
              <w:t>New</w:t>
            </w:r>
          </w:p>
        </w:tc>
        <w:tc>
          <w:tcPr>
            <w:tcW w:w="1058" w:type="pct"/>
            <w:tcBorders>
              <w:bottom w:val="single" w:sz="6" w:space="0" w:color="auto"/>
            </w:tcBorders>
          </w:tcPr>
          <w:p w14:paraId="068BD011" w14:textId="435D0D9B" w:rsidR="00133063" w:rsidRPr="00BA3AEE" w:rsidRDefault="0018407F" w:rsidP="00133063">
            <w:pPr>
              <w:pStyle w:val="TableParagraph"/>
              <w:rPr>
                <w:color w:val="0070C0"/>
                <w:lang w:val="en-US"/>
              </w:rPr>
            </w:pPr>
            <w:r>
              <w:rPr>
                <w:rFonts w:cstheme="minorHAnsi"/>
                <w:color w:val="0070C0"/>
                <w:highlight w:val="yellow"/>
                <w:lang w:val="en-US"/>
              </w:rPr>
              <w:t xml:space="preserve">CAT: </w:t>
            </w:r>
            <w:proofErr w:type="spellStart"/>
            <w:r>
              <w:rPr>
                <w:rFonts w:cstheme="minorHAnsi"/>
                <w:color w:val="0070C0"/>
                <w:highlight w:val="yellow"/>
                <w:lang w:val="en-US"/>
              </w:rPr>
              <w:t>workingPrice</w:t>
            </w:r>
            <w:proofErr w:type="spellEnd"/>
          </w:p>
        </w:tc>
        <w:tc>
          <w:tcPr>
            <w:tcW w:w="1543" w:type="pct"/>
            <w:tcBorders>
              <w:bottom w:val="single" w:sz="6" w:space="0" w:color="auto"/>
            </w:tcBorders>
          </w:tcPr>
          <w:p w14:paraId="3CB9CBD5" w14:textId="3E233BEF" w:rsidR="00133063" w:rsidRPr="00BA3AEE" w:rsidRDefault="00133063" w:rsidP="00133063">
            <w:pPr>
              <w:pStyle w:val="TableParagraph"/>
              <w:rPr>
                <w:lang w:val="en-US"/>
              </w:rPr>
            </w:pPr>
            <w:r>
              <w:rPr>
                <w:highlight w:val="yellow"/>
                <w:lang w:val="en-US"/>
              </w:rPr>
              <w:t>Can be used to correct the i</w:t>
            </w:r>
            <w:r w:rsidRPr="00133063">
              <w:rPr>
                <w:highlight w:val="yellow"/>
                <w:lang w:val="en-US"/>
              </w:rPr>
              <w:t>nitial working price of the parent order when this (child) order was entered.</w:t>
            </w:r>
          </w:p>
        </w:tc>
      </w:tr>
      <w:tr w:rsidR="00133063" w:rsidRPr="00BA3AEE" w14:paraId="5D864C06" w14:textId="77777777" w:rsidTr="00055EF3">
        <w:trPr>
          <w:cantSplit/>
        </w:trPr>
        <w:tc>
          <w:tcPr>
            <w:tcW w:w="373" w:type="pct"/>
            <w:tcBorders>
              <w:bottom w:val="single" w:sz="6" w:space="0" w:color="auto"/>
            </w:tcBorders>
          </w:tcPr>
          <w:p w14:paraId="5E8ECAEF" w14:textId="5A8D9B69" w:rsidR="00133063" w:rsidRPr="00632A00" w:rsidRDefault="00133063" w:rsidP="00133063">
            <w:pPr>
              <w:pStyle w:val="TableParagraph"/>
              <w:rPr>
                <w:lang w:val="en-US"/>
              </w:rPr>
            </w:pPr>
            <w:r>
              <w:rPr>
                <w:lang w:val="en-US"/>
              </w:rPr>
              <w:t>1092</w:t>
            </w:r>
          </w:p>
        </w:tc>
        <w:tc>
          <w:tcPr>
            <w:tcW w:w="1179" w:type="pct"/>
            <w:tcBorders>
              <w:bottom w:val="single" w:sz="6" w:space="0" w:color="auto"/>
            </w:tcBorders>
          </w:tcPr>
          <w:p w14:paraId="270C11C3" w14:textId="0590031C" w:rsidR="00133063" w:rsidRPr="00632A00" w:rsidRDefault="00133063" w:rsidP="00133063">
            <w:pPr>
              <w:pStyle w:val="TableParagraph"/>
              <w:rPr>
                <w:lang w:val="en-US"/>
              </w:rPr>
            </w:pPr>
            <w:proofErr w:type="spellStart"/>
            <w:r>
              <w:rPr>
                <w:lang w:val="en-US"/>
              </w:rPr>
              <w:t>PriceProtectionScope</w:t>
            </w:r>
            <w:proofErr w:type="spellEnd"/>
          </w:p>
        </w:tc>
        <w:tc>
          <w:tcPr>
            <w:tcW w:w="365" w:type="pct"/>
            <w:tcBorders>
              <w:bottom w:val="single" w:sz="6" w:space="0" w:color="auto"/>
            </w:tcBorders>
          </w:tcPr>
          <w:p w14:paraId="15121EA3" w14:textId="00D3F53C" w:rsidR="00133063" w:rsidRPr="00632A00" w:rsidRDefault="00133063" w:rsidP="00133063">
            <w:pPr>
              <w:pStyle w:val="TableParagraph"/>
              <w:jc w:val="center"/>
              <w:rPr>
                <w:lang w:val="en-US"/>
              </w:rPr>
            </w:pPr>
            <w:r>
              <w:rPr>
                <w:lang w:val="en-US"/>
              </w:rPr>
              <w:t>N</w:t>
            </w:r>
          </w:p>
        </w:tc>
        <w:tc>
          <w:tcPr>
            <w:tcW w:w="482" w:type="pct"/>
            <w:tcBorders>
              <w:bottom w:val="single" w:sz="6" w:space="0" w:color="auto"/>
            </w:tcBorders>
          </w:tcPr>
          <w:p w14:paraId="732E20EA" w14:textId="77777777" w:rsidR="00133063" w:rsidRPr="00BA3AEE" w:rsidRDefault="00133063" w:rsidP="00133063">
            <w:pPr>
              <w:pStyle w:val="TableParagraph"/>
              <w:rPr>
                <w:lang w:val="en-US"/>
              </w:rPr>
            </w:pPr>
          </w:p>
        </w:tc>
        <w:tc>
          <w:tcPr>
            <w:tcW w:w="1058" w:type="pct"/>
            <w:tcBorders>
              <w:bottom w:val="single" w:sz="6" w:space="0" w:color="auto"/>
            </w:tcBorders>
          </w:tcPr>
          <w:p w14:paraId="4BB198B5" w14:textId="77777777" w:rsidR="00133063" w:rsidRPr="00BA3AEE" w:rsidRDefault="00133063" w:rsidP="00133063">
            <w:pPr>
              <w:pStyle w:val="TableParagraph"/>
              <w:rPr>
                <w:color w:val="0070C0"/>
                <w:lang w:val="en-US"/>
              </w:rPr>
            </w:pPr>
          </w:p>
        </w:tc>
        <w:tc>
          <w:tcPr>
            <w:tcW w:w="1543" w:type="pct"/>
            <w:tcBorders>
              <w:bottom w:val="single" w:sz="6" w:space="0" w:color="auto"/>
            </w:tcBorders>
          </w:tcPr>
          <w:p w14:paraId="773C4093" w14:textId="77777777" w:rsidR="00133063" w:rsidRPr="00BA3AEE" w:rsidRDefault="00133063" w:rsidP="00133063">
            <w:pPr>
              <w:pStyle w:val="TableParagraph"/>
              <w:rPr>
                <w:lang w:val="en-US"/>
              </w:rPr>
            </w:pPr>
          </w:p>
        </w:tc>
      </w:tr>
      <w:tr w:rsidR="00133063" w:rsidRPr="00BA3AEE" w14:paraId="0A1DCACC" w14:textId="77777777" w:rsidTr="00455C37">
        <w:trPr>
          <w:cantSplit/>
        </w:trPr>
        <w:tc>
          <w:tcPr>
            <w:tcW w:w="1552" w:type="pct"/>
            <w:gridSpan w:val="2"/>
            <w:tcBorders>
              <w:bottom w:val="single" w:sz="6" w:space="0" w:color="auto"/>
            </w:tcBorders>
          </w:tcPr>
          <w:p w14:paraId="1EC621D1" w14:textId="77777777" w:rsidR="00133063" w:rsidRPr="00BA3AEE" w:rsidRDefault="00133063" w:rsidP="00133063">
            <w:pPr>
              <w:pStyle w:val="TableParagraph"/>
              <w:rPr>
                <w:i/>
                <w:lang w:val="en-US"/>
              </w:rPr>
            </w:pPr>
            <w:r w:rsidRPr="00BA3AEE">
              <w:rPr>
                <w:i/>
                <w:lang w:val="en-US"/>
              </w:rPr>
              <w:t>(…truncated…)</w:t>
            </w:r>
          </w:p>
        </w:tc>
        <w:tc>
          <w:tcPr>
            <w:tcW w:w="365" w:type="pct"/>
            <w:tcBorders>
              <w:bottom w:val="single" w:sz="6" w:space="0" w:color="auto"/>
            </w:tcBorders>
          </w:tcPr>
          <w:p w14:paraId="320C0E2B" w14:textId="77777777" w:rsidR="00133063" w:rsidRPr="00BA3AEE" w:rsidRDefault="00133063" w:rsidP="00133063">
            <w:pPr>
              <w:pStyle w:val="TableParagraph"/>
              <w:jc w:val="center"/>
              <w:rPr>
                <w:lang w:val="en-US"/>
              </w:rPr>
            </w:pPr>
          </w:p>
        </w:tc>
        <w:tc>
          <w:tcPr>
            <w:tcW w:w="482" w:type="pct"/>
            <w:tcBorders>
              <w:bottom w:val="single" w:sz="6" w:space="0" w:color="auto"/>
            </w:tcBorders>
          </w:tcPr>
          <w:p w14:paraId="138846CA" w14:textId="77777777" w:rsidR="00133063" w:rsidRPr="00BA3AEE" w:rsidRDefault="00133063" w:rsidP="00133063">
            <w:pPr>
              <w:pStyle w:val="TableParagraph"/>
              <w:rPr>
                <w:lang w:val="en-US"/>
              </w:rPr>
            </w:pPr>
          </w:p>
        </w:tc>
        <w:tc>
          <w:tcPr>
            <w:tcW w:w="1058" w:type="pct"/>
            <w:tcBorders>
              <w:bottom w:val="single" w:sz="6" w:space="0" w:color="auto"/>
            </w:tcBorders>
          </w:tcPr>
          <w:p w14:paraId="6E106B94" w14:textId="77777777" w:rsidR="00133063" w:rsidRPr="00BA3AEE" w:rsidRDefault="00133063" w:rsidP="00133063">
            <w:pPr>
              <w:pStyle w:val="TableParagraph"/>
              <w:rPr>
                <w:color w:val="0070C0"/>
                <w:lang w:val="en-US"/>
              </w:rPr>
            </w:pPr>
          </w:p>
        </w:tc>
        <w:tc>
          <w:tcPr>
            <w:tcW w:w="1543" w:type="pct"/>
            <w:tcBorders>
              <w:bottom w:val="single" w:sz="6" w:space="0" w:color="auto"/>
            </w:tcBorders>
          </w:tcPr>
          <w:p w14:paraId="06FBEF73" w14:textId="77777777" w:rsidR="00133063" w:rsidRPr="00BA3AEE" w:rsidRDefault="00133063" w:rsidP="00133063">
            <w:pPr>
              <w:pStyle w:val="TableParagraph"/>
              <w:rPr>
                <w:lang w:val="en-US"/>
              </w:rPr>
            </w:pPr>
          </w:p>
        </w:tc>
      </w:tr>
      <w:tr w:rsidR="00133063" w:rsidRPr="00BA3AEE" w14:paraId="5D926233" w14:textId="77777777" w:rsidTr="00455C37">
        <w:trPr>
          <w:cantSplit/>
        </w:trPr>
        <w:tc>
          <w:tcPr>
            <w:tcW w:w="1552" w:type="pct"/>
            <w:gridSpan w:val="2"/>
            <w:tcBorders>
              <w:bottom w:val="double" w:sz="6" w:space="0" w:color="auto"/>
            </w:tcBorders>
          </w:tcPr>
          <w:p w14:paraId="33F9BA8B" w14:textId="77777777" w:rsidR="00133063" w:rsidRPr="00BA3AEE" w:rsidRDefault="00133063" w:rsidP="00133063">
            <w:pPr>
              <w:pStyle w:val="TableParagraph"/>
              <w:rPr>
                <w:b/>
                <w:i/>
                <w:lang w:val="en-US"/>
              </w:rPr>
            </w:pPr>
            <w:r w:rsidRPr="00BA3AEE">
              <w:rPr>
                <w:b/>
                <w:i/>
                <w:lang w:val="en-US"/>
              </w:rPr>
              <w:t>Standard Trailer</w:t>
            </w:r>
          </w:p>
        </w:tc>
        <w:tc>
          <w:tcPr>
            <w:tcW w:w="365" w:type="pct"/>
            <w:tcBorders>
              <w:bottom w:val="double" w:sz="6" w:space="0" w:color="auto"/>
            </w:tcBorders>
          </w:tcPr>
          <w:p w14:paraId="0E763673" w14:textId="77777777" w:rsidR="00133063" w:rsidRPr="00BA3AEE" w:rsidRDefault="00133063" w:rsidP="00133063">
            <w:pPr>
              <w:pStyle w:val="TableParagraph"/>
              <w:jc w:val="center"/>
              <w:rPr>
                <w:lang w:val="en-US"/>
              </w:rPr>
            </w:pPr>
            <w:r w:rsidRPr="00BA3AEE">
              <w:rPr>
                <w:lang w:val="en-US"/>
              </w:rPr>
              <w:t>Y</w:t>
            </w:r>
          </w:p>
        </w:tc>
        <w:tc>
          <w:tcPr>
            <w:tcW w:w="482" w:type="pct"/>
            <w:tcBorders>
              <w:bottom w:val="double" w:sz="6" w:space="0" w:color="auto"/>
            </w:tcBorders>
          </w:tcPr>
          <w:p w14:paraId="681385FC" w14:textId="77777777" w:rsidR="00133063" w:rsidRPr="00BA3AEE" w:rsidRDefault="00133063" w:rsidP="00133063">
            <w:pPr>
              <w:pStyle w:val="TableParagraph"/>
              <w:rPr>
                <w:lang w:val="en-US"/>
              </w:rPr>
            </w:pPr>
          </w:p>
        </w:tc>
        <w:tc>
          <w:tcPr>
            <w:tcW w:w="1058" w:type="pct"/>
            <w:tcBorders>
              <w:bottom w:val="double" w:sz="6" w:space="0" w:color="auto"/>
            </w:tcBorders>
          </w:tcPr>
          <w:p w14:paraId="5007F4D4" w14:textId="77777777" w:rsidR="00133063" w:rsidRPr="00BA3AEE" w:rsidRDefault="00133063" w:rsidP="00133063">
            <w:pPr>
              <w:pStyle w:val="TableParagraph"/>
              <w:rPr>
                <w:color w:val="0070C0"/>
                <w:lang w:val="en-US"/>
              </w:rPr>
            </w:pPr>
          </w:p>
        </w:tc>
        <w:tc>
          <w:tcPr>
            <w:tcW w:w="1543" w:type="pct"/>
            <w:tcBorders>
              <w:bottom w:val="double" w:sz="6" w:space="0" w:color="auto"/>
            </w:tcBorders>
          </w:tcPr>
          <w:p w14:paraId="5C485283" w14:textId="77777777" w:rsidR="00133063" w:rsidRPr="00BA3AEE" w:rsidRDefault="00133063" w:rsidP="00133063">
            <w:pPr>
              <w:pStyle w:val="TableParagraph"/>
              <w:rPr>
                <w:lang w:val="en-US"/>
              </w:rPr>
            </w:pPr>
          </w:p>
        </w:tc>
      </w:tr>
    </w:tbl>
    <w:p w14:paraId="53CE2CF9" w14:textId="77777777" w:rsidR="00BA3AEE" w:rsidRPr="00BA3AEE" w:rsidRDefault="00BA3AEE" w:rsidP="00BA3AEE">
      <w:pPr>
        <w:pStyle w:val="BodyText"/>
        <w:rPr>
          <w:lang w:val="en-US"/>
        </w:rPr>
      </w:pPr>
    </w:p>
    <w:p w14:paraId="27A01C42" w14:textId="77777777" w:rsidR="00BA3AEE" w:rsidRPr="00BA3AEE" w:rsidRDefault="00BA3AEE" w:rsidP="00BA3AEE">
      <w:pPr>
        <w:pStyle w:val="Heading2"/>
        <w:rPr>
          <w:lang w:val="en-US"/>
        </w:rPr>
      </w:pPr>
      <w:bookmarkStart w:id="59" w:name="_Toc473099684"/>
      <w:bookmarkStart w:id="60" w:name="_Toc19363528"/>
      <w:r w:rsidRPr="00BA3AEE">
        <w:rPr>
          <w:lang w:val="en-US"/>
        </w:rPr>
        <w:t xml:space="preserve">FIX Message </w:t>
      </w:r>
      <w:proofErr w:type="spellStart"/>
      <w:r w:rsidRPr="00BA3AEE">
        <w:rPr>
          <w:lang w:val="en-US"/>
        </w:rPr>
        <w:t>ExecutionReport</w:t>
      </w:r>
      <w:proofErr w:type="spellEnd"/>
      <w:r w:rsidRPr="00BA3AEE">
        <w:rPr>
          <w:lang w:val="en-US"/>
        </w:rPr>
        <w:t>(35=8)</w:t>
      </w:r>
      <w:bookmarkEnd w:id="59"/>
      <w:bookmarkEnd w:id="60"/>
    </w:p>
    <w:p w14:paraId="4468D49C" w14:textId="77777777" w:rsidR="00BA3AEE" w:rsidRPr="00BA3AEE" w:rsidRDefault="00BA3AEE" w:rsidP="00BA3AEE">
      <w:pPr>
        <w:pStyle w:val="BodyText"/>
        <w:rPr>
          <w:lang w:val="en-U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31"/>
        <w:gridCol w:w="1299"/>
        <w:gridCol w:w="5800"/>
      </w:tblGrid>
      <w:tr w:rsidR="00BA3AEE" w:rsidRPr="00272938" w14:paraId="20EB5FEB" w14:textId="77777777" w:rsidTr="00455C37">
        <w:tc>
          <w:tcPr>
            <w:tcW w:w="9576" w:type="dxa"/>
            <w:gridSpan w:val="3"/>
            <w:tcBorders>
              <w:top w:val="double" w:sz="4" w:space="0" w:color="auto"/>
              <w:bottom w:val="double" w:sz="4" w:space="0" w:color="auto"/>
            </w:tcBorders>
          </w:tcPr>
          <w:p w14:paraId="04B14D33" w14:textId="77777777" w:rsidR="00BA3AEE" w:rsidRPr="0098121C" w:rsidRDefault="00BA3AEE" w:rsidP="00455C37">
            <w:pPr>
              <w:pStyle w:val="BodyText"/>
              <w:jc w:val="center"/>
              <w:rPr>
                <w:sz w:val="20"/>
                <w:szCs w:val="20"/>
                <w:lang w:val="en-US"/>
              </w:rPr>
            </w:pPr>
            <w:r w:rsidRPr="0098121C">
              <w:rPr>
                <w:sz w:val="20"/>
                <w:szCs w:val="20"/>
                <w:lang w:val="en-US"/>
              </w:rPr>
              <w:t>To be completed at the time of the proposal – all information provided will be stored in the repository</w:t>
            </w:r>
          </w:p>
        </w:tc>
      </w:tr>
      <w:tr w:rsidR="00BA3AEE" w:rsidRPr="0098121C" w14:paraId="3233F0F9" w14:textId="77777777" w:rsidTr="00455C37">
        <w:tc>
          <w:tcPr>
            <w:tcW w:w="3618" w:type="dxa"/>
            <w:gridSpan w:val="2"/>
            <w:tcBorders>
              <w:top w:val="double" w:sz="4" w:space="0" w:color="auto"/>
              <w:bottom w:val="single" w:sz="4" w:space="0" w:color="auto"/>
              <w:right w:val="single" w:sz="4" w:space="0" w:color="auto"/>
            </w:tcBorders>
          </w:tcPr>
          <w:p w14:paraId="00CB6B4E" w14:textId="77777777" w:rsidR="00BA3AEE" w:rsidRPr="0098121C" w:rsidRDefault="00BA3AEE" w:rsidP="00455C37">
            <w:pPr>
              <w:pStyle w:val="BodyText"/>
              <w:rPr>
                <w:sz w:val="20"/>
                <w:szCs w:val="20"/>
                <w:lang w:val="en-US"/>
              </w:rPr>
            </w:pPr>
            <w:r w:rsidRPr="0098121C">
              <w:rPr>
                <w:sz w:val="20"/>
                <w:szCs w:val="20"/>
                <w:lang w:val="en-US"/>
              </w:rPr>
              <w:t>Message Name</w:t>
            </w:r>
          </w:p>
        </w:tc>
        <w:tc>
          <w:tcPr>
            <w:tcW w:w="5958" w:type="dxa"/>
            <w:tcBorders>
              <w:top w:val="double" w:sz="4" w:space="0" w:color="auto"/>
              <w:left w:val="single" w:sz="4" w:space="0" w:color="auto"/>
              <w:bottom w:val="single" w:sz="4" w:space="0" w:color="auto"/>
            </w:tcBorders>
          </w:tcPr>
          <w:p w14:paraId="16E033E7" w14:textId="77777777" w:rsidR="00BA3AEE" w:rsidRPr="0098121C" w:rsidRDefault="00BA3AEE" w:rsidP="00455C37">
            <w:pPr>
              <w:pStyle w:val="BodyText"/>
              <w:rPr>
                <w:sz w:val="20"/>
                <w:szCs w:val="20"/>
                <w:lang w:val="en-US"/>
              </w:rPr>
            </w:pPr>
            <w:proofErr w:type="spellStart"/>
            <w:r w:rsidRPr="0098121C">
              <w:rPr>
                <w:sz w:val="20"/>
                <w:szCs w:val="20"/>
                <w:lang w:val="en-US"/>
              </w:rPr>
              <w:t>ExecutionReport</w:t>
            </w:r>
            <w:proofErr w:type="spellEnd"/>
          </w:p>
        </w:tc>
      </w:tr>
      <w:tr w:rsidR="00BA3AEE" w:rsidRPr="0098121C" w14:paraId="427D9E4C" w14:textId="77777777" w:rsidTr="00455C37">
        <w:tc>
          <w:tcPr>
            <w:tcW w:w="3618" w:type="dxa"/>
            <w:gridSpan w:val="2"/>
            <w:tcBorders>
              <w:top w:val="single" w:sz="4" w:space="0" w:color="auto"/>
              <w:bottom w:val="single" w:sz="4" w:space="0" w:color="auto"/>
              <w:right w:val="single" w:sz="4" w:space="0" w:color="auto"/>
            </w:tcBorders>
          </w:tcPr>
          <w:p w14:paraId="0DB04D73" w14:textId="77777777" w:rsidR="00BA3AEE" w:rsidRPr="0098121C" w:rsidRDefault="00BA3AEE" w:rsidP="00455C37">
            <w:pPr>
              <w:pStyle w:val="BodyText"/>
              <w:rPr>
                <w:sz w:val="20"/>
                <w:szCs w:val="20"/>
                <w:lang w:val="en-US"/>
              </w:rPr>
            </w:pPr>
            <w:r w:rsidRPr="0098121C">
              <w:rPr>
                <w:sz w:val="20"/>
                <w:szCs w:val="20"/>
                <w:lang w:val="en-US"/>
              </w:rPr>
              <w:t>Message Abbreviated Name (for FIXML)</w:t>
            </w:r>
          </w:p>
        </w:tc>
        <w:tc>
          <w:tcPr>
            <w:tcW w:w="5958" w:type="dxa"/>
            <w:tcBorders>
              <w:top w:val="single" w:sz="4" w:space="0" w:color="auto"/>
              <w:left w:val="single" w:sz="4" w:space="0" w:color="auto"/>
              <w:bottom w:val="single" w:sz="4" w:space="0" w:color="auto"/>
            </w:tcBorders>
          </w:tcPr>
          <w:p w14:paraId="3F97ED76" w14:textId="77777777" w:rsidR="00BA3AEE" w:rsidRPr="0098121C" w:rsidRDefault="00BA3AEE" w:rsidP="00455C37">
            <w:pPr>
              <w:pStyle w:val="BodyText"/>
              <w:rPr>
                <w:sz w:val="20"/>
                <w:szCs w:val="20"/>
                <w:lang w:val="en-US"/>
              </w:rPr>
            </w:pPr>
            <w:proofErr w:type="spellStart"/>
            <w:r w:rsidRPr="0098121C">
              <w:rPr>
                <w:sz w:val="20"/>
                <w:szCs w:val="20"/>
                <w:lang w:val="en-US"/>
              </w:rPr>
              <w:t>ExecRpt</w:t>
            </w:r>
            <w:proofErr w:type="spellEnd"/>
          </w:p>
        </w:tc>
      </w:tr>
      <w:tr w:rsidR="00BA3AEE" w:rsidRPr="0098121C" w14:paraId="7FF255F6" w14:textId="77777777" w:rsidTr="00455C37">
        <w:tc>
          <w:tcPr>
            <w:tcW w:w="3618" w:type="dxa"/>
            <w:gridSpan w:val="2"/>
            <w:tcBorders>
              <w:top w:val="single" w:sz="4" w:space="0" w:color="auto"/>
              <w:bottom w:val="single" w:sz="4" w:space="0" w:color="auto"/>
              <w:right w:val="single" w:sz="4" w:space="0" w:color="auto"/>
            </w:tcBorders>
          </w:tcPr>
          <w:p w14:paraId="682EA445" w14:textId="77777777" w:rsidR="00BA3AEE" w:rsidRPr="0098121C" w:rsidRDefault="00BA3AEE" w:rsidP="00455C37">
            <w:pPr>
              <w:pStyle w:val="BodyText"/>
              <w:rPr>
                <w:sz w:val="20"/>
                <w:szCs w:val="20"/>
                <w:lang w:val="en-US"/>
              </w:rPr>
            </w:pPr>
            <w:r w:rsidRPr="0098121C">
              <w:rPr>
                <w:sz w:val="20"/>
                <w:szCs w:val="20"/>
                <w:lang w:val="en-US"/>
              </w:rPr>
              <w:t>Category</w:t>
            </w:r>
          </w:p>
        </w:tc>
        <w:tc>
          <w:tcPr>
            <w:tcW w:w="5958" w:type="dxa"/>
            <w:tcBorders>
              <w:top w:val="single" w:sz="4" w:space="0" w:color="auto"/>
              <w:left w:val="single" w:sz="4" w:space="0" w:color="auto"/>
              <w:bottom w:val="single" w:sz="4" w:space="0" w:color="auto"/>
            </w:tcBorders>
          </w:tcPr>
          <w:p w14:paraId="6060E306" w14:textId="77777777" w:rsidR="00BA3AEE" w:rsidRPr="0098121C" w:rsidRDefault="00BA3AEE" w:rsidP="00455C37">
            <w:pPr>
              <w:pStyle w:val="BodyText"/>
              <w:rPr>
                <w:sz w:val="20"/>
                <w:szCs w:val="20"/>
                <w:lang w:val="en-US"/>
              </w:rPr>
            </w:pPr>
            <w:r w:rsidRPr="0098121C">
              <w:rPr>
                <w:sz w:val="20"/>
                <w:szCs w:val="20"/>
                <w:lang w:val="en-US"/>
              </w:rPr>
              <w:t>(no change)</w:t>
            </w:r>
          </w:p>
        </w:tc>
      </w:tr>
      <w:tr w:rsidR="00BA3AEE" w:rsidRPr="0098121C" w14:paraId="78237A4F" w14:textId="77777777" w:rsidTr="00455C37">
        <w:tc>
          <w:tcPr>
            <w:tcW w:w="3618" w:type="dxa"/>
            <w:gridSpan w:val="2"/>
            <w:tcBorders>
              <w:top w:val="single" w:sz="4" w:space="0" w:color="auto"/>
              <w:bottom w:val="single" w:sz="4" w:space="0" w:color="auto"/>
              <w:right w:val="single" w:sz="4" w:space="0" w:color="auto"/>
            </w:tcBorders>
          </w:tcPr>
          <w:p w14:paraId="0ED8B714" w14:textId="77777777" w:rsidR="00BA3AEE" w:rsidRPr="0098121C" w:rsidRDefault="00BA3AEE" w:rsidP="00455C37">
            <w:pPr>
              <w:pStyle w:val="BodyText"/>
              <w:rPr>
                <w:sz w:val="20"/>
                <w:szCs w:val="20"/>
                <w:lang w:val="en-US"/>
              </w:rPr>
            </w:pPr>
            <w:r w:rsidRPr="0098121C">
              <w:rPr>
                <w:sz w:val="20"/>
                <w:szCs w:val="20"/>
                <w:lang w:val="en-US"/>
              </w:rPr>
              <w:t>Action</w:t>
            </w:r>
          </w:p>
        </w:tc>
        <w:tc>
          <w:tcPr>
            <w:tcW w:w="5958" w:type="dxa"/>
            <w:tcBorders>
              <w:top w:val="single" w:sz="4" w:space="0" w:color="auto"/>
              <w:left w:val="single" w:sz="4" w:space="0" w:color="auto"/>
              <w:bottom w:val="single" w:sz="4" w:space="0" w:color="auto"/>
            </w:tcBorders>
          </w:tcPr>
          <w:p w14:paraId="2AF445B8" w14:textId="77777777" w:rsidR="00BA3AEE" w:rsidRPr="0098121C" w:rsidRDefault="00BA3AEE" w:rsidP="00455C37">
            <w:pPr>
              <w:pStyle w:val="BodyText"/>
              <w:rPr>
                <w:sz w:val="20"/>
                <w:szCs w:val="20"/>
                <w:lang w:val="en-US"/>
              </w:rPr>
            </w:pPr>
            <w:r w:rsidRPr="0098121C">
              <w:rPr>
                <w:sz w:val="20"/>
                <w:szCs w:val="20"/>
                <w:lang w:val="en-US"/>
              </w:rPr>
              <w:t>__New</w:t>
            </w:r>
            <w:r w:rsidRPr="0098121C">
              <w:rPr>
                <w:sz w:val="20"/>
                <w:szCs w:val="20"/>
                <w:lang w:val="en-US"/>
              </w:rPr>
              <w:tab/>
            </w:r>
            <w:r w:rsidRPr="0098121C">
              <w:rPr>
                <w:sz w:val="20"/>
                <w:szCs w:val="20"/>
                <w:lang w:val="en-US"/>
              </w:rPr>
              <w:tab/>
              <w:t>_</w:t>
            </w:r>
            <w:proofErr w:type="spellStart"/>
            <w:r w:rsidRPr="0098121C">
              <w:rPr>
                <w:sz w:val="20"/>
                <w:szCs w:val="20"/>
                <w:lang w:val="en-US"/>
              </w:rPr>
              <w:t>X_Change</w:t>
            </w:r>
            <w:proofErr w:type="spellEnd"/>
          </w:p>
        </w:tc>
      </w:tr>
      <w:tr w:rsidR="00BA3AEE" w:rsidRPr="0098121C" w14:paraId="363FE1DB" w14:textId="77777777" w:rsidTr="00455C37">
        <w:tc>
          <w:tcPr>
            <w:tcW w:w="2268" w:type="dxa"/>
            <w:tcBorders>
              <w:top w:val="single" w:sz="4" w:space="0" w:color="auto"/>
              <w:bottom w:val="single" w:sz="4" w:space="0" w:color="auto"/>
              <w:right w:val="single" w:sz="4" w:space="0" w:color="auto"/>
            </w:tcBorders>
          </w:tcPr>
          <w:p w14:paraId="04181A12" w14:textId="77777777" w:rsidR="00BA3AEE" w:rsidRPr="0098121C" w:rsidRDefault="00BA3AEE" w:rsidP="00455C37">
            <w:pPr>
              <w:pStyle w:val="BodyText"/>
              <w:rPr>
                <w:sz w:val="20"/>
                <w:szCs w:val="20"/>
                <w:lang w:val="en-US"/>
              </w:rPr>
            </w:pPr>
            <w:r w:rsidRPr="0098121C">
              <w:rPr>
                <w:sz w:val="20"/>
                <w:szCs w:val="20"/>
                <w:lang w:val="en-US"/>
              </w:rPr>
              <w:t>Message Synopsis</w:t>
            </w:r>
          </w:p>
          <w:p w14:paraId="2BACD146" w14:textId="77777777" w:rsidR="00BA3AEE" w:rsidRPr="0098121C" w:rsidRDefault="00BA3AEE" w:rsidP="00455C37">
            <w:pPr>
              <w:pStyle w:val="BodyText"/>
              <w:rPr>
                <w:sz w:val="20"/>
                <w:szCs w:val="20"/>
                <w:lang w:val="en-US"/>
              </w:rPr>
            </w:pPr>
            <w:r w:rsidRPr="0098121C">
              <w:rPr>
                <w:vanish/>
                <w:color w:val="008000"/>
                <w:sz w:val="20"/>
                <w:szCs w:val="20"/>
                <w:lang w:val="en-US"/>
              </w:rPr>
              <w:t>Required, short, one or two paragraph description of the message.</w:t>
            </w:r>
          </w:p>
        </w:tc>
        <w:tc>
          <w:tcPr>
            <w:tcW w:w="7308" w:type="dxa"/>
            <w:gridSpan w:val="2"/>
            <w:tcBorders>
              <w:top w:val="single" w:sz="4" w:space="0" w:color="auto"/>
              <w:left w:val="single" w:sz="4" w:space="0" w:color="auto"/>
              <w:bottom w:val="single" w:sz="4" w:space="0" w:color="auto"/>
            </w:tcBorders>
          </w:tcPr>
          <w:p w14:paraId="1FE52EC4" w14:textId="77777777" w:rsidR="00BA3AEE" w:rsidRPr="0098121C" w:rsidRDefault="00BA3AEE" w:rsidP="00455C37">
            <w:pPr>
              <w:pStyle w:val="BodyText"/>
              <w:rPr>
                <w:sz w:val="20"/>
                <w:szCs w:val="20"/>
                <w:lang w:val="en-US"/>
              </w:rPr>
            </w:pPr>
            <w:r w:rsidRPr="0098121C">
              <w:rPr>
                <w:sz w:val="20"/>
                <w:szCs w:val="20"/>
                <w:lang w:val="en-US"/>
              </w:rPr>
              <w:t>(no change)</w:t>
            </w:r>
          </w:p>
        </w:tc>
      </w:tr>
      <w:tr w:rsidR="00BA3AEE" w:rsidRPr="0098121C" w14:paraId="03FFD2BD" w14:textId="77777777" w:rsidTr="00455C37">
        <w:tc>
          <w:tcPr>
            <w:tcW w:w="2268" w:type="dxa"/>
            <w:tcBorders>
              <w:top w:val="single" w:sz="4" w:space="0" w:color="auto"/>
              <w:bottom w:val="single" w:sz="4" w:space="0" w:color="auto"/>
              <w:right w:val="single" w:sz="4" w:space="0" w:color="auto"/>
            </w:tcBorders>
          </w:tcPr>
          <w:p w14:paraId="4BC8616E" w14:textId="77777777" w:rsidR="00BA3AEE" w:rsidRPr="0098121C" w:rsidRDefault="00BA3AEE" w:rsidP="00455C37">
            <w:pPr>
              <w:pStyle w:val="BodyText"/>
              <w:rPr>
                <w:sz w:val="20"/>
                <w:szCs w:val="20"/>
                <w:lang w:val="en-US"/>
              </w:rPr>
            </w:pPr>
            <w:r w:rsidRPr="0098121C">
              <w:rPr>
                <w:sz w:val="20"/>
                <w:szCs w:val="20"/>
                <w:lang w:val="en-US"/>
              </w:rPr>
              <w:t>Message Elaboration</w:t>
            </w:r>
          </w:p>
          <w:p w14:paraId="614E8EC1" w14:textId="77777777" w:rsidR="00BA3AEE" w:rsidRPr="0098121C" w:rsidRDefault="00BA3AEE" w:rsidP="00455C37">
            <w:pPr>
              <w:pStyle w:val="BodyText"/>
              <w:rPr>
                <w:sz w:val="20"/>
                <w:szCs w:val="20"/>
                <w:lang w:val="en-US"/>
              </w:rPr>
            </w:pPr>
            <w:r w:rsidRPr="0098121C">
              <w:rPr>
                <w:vanish/>
                <w:color w:val="008000"/>
                <w:sz w:val="20"/>
                <w:szCs w:val="20"/>
                <w:lang w:val="en-US"/>
              </w:rPr>
              <w:t xml:space="preserve">Optional longer description of the message usage </w:t>
            </w:r>
          </w:p>
        </w:tc>
        <w:tc>
          <w:tcPr>
            <w:tcW w:w="7308" w:type="dxa"/>
            <w:gridSpan w:val="2"/>
            <w:tcBorders>
              <w:top w:val="single" w:sz="4" w:space="0" w:color="auto"/>
              <w:left w:val="single" w:sz="4" w:space="0" w:color="auto"/>
              <w:bottom w:val="single" w:sz="4" w:space="0" w:color="auto"/>
            </w:tcBorders>
          </w:tcPr>
          <w:p w14:paraId="1DC75B21" w14:textId="77777777" w:rsidR="00BA3AEE" w:rsidRPr="0098121C" w:rsidRDefault="00BA3AEE" w:rsidP="00455C37">
            <w:pPr>
              <w:pStyle w:val="BodyText"/>
              <w:rPr>
                <w:sz w:val="20"/>
                <w:szCs w:val="20"/>
                <w:lang w:val="en-US"/>
              </w:rPr>
            </w:pPr>
            <w:r w:rsidRPr="0098121C">
              <w:rPr>
                <w:sz w:val="20"/>
                <w:szCs w:val="20"/>
                <w:lang w:val="en-US"/>
              </w:rPr>
              <w:t>(no change)</w:t>
            </w:r>
          </w:p>
        </w:tc>
      </w:tr>
      <w:tr w:rsidR="00BA3AEE" w:rsidRPr="00272938" w14:paraId="40BD3523" w14:textId="77777777" w:rsidTr="00455C37">
        <w:tblPrEx>
          <w:tblBorders>
            <w:insideH w:val="double" w:sz="4" w:space="0" w:color="auto"/>
          </w:tblBorders>
          <w:shd w:val="pct12" w:color="auto" w:fill="auto"/>
        </w:tblPrEx>
        <w:tc>
          <w:tcPr>
            <w:tcW w:w="9576" w:type="dxa"/>
            <w:gridSpan w:val="3"/>
            <w:shd w:val="pct12" w:color="auto" w:fill="auto"/>
          </w:tcPr>
          <w:p w14:paraId="084456A9" w14:textId="77777777" w:rsidR="00BA3AEE" w:rsidRPr="0098121C" w:rsidRDefault="00BA3AEE" w:rsidP="00455C37">
            <w:pPr>
              <w:pStyle w:val="BodyText"/>
              <w:jc w:val="center"/>
              <w:rPr>
                <w:sz w:val="20"/>
                <w:szCs w:val="20"/>
                <w:lang w:val="en-US"/>
              </w:rPr>
            </w:pPr>
            <w:r w:rsidRPr="0098121C">
              <w:rPr>
                <w:sz w:val="20"/>
                <w:szCs w:val="20"/>
                <w:lang w:val="en-US"/>
              </w:rPr>
              <w:t>To be finalized by FPL Technical Office</w:t>
            </w:r>
          </w:p>
        </w:tc>
      </w:tr>
      <w:tr w:rsidR="00BA3AEE" w:rsidRPr="0098121C" w14:paraId="7AE1015F" w14:textId="77777777" w:rsidTr="00455C37">
        <w:tblPrEx>
          <w:tblBorders>
            <w:top w:val="single" w:sz="4" w:space="0" w:color="auto"/>
            <w:bottom w:val="single" w:sz="4" w:space="0" w:color="auto"/>
            <w:insideV w:val="single" w:sz="4" w:space="0" w:color="auto"/>
          </w:tblBorders>
          <w:shd w:val="pct12" w:color="auto" w:fill="auto"/>
        </w:tblPrEx>
        <w:tc>
          <w:tcPr>
            <w:tcW w:w="3618" w:type="dxa"/>
            <w:gridSpan w:val="2"/>
            <w:shd w:val="pct12" w:color="auto" w:fill="auto"/>
          </w:tcPr>
          <w:p w14:paraId="35AC4BD8" w14:textId="77777777" w:rsidR="00BA3AEE" w:rsidRPr="0098121C" w:rsidRDefault="00BA3AEE" w:rsidP="00455C37">
            <w:pPr>
              <w:pStyle w:val="BodyText"/>
              <w:rPr>
                <w:sz w:val="20"/>
                <w:szCs w:val="20"/>
                <w:lang w:val="en-US"/>
              </w:rPr>
            </w:pPr>
            <w:r w:rsidRPr="0098121C">
              <w:rPr>
                <w:sz w:val="20"/>
                <w:szCs w:val="20"/>
                <w:lang w:val="en-US"/>
              </w:rPr>
              <w:t>(</w:t>
            </w:r>
            <w:proofErr w:type="spellStart"/>
            <w:r w:rsidRPr="0098121C">
              <w:rPr>
                <w:sz w:val="20"/>
                <w:szCs w:val="20"/>
                <w:lang w:val="en-US"/>
              </w:rPr>
              <w:t>MsgType</w:t>
            </w:r>
            <w:proofErr w:type="spellEnd"/>
            <w:r w:rsidRPr="0098121C">
              <w:rPr>
                <w:sz w:val="20"/>
                <w:szCs w:val="20"/>
                <w:lang w:val="en-US"/>
              </w:rPr>
              <w:t>(tag 35) Enumeration</w:t>
            </w:r>
          </w:p>
        </w:tc>
        <w:tc>
          <w:tcPr>
            <w:tcW w:w="5958" w:type="dxa"/>
            <w:shd w:val="pct12" w:color="auto" w:fill="auto"/>
          </w:tcPr>
          <w:p w14:paraId="2DE665ED" w14:textId="77777777" w:rsidR="00BA3AEE" w:rsidRPr="0098121C" w:rsidRDefault="00BA3AEE" w:rsidP="00455C37">
            <w:pPr>
              <w:pStyle w:val="BodyText"/>
              <w:rPr>
                <w:sz w:val="20"/>
                <w:szCs w:val="20"/>
                <w:lang w:val="en-US"/>
              </w:rPr>
            </w:pPr>
            <w:r w:rsidRPr="0098121C">
              <w:rPr>
                <w:sz w:val="20"/>
                <w:szCs w:val="20"/>
                <w:lang w:val="en-US"/>
              </w:rPr>
              <w:t>8</w:t>
            </w:r>
          </w:p>
        </w:tc>
      </w:tr>
      <w:tr w:rsidR="00BA3AEE" w:rsidRPr="0098121C" w14:paraId="4B1C3175" w14:textId="77777777" w:rsidTr="00455C37">
        <w:tblPrEx>
          <w:tblBorders>
            <w:top w:val="single" w:sz="4" w:space="0" w:color="auto"/>
            <w:insideV w:val="single" w:sz="4" w:space="0" w:color="auto"/>
          </w:tblBorders>
          <w:shd w:val="pct12" w:color="auto" w:fill="auto"/>
        </w:tblPrEx>
        <w:tc>
          <w:tcPr>
            <w:tcW w:w="3618" w:type="dxa"/>
            <w:gridSpan w:val="2"/>
            <w:shd w:val="pct12" w:color="auto" w:fill="auto"/>
          </w:tcPr>
          <w:p w14:paraId="24FE9645" w14:textId="77777777" w:rsidR="00BA3AEE" w:rsidRPr="0098121C" w:rsidRDefault="00BA3AEE" w:rsidP="00455C37">
            <w:pPr>
              <w:pStyle w:val="BodyText"/>
              <w:rPr>
                <w:sz w:val="20"/>
                <w:szCs w:val="20"/>
                <w:lang w:val="en-US"/>
              </w:rPr>
            </w:pPr>
            <w:r w:rsidRPr="0098121C">
              <w:rPr>
                <w:sz w:val="20"/>
                <w:szCs w:val="20"/>
                <w:lang w:val="en-US"/>
              </w:rPr>
              <w:t>Repository Component ID</w:t>
            </w:r>
          </w:p>
        </w:tc>
        <w:tc>
          <w:tcPr>
            <w:tcW w:w="5958" w:type="dxa"/>
            <w:shd w:val="pct12" w:color="auto" w:fill="auto"/>
          </w:tcPr>
          <w:p w14:paraId="55D7992D" w14:textId="77777777" w:rsidR="00BA3AEE" w:rsidRPr="0098121C" w:rsidRDefault="00BA3AEE" w:rsidP="00455C37">
            <w:pPr>
              <w:pStyle w:val="BodyText"/>
              <w:rPr>
                <w:sz w:val="20"/>
                <w:szCs w:val="20"/>
                <w:lang w:val="en-US"/>
              </w:rPr>
            </w:pPr>
            <w:r w:rsidRPr="0098121C">
              <w:rPr>
                <w:sz w:val="20"/>
                <w:szCs w:val="20"/>
                <w:lang w:val="en-US"/>
              </w:rPr>
              <w:t>9</w:t>
            </w:r>
          </w:p>
        </w:tc>
      </w:tr>
    </w:tbl>
    <w:p w14:paraId="13A234BE" w14:textId="77777777" w:rsidR="00BA3AEE" w:rsidRPr="00BA3AEE" w:rsidRDefault="00BA3AEE" w:rsidP="00BA3AEE">
      <w:pPr>
        <w:pStyle w:val="BodyText"/>
        <w:rPr>
          <w:lang w:val="en-US"/>
        </w:rPr>
      </w:pPr>
    </w:p>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95"/>
        <w:gridCol w:w="2196"/>
        <w:gridCol w:w="680"/>
        <w:gridCol w:w="898"/>
        <w:gridCol w:w="1971"/>
        <w:gridCol w:w="2874"/>
      </w:tblGrid>
      <w:tr w:rsidR="00BA3AEE" w:rsidRPr="00E50161" w14:paraId="656AC141" w14:textId="77777777" w:rsidTr="00455C37">
        <w:trPr>
          <w:cantSplit/>
          <w:tblHeader/>
        </w:trPr>
        <w:tc>
          <w:tcPr>
            <w:tcW w:w="373" w:type="pct"/>
            <w:tcBorders>
              <w:top w:val="double" w:sz="6" w:space="0" w:color="auto"/>
              <w:bottom w:val="double" w:sz="6" w:space="0" w:color="auto"/>
            </w:tcBorders>
            <w:shd w:val="clear" w:color="auto" w:fill="F3F3F3"/>
          </w:tcPr>
          <w:p w14:paraId="50CE0B54" w14:textId="77777777" w:rsidR="00BA3AEE" w:rsidRPr="00E50161" w:rsidRDefault="00BA3AEE" w:rsidP="00455C37">
            <w:pPr>
              <w:pStyle w:val="TableParagraph"/>
              <w:rPr>
                <w:rFonts w:cstheme="minorHAnsi"/>
                <w:i/>
                <w:lang w:val="en-US"/>
              </w:rPr>
            </w:pPr>
            <w:r w:rsidRPr="00E50161">
              <w:rPr>
                <w:rFonts w:cstheme="minorHAnsi"/>
                <w:i/>
                <w:lang w:val="en-US"/>
              </w:rPr>
              <w:t>Tag</w:t>
            </w:r>
          </w:p>
        </w:tc>
        <w:tc>
          <w:tcPr>
            <w:tcW w:w="1179" w:type="pct"/>
            <w:tcBorders>
              <w:top w:val="double" w:sz="6" w:space="0" w:color="auto"/>
              <w:bottom w:val="double" w:sz="6" w:space="0" w:color="auto"/>
            </w:tcBorders>
            <w:shd w:val="clear" w:color="auto" w:fill="F3F3F3"/>
          </w:tcPr>
          <w:p w14:paraId="0B957919" w14:textId="77777777" w:rsidR="00BA3AEE" w:rsidRPr="00E50161" w:rsidRDefault="00BA3AEE" w:rsidP="00455C37">
            <w:pPr>
              <w:pStyle w:val="TableParagraph"/>
              <w:rPr>
                <w:rFonts w:cstheme="minorHAnsi"/>
                <w:i/>
                <w:lang w:val="en-US"/>
              </w:rPr>
            </w:pPr>
            <w:r w:rsidRPr="00E50161">
              <w:rPr>
                <w:rFonts w:cstheme="minorHAnsi"/>
                <w:i/>
                <w:lang w:val="en-US"/>
              </w:rPr>
              <w:t>Field Name</w:t>
            </w:r>
          </w:p>
        </w:tc>
        <w:tc>
          <w:tcPr>
            <w:tcW w:w="365" w:type="pct"/>
            <w:tcBorders>
              <w:top w:val="double" w:sz="6" w:space="0" w:color="auto"/>
              <w:bottom w:val="double" w:sz="6" w:space="0" w:color="auto"/>
            </w:tcBorders>
            <w:shd w:val="clear" w:color="auto" w:fill="F3F3F3"/>
          </w:tcPr>
          <w:p w14:paraId="005376EC" w14:textId="77777777" w:rsidR="00BA3AEE" w:rsidRPr="00E50161" w:rsidRDefault="00BA3AEE" w:rsidP="00455C37">
            <w:pPr>
              <w:pStyle w:val="TableParagraph"/>
              <w:rPr>
                <w:rFonts w:cstheme="minorHAnsi"/>
                <w:i/>
                <w:lang w:val="en-US"/>
              </w:rPr>
            </w:pPr>
            <w:proofErr w:type="spellStart"/>
            <w:r w:rsidRPr="00E50161">
              <w:rPr>
                <w:rFonts w:cstheme="minorHAnsi"/>
                <w:i/>
                <w:lang w:val="en-US"/>
              </w:rPr>
              <w:t>Req'd</w:t>
            </w:r>
            <w:proofErr w:type="spellEnd"/>
          </w:p>
        </w:tc>
        <w:tc>
          <w:tcPr>
            <w:tcW w:w="482" w:type="pct"/>
            <w:tcBorders>
              <w:top w:val="double" w:sz="6" w:space="0" w:color="auto"/>
              <w:bottom w:val="double" w:sz="6" w:space="0" w:color="auto"/>
            </w:tcBorders>
            <w:shd w:val="clear" w:color="auto" w:fill="F3F3F3"/>
          </w:tcPr>
          <w:p w14:paraId="1D05F01D" w14:textId="77777777" w:rsidR="00BA3AEE" w:rsidRPr="00E50161" w:rsidRDefault="00BA3AEE" w:rsidP="00455C37">
            <w:pPr>
              <w:pStyle w:val="TableParagraph"/>
              <w:rPr>
                <w:rFonts w:cstheme="minorHAnsi"/>
                <w:i/>
                <w:lang w:val="en-US"/>
              </w:rPr>
            </w:pPr>
            <w:r w:rsidRPr="00E50161">
              <w:rPr>
                <w:rFonts w:cstheme="minorHAnsi"/>
                <w:i/>
                <w:lang w:val="en-US"/>
              </w:rPr>
              <w:t>Action</w:t>
            </w:r>
          </w:p>
        </w:tc>
        <w:tc>
          <w:tcPr>
            <w:tcW w:w="1058" w:type="pct"/>
            <w:tcBorders>
              <w:top w:val="double" w:sz="6" w:space="0" w:color="auto"/>
              <w:bottom w:val="double" w:sz="6" w:space="0" w:color="auto"/>
            </w:tcBorders>
            <w:shd w:val="clear" w:color="auto" w:fill="F3F3F3"/>
          </w:tcPr>
          <w:p w14:paraId="07D93ABE" w14:textId="77777777" w:rsidR="00BA3AEE" w:rsidRPr="00E50161" w:rsidRDefault="00BA3AEE" w:rsidP="00455C37">
            <w:pPr>
              <w:pStyle w:val="TableParagraph"/>
              <w:rPr>
                <w:rFonts w:cstheme="minorHAnsi"/>
                <w:i/>
                <w:color w:val="0070C0"/>
                <w:lang w:val="en-US"/>
              </w:rPr>
            </w:pPr>
            <w:r w:rsidRPr="00E50161">
              <w:rPr>
                <w:rFonts w:cstheme="minorHAnsi"/>
                <w:i/>
                <w:color w:val="0070C0"/>
                <w:lang w:val="en-US"/>
              </w:rPr>
              <w:t>Mappings and Usage Comments</w:t>
            </w:r>
          </w:p>
        </w:tc>
        <w:tc>
          <w:tcPr>
            <w:tcW w:w="1543" w:type="pct"/>
            <w:tcBorders>
              <w:top w:val="double" w:sz="6" w:space="0" w:color="auto"/>
              <w:bottom w:val="double" w:sz="6" w:space="0" w:color="auto"/>
            </w:tcBorders>
            <w:shd w:val="clear" w:color="auto" w:fill="F3F3F3"/>
          </w:tcPr>
          <w:p w14:paraId="33AF4159" w14:textId="77777777" w:rsidR="00BA3AEE" w:rsidRPr="00E50161" w:rsidRDefault="00BA3AEE" w:rsidP="00455C37">
            <w:pPr>
              <w:pStyle w:val="TableParagraph"/>
              <w:rPr>
                <w:rFonts w:cstheme="minorHAnsi"/>
                <w:i/>
                <w:lang w:val="en-US"/>
              </w:rPr>
            </w:pPr>
            <w:r w:rsidRPr="00E50161">
              <w:rPr>
                <w:rFonts w:cstheme="minorHAnsi"/>
                <w:i/>
                <w:lang w:val="en-US"/>
              </w:rPr>
              <w:t>FIX Spec Comments</w:t>
            </w:r>
          </w:p>
        </w:tc>
      </w:tr>
      <w:tr w:rsidR="00BA3AEE" w:rsidRPr="00E50161" w14:paraId="0FED78FD" w14:textId="77777777" w:rsidTr="00455C37">
        <w:trPr>
          <w:cantSplit/>
        </w:trPr>
        <w:tc>
          <w:tcPr>
            <w:tcW w:w="1552" w:type="pct"/>
            <w:gridSpan w:val="2"/>
            <w:tcBorders>
              <w:top w:val="nil"/>
            </w:tcBorders>
          </w:tcPr>
          <w:p w14:paraId="4B84D738" w14:textId="77777777" w:rsidR="00BA3AEE" w:rsidRPr="00E50161" w:rsidRDefault="00BA3AEE" w:rsidP="00455C37">
            <w:pPr>
              <w:pStyle w:val="TableParagraph"/>
              <w:rPr>
                <w:rFonts w:cstheme="minorHAnsi"/>
                <w:b/>
                <w:i/>
                <w:lang w:val="en-US"/>
              </w:rPr>
            </w:pPr>
            <w:r w:rsidRPr="00E50161">
              <w:rPr>
                <w:rFonts w:cstheme="minorHAnsi"/>
                <w:b/>
                <w:i/>
                <w:lang w:val="en-US"/>
              </w:rPr>
              <w:t>Standard Header</w:t>
            </w:r>
          </w:p>
        </w:tc>
        <w:tc>
          <w:tcPr>
            <w:tcW w:w="365" w:type="pct"/>
            <w:tcBorders>
              <w:top w:val="nil"/>
            </w:tcBorders>
          </w:tcPr>
          <w:p w14:paraId="42415BCE" w14:textId="77777777" w:rsidR="00BA3AEE" w:rsidRPr="00E50161" w:rsidRDefault="00BA3AEE" w:rsidP="00455C37">
            <w:pPr>
              <w:pStyle w:val="TableParagraph"/>
              <w:jc w:val="center"/>
              <w:rPr>
                <w:rFonts w:cstheme="minorHAnsi"/>
                <w:lang w:val="en-US"/>
              </w:rPr>
            </w:pPr>
            <w:r w:rsidRPr="00E50161">
              <w:rPr>
                <w:rFonts w:cstheme="minorHAnsi"/>
                <w:lang w:val="en-US"/>
              </w:rPr>
              <w:t>Y</w:t>
            </w:r>
          </w:p>
        </w:tc>
        <w:tc>
          <w:tcPr>
            <w:tcW w:w="482" w:type="pct"/>
            <w:tcBorders>
              <w:top w:val="nil"/>
            </w:tcBorders>
          </w:tcPr>
          <w:p w14:paraId="606BCD38" w14:textId="77777777" w:rsidR="00BA3AEE" w:rsidRPr="00E50161" w:rsidRDefault="00BA3AEE" w:rsidP="00455C37">
            <w:pPr>
              <w:pStyle w:val="TableParagraph"/>
              <w:rPr>
                <w:rFonts w:cstheme="minorHAnsi"/>
                <w:lang w:val="en-US"/>
              </w:rPr>
            </w:pPr>
          </w:p>
        </w:tc>
        <w:tc>
          <w:tcPr>
            <w:tcW w:w="1058" w:type="pct"/>
            <w:tcBorders>
              <w:top w:val="nil"/>
            </w:tcBorders>
          </w:tcPr>
          <w:p w14:paraId="22ACBFF4" w14:textId="77777777" w:rsidR="00BA3AEE" w:rsidRPr="00E50161" w:rsidRDefault="00BA3AEE" w:rsidP="00455C37">
            <w:pPr>
              <w:pStyle w:val="TableParagraph"/>
              <w:rPr>
                <w:rFonts w:cstheme="minorHAnsi"/>
                <w:color w:val="0070C0"/>
                <w:lang w:val="en-US"/>
              </w:rPr>
            </w:pPr>
          </w:p>
        </w:tc>
        <w:tc>
          <w:tcPr>
            <w:tcW w:w="1543" w:type="pct"/>
            <w:tcBorders>
              <w:top w:val="nil"/>
            </w:tcBorders>
          </w:tcPr>
          <w:p w14:paraId="584CA89D" w14:textId="77777777" w:rsidR="00BA3AEE" w:rsidRPr="00E50161" w:rsidRDefault="00BA3AEE" w:rsidP="00455C37">
            <w:pPr>
              <w:pStyle w:val="TableParagraph"/>
              <w:rPr>
                <w:rFonts w:cstheme="minorHAnsi"/>
                <w:lang w:val="en-US"/>
              </w:rPr>
            </w:pPr>
          </w:p>
        </w:tc>
      </w:tr>
      <w:tr w:rsidR="00BA3AEE" w:rsidRPr="00E50161" w14:paraId="7A05A753" w14:textId="77777777" w:rsidTr="00455C37">
        <w:trPr>
          <w:cantSplit/>
        </w:trPr>
        <w:tc>
          <w:tcPr>
            <w:tcW w:w="1552" w:type="pct"/>
            <w:gridSpan w:val="2"/>
            <w:shd w:val="clear" w:color="auto" w:fill="F3F3F3"/>
          </w:tcPr>
          <w:p w14:paraId="24472F3E" w14:textId="77777777" w:rsidR="00BA3AEE" w:rsidRPr="00E50161" w:rsidRDefault="00BA3AEE" w:rsidP="00455C37">
            <w:pPr>
              <w:pStyle w:val="TableParagraph"/>
              <w:rPr>
                <w:rFonts w:cstheme="minorHAnsi"/>
                <w:b/>
                <w:i/>
                <w:lang w:val="en-US"/>
              </w:rPr>
            </w:pPr>
            <w:r w:rsidRPr="00E50161">
              <w:rPr>
                <w:rFonts w:cstheme="minorHAnsi"/>
                <w:lang w:val="en-US"/>
              </w:rPr>
              <w:t xml:space="preserve">Component Block </w:t>
            </w:r>
            <w:proofErr w:type="spellStart"/>
            <w:r w:rsidRPr="00E50161">
              <w:rPr>
                <w:rFonts w:cstheme="minorHAnsi"/>
                <w:b/>
                <w:i/>
                <w:lang w:val="en-US"/>
              </w:rPr>
              <w:t>ApplicationSequenceControl</w:t>
            </w:r>
            <w:proofErr w:type="spellEnd"/>
          </w:p>
        </w:tc>
        <w:tc>
          <w:tcPr>
            <w:tcW w:w="365" w:type="pct"/>
            <w:shd w:val="clear" w:color="auto" w:fill="F3F3F3"/>
          </w:tcPr>
          <w:p w14:paraId="59EC333D" w14:textId="77777777" w:rsidR="00BA3AEE" w:rsidRPr="00E50161" w:rsidRDefault="00BA3AEE" w:rsidP="00455C37">
            <w:pPr>
              <w:pStyle w:val="TableParagraph"/>
              <w:jc w:val="center"/>
              <w:rPr>
                <w:rFonts w:cstheme="minorHAnsi"/>
                <w:lang w:val="en-US"/>
              </w:rPr>
            </w:pPr>
          </w:p>
        </w:tc>
        <w:tc>
          <w:tcPr>
            <w:tcW w:w="482" w:type="pct"/>
            <w:shd w:val="clear" w:color="auto" w:fill="F3F3F3"/>
          </w:tcPr>
          <w:p w14:paraId="5576A392" w14:textId="77777777" w:rsidR="00BA3AEE" w:rsidRPr="00E50161" w:rsidRDefault="00BA3AEE" w:rsidP="00455C37">
            <w:pPr>
              <w:pStyle w:val="TableParagraph"/>
              <w:rPr>
                <w:rFonts w:cstheme="minorHAnsi"/>
                <w:lang w:val="en-US"/>
              </w:rPr>
            </w:pPr>
          </w:p>
        </w:tc>
        <w:tc>
          <w:tcPr>
            <w:tcW w:w="1058" w:type="pct"/>
            <w:shd w:val="clear" w:color="auto" w:fill="F3F3F3"/>
          </w:tcPr>
          <w:p w14:paraId="436DEDE8" w14:textId="77777777" w:rsidR="00BA3AEE" w:rsidRPr="00E50161" w:rsidRDefault="00BA3AEE" w:rsidP="00455C37">
            <w:pPr>
              <w:pStyle w:val="TableParagraph"/>
              <w:rPr>
                <w:rFonts w:cstheme="minorHAnsi"/>
                <w:color w:val="0070C0"/>
                <w:lang w:val="en-US"/>
              </w:rPr>
            </w:pPr>
          </w:p>
        </w:tc>
        <w:tc>
          <w:tcPr>
            <w:tcW w:w="1543" w:type="pct"/>
            <w:shd w:val="clear" w:color="auto" w:fill="F3F3F3"/>
          </w:tcPr>
          <w:p w14:paraId="6B4CBD43" w14:textId="77777777" w:rsidR="00BA3AEE" w:rsidRPr="00E50161" w:rsidRDefault="00BA3AEE" w:rsidP="00455C37">
            <w:pPr>
              <w:pStyle w:val="TableParagraph"/>
              <w:rPr>
                <w:rFonts w:cstheme="minorHAnsi"/>
                <w:lang w:val="en-US"/>
              </w:rPr>
            </w:pPr>
          </w:p>
        </w:tc>
      </w:tr>
      <w:tr w:rsidR="00BA3AEE" w:rsidRPr="00E50161" w14:paraId="24BAF540" w14:textId="77777777" w:rsidTr="00455C37">
        <w:trPr>
          <w:cantSplit/>
        </w:trPr>
        <w:tc>
          <w:tcPr>
            <w:tcW w:w="373" w:type="pct"/>
          </w:tcPr>
          <w:p w14:paraId="45F1223F" w14:textId="77777777" w:rsidR="00BA3AEE" w:rsidRPr="00E50161" w:rsidRDefault="00BA3AEE" w:rsidP="00455C37">
            <w:pPr>
              <w:pStyle w:val="TableParagraph"/>
              <w:rPr>
                <w:rFonts w:cstheme="minorHAnsi"/>
                <w:lang w:val="en-US"/>
              </w:rPr>
            </w:pPr>
            <w:r w:rsidRPr="00E50161">
              <w:rPr>
                <w:rFonts w:cstheme="minorHAnsi"/>
                <w:lang w:val="en-US"/>
              </w:rPr>
              <w:t>37</w:t>
            </w:r>
          </w:p>
        </w:tc>
        <w:tc>
          <w:tcPr>
            <w:tcW w:w="1179" w:type="pct"/>
          </w:tcPr>
          <w:p w14:paraId="4EBBB7E8" w14:textId="77777777" w:rsidR="00BA3AEE" w:rsidRPr="00E50161" w:rsidRDefault="00BA3AEE" w:rsidP="00455C37">
            <w:pPr>
              <w:pStyle w:val="TableParagraph"/>
              <w:rPr>
                <w:rFonts w:cstheme="minorHAnsi"/>
                <w:lang w:val="en-US"/>
              </w:rPr>
            </w:pPr>
            <w:proofErr w:type="spellStart"/>
            <w:r w:rsidRPr="00E50161">
              <w:rPr>
                <w:rFonts w:cstheme="minorHAnsi"/>
                <w:lang w:val="en-US"/>
              </w:rPr>
              <w:t>OrderID</w:t>
            </w:r>
            <w:proofErr w:type="spellEnd"/>
          </w:p>
        </w:tc>
        <w:tc>
          <w:tcPr>
            <w:tcW w:w="365" w:type="pct"/>
          </w:tcPr>
          <w:p w14:paraId="128B2423" w14:textId="045CA0A1" w:rsidR="00BA3AEE" w:rsidRPr="00E50161" w:rsidRDefault="006141C2" w:rsidP="00455C37">
            <w:pPr>
              <w:pStyle w:val="TableParagraph"/>
              <w:jc w:val="center"/>
              <w:rPr>
                <w:rFonts w:cstheme="minorHAnsi"/>
                <w:lang w:val="en-US"/>
              </w:rPr>
            </w:pPr>
            <w:r w:rsidRPr="00E50161">
              <w:rPr>
                <w:rFonts w:cstheme="minorHAnsi"/>
                <w:lang w:val="en-US"/>
              </w:rPr>
              <w:t>Y</w:t>
            </w:r>
          </w:p>
        </w:tc>
        <w:tc>
          <w:tcPr>
            <w:tcW w:w="482" w:type="pct"/>
          </w:tcPr>
          <w:p w14:paraId="7EF618EB" w14:textId="77777777" w:rsidR="00BA3AEE" w:rsidRPr="00E50161" w:rsidRDefault="00BA3AEE" w:rsidP="00455C37">
            <w:pPr>
              <w:pStyle w:val="TableParagraph"/>
              <w:rPr>
                <w:rFonts w:cstheme="minorHAnsi"/>
                <w:lang w:val="en-US"/>
              </w:rPr>
            </w:pPr>
          </w:p>
        </w:tc>
        <w:tc>
          <w:tcPr>
            <w:tcW w:w="1058" w:type="pct"/>
          </w:tcPr>
          <w:p w14:paraId="4226F724" w14:textId="77777777" w:rsidR="00BA3AEE" w:rsidRPr="00E50161" w:rsidRDefault="00BA3AEE" w:rsidP="00455C37">
            <w:pPr>
              <w:pStyle w:val="TableParagraph"/>
              <w:rPr>
                <w:rFonts w:cstheme="minorHAnsi"/>
                <w:color w:val="0070C0"/>
                <w:lang w:val="en-US"/>
              </w:rPr>
            </w:pPr>
          </w:p>
        </w:tc>
        <w:tc>
          <w:tcPr>
            <w:tcW w:w="1543" w:type="pct"/>
          </w:tcPr>
          <w:p w14:paraId="6BE3FF03" w14:textId="77777777" w:rsidR="00BA3AEE" w:rsidRPr="00E50161" w:rsidRDefault="00BA3AEE" w:rsidP="00455C37">
            <w:pPr>
              <w:pStyle w:val="TableParagraph"/>
              <w:rPr>
                <w:rFonts w:cstheme="minorHAnsi"/>
                <w:lang w:val="en-US"/>
              </w:rPr>
            </w:pPr>
          </w:p>
        </w:tc>
      </w:tr>
      <w:tr w:rsidR="00BA3AEE" w:rsidRPr="00E50161" w14:paraId="6D1F13FB" w14:textId="77777777" w:rsidTr="00455C37">
        <w:trPr>
          <w:cantSplit/>
        </w:trPr>
        <w:tc>
          <w:tcPr>
            <w:tcW w:w="373" w:type="pct"/>
            <w:tcBorders>
              <w:bottom w:val="single" w:sz="6" w:space="0" w:color="auto"/>
            </w:tcBorders>
          </w:tcPr>
          <w:p w14:paraId="335F661A" w14:textId="77777777" w:rsidR="00BA3AEE" w:rsidRPr="00E50161" w:rsidRDefault="00BA3AEE" w:rsidP="00455C37">
            <w:pPr>
              <w:pStyle w:val="TableParagraph"/>
              <w:rPr>
                <w:rFonts w:cstheme="minorHAnsi"/>
                <w:lang w:val="en-US"/>
              </w:rPr>
            </w:pPr>
            <w:r w:rsidRPr="00E50161">
              <w:rPr>
                <w:rFonts w:cstheme="minorHAnsi"/>
                <w:lang w:val="en-US"/>
              </w:rPr>
              <w:t>2422</w:t>
            </w:r>
          </w:p>
        </w:tc>
        <w:tc>
          <w:tcPr>
            <w:tcW w:w="1179" w:type="pct"/>
            <w:tcBorders>
              <w:bottom w:val="single" w:sz="6" w:space="0" w:color="auto"/>
            </w:tcBorders>
          </w:tcPr>
          <w:p w14:paraId="6DDCC2B8" w14:textId="77777777" w:rsidR="00BA3AEE" w:rsidRPr="00E50161" w:rsidRDefault="00BA3AEE" w:rsidP="00455C37">
            <w:pPr>
              <w:pStyle w:val="TableParagraph"/>
              <w:rPr>
                <w:rFonts w:cstheme="minorHAnsi"/>
                <w:lang w:val="en-US"/>
              </w:rPr>
            </w:pPr>
            <w:proofErr w:type="spellStart"/>
            <w:r w:rsidRPr="00E50161">
              <w:rPr>
                <w:rFonts w:cstheme="minorHAnsi"/>
                <w:lang w:val="en-US"/>
              </w:rPr>
              <w:t>OrderRequestID</w:t>
            </w:r>
            <w:proofErr w:type="spellEnd"/>
          </w:p>
        </w:tc>
        <w:tc>
          <w:tcPr>
            <w:tcW w:w="365" w:type="pct"/>
            <w:tcBorders>
              <w:bottom w:val="single" w:sz="6" w:space="0" w:color="auto"/>
            </w:tcBorders>
          </w:tcPr>
          <w:p w14:paraId="4926ED6D" w14:textId="1645871A" w:rsidR="00BA3AEE" w:rsidRPr="00E50161" w:rsidRDefault="006141C2" w:rsidP="00455C37">
            <w:pPr>
              <w:pStyle w:val="TableParagraph"/>
              <w:jc w:val="center"/>
              <w:rPr>
                <w:rFonts w:cstheme="minorHAnsi"/>
                <w:lang w:val="en-US"/>
              </w:rPr>
            </w:pPr>
            <w:r w:rsidRPr="00E50161">
              <w:rPr>
                <w:rFonts w:cstheme="minorHAnsi"/>
                <w:lang w:val="en-US"/>
              </w:rPr>
              <w:t>N</w:t>
            </w:r>
          </w:p>
        </w:tc>
        <w:tc>
          <w:tcPr>
            <w:tcW w:w="482" w:type="pct"/>
            <w:tcBorders>
              <w:bottom w:val="single" w:sz="6" w:space="0" w:color="auto"/>
            </w:tcBorders>
          </w:tcPr>
          <w:p w14:paraId="756F4DAE" w14:textId="77777777" w:rsidR="00BA3AEE" w:rsidRPr="00E50161" w:rsidRDefault="00BA3AEE" w:rsidP="00455C37">
            <w:pPr>
              <w:pStyle w:val="TableParagraph"/>
              <w:rPr>
                <w:rFonts w:cstheme="minorHAnsi"/>
                <w:lang w:val="en-US"/>
              </w:rPr>
            </w:pPr>
          </w:p>
        </w:tc>
        <w:tc>
          <w:tcPr>
            <w:tcW w:w="1058" w:type="pct"/>
            <w:tcBorders>
              <w:bottom w:val="single" w:sz="6" w:space="0" w:color="auto"/>
            </w:tcBorders>
          </w:tcPr>
          <w:p w14:paraId="4A03F94E" w14:textId="77777777" w:rsidR="00BA3AEE" w:rsidRPr="00E50161" w:rsidRDefault="00BA3AEE" w:rsidP="00455C37">
            <w:pPr>
              <w:pStyle w:val="TableParagraph"/>
              <w:rPr>
                <w:rFonts w:cstheme="minorHAnsi"/>
                <w:color w:val="0070C0"/>
                <w:lang w:val="en-US"/>
              </w:rPr>
            </w:pPr>
          </w:p>
        </w:tc>
        <w:tc>
          <w:tcPr>
            <w:tcW w:w="1543" w:type="pct"/>
            <w:tcBorders>
              <w:bottom w:val="single" w:sz="6" w:space="0" w:color="auto"/>
            </w:tcBorders>
          </w:tcPr>
          <w:p w14:paraId="15801129" w14:textId="77777777" w:rsidR="00BA3AEE" w:rsidRPr="00E50161" w:rsidRDefault="00BA3AEE" w:rsidP="00455C37">
            <w:pPr>
              <w:pStyle w:val="TableParagraph"/>
              <w:rPr>
                <w:rFonts w:cstheme="minorHAnsi"/>
                <w:lang w:val="en-US"/>
              </w:rPr>
            </w:pPr>
          </w:p>
        </w:tc>
      </w:tr>
      <w:tr w:rsidR="006141C2" w:rsidRPr="00E50161" w14:paraId="5A329944" w14:textId="77777777" w:rsidTr="00055EF3">
        <w:trPr>
          <w:cantSplit/>
        </w:trPr>
        <w:tc>
          <w:tcPr>
            <w:tcW w:w="1552" w:type="pct"/>
            <w:gridSpan w:val="2"/>
            <w:tcBorders>
              <w:bottom w:val="single" w:sz="6" w:space="0" w:color="auto"/>
            </w:tcBorders>
          </w:tcPr>
          <w:p w14:paraId="48009ED7" w14:textId="77777777" w:rsidR="006141C2" w:rsidRPr="00E50161" w:rsidRDefault="006141C2" w:rsidP="00055EF3">
            <w:pPr>
              <w:pStyle w:val="TableParagraph"/>
              <w:rPr>
                <w:rFonts w:cstheme="minorHAnsi"/>
                <w:i/>
                <w:lang w:val="en-US"/>
              </w:rPr>
            </w:pPr>
            <w:r w:rsidRPr="00E50161">
              <w:rPr>
                <w:rFonts w:cstheme="minorHAnsi"/>
                <w:i/>
                <w:lang w:val="en-US"/>
              </w:rPr>
              <w:t>(…truncated…)</w:t>
            </w:r>
          </w:p>
        </w:tc>
        <w:tc>
          <w:tcPr>
            <w:tcW w:w="365" w:type="pct"/>
            <w:tcBorders>
              <w:bottom w:val="single" w:sz="6" w:space="0" w:color="auto"/>
            </w:tcBorders>
          </w:tcPr>
          <w:p w14:paraId="5ADA77F1" w14:textId="77777777" w:rsidR="006141C2" w:rsidRPr="00E50161" w:rsidRDefault="006141C2" w:rsidP="00055EF3">
            <w:pPr>
              <w:pStyle w:val="TableParagraph"/>
              <w:jc w:val="center"/>
              <w:rPr>
                <w:rFonts w:cstheme="minorHAnsi"/>
                <w:lang w:val="en-US"/>
              </w:rPr>
            </w:pPr>
          </w:p>
        </w:tc>
        <w:tc>
          <w:tcPr>
            <w:tcW w:w="482" w:type="pct"/>
            <w:tcBorders>
              <w:bottom w:val="single" w:sz="6" w:space="0" w:color="auto"/>
            </w:tcBorders>
          </w:tcPr>
          <w:p w14:paraId="0A385097" w14:textId="77777777" w:rsidR="006141C2" w:rsidRPr="00E50161" w:rsidRDefault="006141C2" w:rsidP="00055EF3">
            <w:pPr>
              <w:pStyle w:val="TableParagraph"/>
              <w:rPr>
                <w:rFonts w:cstheme="minorHAnsi"/>
                <w:lang w:val="en-US"/>
              </w:rPr>
            </w:pPr>
          </w:p>
        </w:tc>
        <w:tc>
          <w:tcPr>
            <w:tcW w:w="1058" w:type="pct"/>
            <w:tcBorders>
              <w:bottom w:val="single" w:sz="6" w:space="0" w:color="auto"/>
            </w:tcBorders>
          </w:tcPr>
          <w:p w14:paraId="2D7863E2" w14:textId="77777777" w:rsidR="006141C2" w:rsidRPr="00E50161" w:rsidRDefault="006141C2" w:rsidP="00055EF3">
            <w:pPr>
              <w:pStyle w:val="TableParagraph"/>
              <w:rPr>
                <w:rFonts w:cstheme="minorHAnsi"/>
                <w:color w:val="0070C0"/>
                <w:lang w:val="en-US"/>
              </w:rPr>
            </w:pPr>
          </w:p>
        </w:tc>
        <w:tc>
          <w:tcPr>
            <w:tcW w:w="1543" w:type="pct"/>
            <w:tcBorders>
              <w:bottom w:val="single" w:sz="6" w:space="0" w:color="auto"/>
            </w:tcBorders>
          </w:tcPr>
          <w:p w14:paraId="7E9CA353" w14:textId="77777777" w:rsidR="006141C2" w:rsidRPr="00E50161" w:rsidRDefault="006141C2" w:rsidP="00055EF3">
            <w:pPr>
              <w:pStyle w:val="TableParagraph"/>
              <w:rPr>
                <w:rFonts w:cstheme="minorHAnsi"/>
                <w:lang w:val="en-US"/>
              </w:rPr>
            </w:pPr>
          </w:p>
        </w:tc>
      </w:tr>
      <w:tr w:rsidR="006141C2" w:rsidRPr="00E50161" w14:paraId="0BA9044C" w14:textId="77777777" w:rsidTr="00055EF3">
        <w:trPr>
          <w:cantSplit/>
        </w:trPr>
        <w:tc>
          <w:tcPr>
            <w:tcW w:w="373" w:type="pct"/>
          </w:tcPr>
          <w:p w14:paraId="0AA5E08D" w14:textId="7F8CE9D7" w:rsidR="006141C2" w:rsidRPr="00E50161" w:rsidRDefault="006141C2" w:rsidP="00055EF3">
            <w:pPr>
              <w:pStyle w:val="TableParagraph"/>
              <w:rPr>
                <w:rFonts w:cstheme="minorHAnsi"/>
                <w:lang w:val="en-US"/>
              </w:rPr>
            </w:pPr>
            <w:r w:rsidRPr="00E50161">
              <w:rPr>
                <w:rFonts w:cstheme="minorHAnsi"/>
                <w:lang w:val="en-US"/>
              </w:rPr>
              <w:t>636</w:t>
            </w:r>
          </w:p>
        </w:tc>
        <w:tc>
          <w:tcPr>
            <w:tcW w:w="1179" w:type="pct"/>
          </w:tcPr>
          <w:p w14:paraId="18A44A95" w14:textId="68072734" w:rsidR="006141C2" w:rsidRPr="00E50161" w:rsidRDefault="006141C2" w:rsidP="00055EF3">
            <w:pPr>
              <w:pStyle w:val="TableParagraph"/>
              <w:rPr>
                <w:rFonts w:cstheme="minorHAnsi"/>
                <w:lang w:val="en-US"/>
              </w:rPr>
            </w:pPr>
            <w:proofErr w:type="spellStart"/>
            <w:r w:rsidRPr="00E50161">
              <w:rPr>
                <w:rFonts w:cstheme="minorHAnsi"/>
                <w:lang w:val="en-US"/>
              </w:rPr>
              <w:t>WorkingIndicator</w:t>
            </w:r>
            <w:proofErr w:type="spellEnd"/>
          </w:p>
        </w:tc>
        <w:tc>
          <w:tcPr>
            <w:tcW w:w="365" w:type="pct"/>
          </w:tcPr>
          <w:p w14:paraId="71CDE2EF" w14:textId="7577F6D7" w:rsidR="006141C2" w:rsidRPr="00E50161" w:rsidRDefault="006141C2" w:rsidP="00055EF3">
            <w:pPr>
              <w:pStyle w:val="TableParagraph"/>
              <w:jc w:val="center"/>
              <w:rPr>
                <w:rFonts w:cstheme="minorHAnsi"/>
                <w:lang w:val="en-US"/>
              </w:rPr>
            </w:pPr>
            <w:r w:rsidRPr="00E50161">
              <w:rPr>
                <w:rFonts w:cstheme="minorHAnsi"/>
                <w:lang w:val="en-US"/>
              </w:rPr>
              <w:t>N</w:t>
            </w:r>
          </w:p>
        </w:tc>
        <w:tc>
          <w:tcPr>
            <w:tcW w:w="482" w:type="pct"/>
          </w:tcPr>
          <w:p w14:paraId="0287DC7F" w14:textId="77777777" w:rsidR="006141C2" w:rsidRPr="00E50161" w:rsidRDefault="006141C2" w:rsidP="00055EF3">
            <w:pPr>
              <w:pStyle w:val="TableParagraph"/>
              <w:rPr>
                <w:rFonts w:cstheme="minorHAnsi"/>
                <w:lang w:val="en-US"/>
              </w:rPr>
            </w:pPr>
          </w:p>
        </w:tc>
        <w:tc>
          <w:tcPr>
            <w:tcW w:w="1058" w:type="pct"/>
          </w:tcPr>
          <w:p w14:paraId="31229661" w14:textId="77777777" w:rsidR="006141C2" w:rsidRPr="00E50161" w:rsidRDefault="006141C2" w:rsidP="00055EF3">
            <w:pPr>
              <w:pStyle w:val="TableParagraph"/>
              <w:rPr>
                <w:rFonts w:cstheme="minorHAnsi"/>
                <w:color w:val="0070C0"/>
                <w:lang w:val="en-US"/>
              </w:rPr>
            </w:pPr>
          </w:p>
        </w:tc>
        <w:tc>
          <w:tcPr>
            <w:tcW w:w="1543" w:type="pct"/>
          </w:tcPr>
          <w:p w14:paraId="16EFE175" w14:textId="77777777" w:rsidR="006141C2" w:rsidRPr="00E50161" w:rsidRDefault="006141C2" w:rsidP="00055EF3">
            <w:pPr>
              <w:pStyle w:val="TableParagraph"/>
              <w:rPr>
                <w:rFonts w:cstheme="minorHAnsi"/>
                <w:lang w:val="en-US"/>
              </w:rPr>
            </w:pPr>
          </w:p>
        </w:tc>
      </w:tr>
      <w:tr w:rsidR="006141C2" w:rsidRPr="00272938" w14:paraId="44B9E127" w14:textId="77777777" w:rsidTr="00055EF3">
        <w:trPr>
          <w:cantSplit/>
        </w:trPr>
        <w:tc>
          <w:tcPr>
            <w:tcW w:w="373" w:type="pct"/>
          </w:tcPr>
          <w:p w14:paraId="2E0E9285" w14:textId="0DAE6E4A" w:rsidR="006141C2" w:rsidRPr="00E50161" w:rsidRDefault="006141C2" w:rsidP="00055EF3">
            <w:pPr>
              <w:pStyle w:val="TableParagraph"/>
              <w:rPr>
                <w:rFonts w:cstheme="minorHAnsi"/>
                <w:highlight w:val="yellow"/>
                <w:lang w:val="en-US"/>
              </w:rPr>
            </w:pPr>
            <w:r w:rsidRPr="00E50161">
              <w:rPr>
                <w:rFonts w:cstheme="minorHAnsi"/>
                <w:highlight w:val="yellow"/>
                <w:lang w:val="en-US"/>
              </w:rPr>
              <w:t>TBD</w:t>
            </w:r>
          </w:p>
        </w:tc>
        <w:tc>
          <w:tcPr>
            <w:tcW w:w="1179" w:type="pct"/>
          </w:tcPr>
          <w:p w14:paraId="0017BFBA" w14:textId="11305C25" w:rsidR="006141C2" w:rsidRPr="00E50161" w:rsidRDefault="006141C2" w:rsidP="00055EF3">
            <w:pPr>
              <w:pStyle w:val="TableParagraph"/>
              <w:rPr>
                <w:rFonts w:cstheme="minorHAnsi"/>
                <w:highlight w:val="yellow"/>
                <w:lang w:val="en-US"/>
              </w:rPr>
            </w:pPr>
            <w:proofErr w:type="spellStart"/>
            <w:r w:rsidRPr="00E50161">
              <w:rPr>
                <w:rFonts w:cstheme="minorHAnsi"/>
                <w:highlight w:val="yellow"/>
                <w:lang w:val="en-US"/>
              </w:rPr>
              <w:t>WorkingPrice</w:t>
            </w:r>
            <w:proofErr w:type="spellEnd"/>
          </w:p>
        </w:tc>
        <w:tc>
          <w:tcPr>
            <w:tcW w:w="365" w:type="pct"/>
          </w:tcPr>
          <w:p w14:paraId="2A22FA05" w14:textId="074BC11A" w:rsidR="006141C2" w:rsidRPr="00E50161" w:rsidRDefault="006141C2" w:rsidP="00055EF3">
            <w:pPr>
              <w:pStyle w:val="TableParagraph"/>
              <w:jc w:val="center"/>
              <w:rPr>
                <w:rFonts w:cstheme="minorHAnsi"/>
                <w:highlight w:val="yellow"/>
                <w:lang w:val="en-US"/>
              </w:rPr>
            </w:pPr>
            <w:r w:rsidRPr="00E50161">
              <w:rPr>
                <w:rFonts w:cstheme="minorHAnsi"/>
                <w:highlight w:val="yellow"/>
                <w:lang w:val="en-US"/>
              </w:rPr>
              <w:t>N</w:t>
            </w:r>
          </w:p>
        </w:tc>
        <w:tc>
          <w:tcPr>
            <w:tcW w:w="482" w:type="pct"/>
          </w:tcPr>
          <w:p w14:paraId="1ADE552E" w14:textId="4C1CE636" w:rsidR="006141C2" w:rsidRPr="00E50161" w:rsidRDefault="006141C2" w:rsidP="00055EF3">
            <w:pPr>
              <w:pStyle w:val="TableParagraph"/>
              <w:rPr>
                <w:rFonts w:cstheme="minorHAnsi"/>
                <w:highlight w:val="yellow"/>
                <w:lang w:val="en-US"/>
              </w:rPr>
            </w:pPr>
            <w:r w:rsidRPr="00E50161">
              <w:rPr>
                <w:rFonts w:cstheme="minorHAnsi"/>
                <w:highlight w:val="yellow"/>
                <w:lang w:val="en-US"/>
              </w:rPr>
              <w:t>New</w:t>
            </w:r>
          </w:p>
        </w:tc>
        <w:tc>
          <w:tcPr>
            <w:tcW w:w="1058" w:type="pct"/>
          </w:tcPr>
          <w:p w14:paraId="5E769223" w14:textId="4AE05F9B" w:rsidR="006141C2" w:rsidRPr="00E50161" w:rsidRDefault="0018407F" w:rsidP="00055EF3">
            <w:pPr>
              <w:pStyle w:val="TableParagraph"/>
              <w:rPr>
                <w:rFonts w:cstheme="minorHAnsi"/>
                <w:color w:val="0070C0"/>
                <w:highlight w:val="yellow"/>
                <w:lang w:val="en-US"/>
              </w:rPr>
            </w:pPr>
            <w:r>
              <w:rPr>
                <w:rFonts w:cstheme="minorHAnsi"/>
                <w:color w:val="0070C0"/>
                <w:highlight w:val="yellow"/>
                <w:lang w:val="en-US"/>
              </w:rPr>
              <w:t xml:space="preserve">CAT: </w:t>
            </w:r>
            <w:proofErr w:type="spellStart"/>
            <w:r>
              <w:rPr>
                <w:rFonts w:cstheme="minorHAnsi"/>
                <w:color w:val="0070C0"/>
                <w:highlight w:val="yellow"/>
                <w:lang w:val="en-US"/>
              </w:rPr>
              <w:t>workingPrice</w:t>
            </w:r>
            <w:proofErr w:type="spellEnd"/>
          </w:p>
        </w:tc>
        <w:tc>
          <w:tcPr>
            <w:tcW w:w="1543" w:type="pct"/>
          </w:tcPr>
          <w:p w14:paraId="05D12D0C" w14:textId="6FF2B649" w:rsidR="006141C2" w:rsidRPr="00E50161" w:rsidRDefault="00133063" w:rsidP="00055EF3">
            <w:pPr>
              <w:pStyle w:val="TableParagraph"/>
              <w:rPr>
                <w:rFonts w:cstheme="minorHAnsi"/>
                <w:highlight w:val="yellow"/>
                <w:lang w:val="en-US"/>
              </w:rPr>
            </w:pPr>
            <w:r w:rsidRPr="00E50161">
              <w:rPr>
                <w:rFonts w:cstheme="minorHAnsi"/>
                <w:highlight w:val="yellow"/>
                <w:lang w:val="en-US"/>
              </w:rPr>
              <w:t>Current working price of the order.</w:t>
            </w:r>
          </w:p>
        </w:tc>
      </w:tr>
      <w:tr w:rsidR="006141C2" w:rsidRPr="00E50161" w14:paraId="4AAC1F2C" w14:textId="77777777" w:rsidTr="00055EF3">
        <w:trPr>
          <w:cantSplit/>
        </w:trPr>
        <w:tc>
          <w:tcPr>
            <w:tcW w:w="373" w:type="pct"/>
          </w:tcPr>
          <w:p w14:paraId="7ED78C96" w14:textId="69509B7E" w:rsidR="006141C2" w:rsidRPr="00E50161" w:rsidRDefault="006141C2" w:rsidP="00055EF3">
            <w:pPr>
              <w:pStyle w:val="TableParagraph"/>
              <w:rPr>
                <w:rFonts w:cstheme="minorHAnsi"/>
                <w:lang w:val="en-US"/>
              </w:rPr>
            </w:pPr>
            <w:r w:rsidRPr="00E50161">
              <w:rPr>
                <w:rFonts w:cstheme="minorHAnsi"/>
                <w:lang w:val="en-US"/>
              </w:rPr>
              <w:t>103</w:t>
            </w:r>
          </w:p>
        </w:tc>
        <w:tc>
          <w:tcPr>
            <w:tcW w:w="1179" w:type="pct"/>
          </w:tcPr>
          <w:p w14:paraId="2E3941DE" w14:textId="78469D27" w:rsidR="006141C2" w:rsidRPr="00E50161" w:rsidRDefault="006141C2" w:rsidP="00055EF3">
            <w:pPr>
              <w:pStyle w:val="TableParagraph"/>
              <w:rPr>
                <w:rFonts w:cstheme="minorHAnsi"/>
                <w:lang w:val="en-US"/>
              </w:rPr>
            </w:pPr>
            <w:proofErr w:type="spellStart"/>
            <w:r w:rsidRPr="00E50161">
              <w:rPr>
                <w:rFonts w:cstheme="minorHAnsi"/>
                <w:lang w:val="en-US"/>
              </w:rPr>
              <w:t>OrdRejReason</w:t>
            </w:r>
            <w:proofErr w:type="spellEnd"/>
          </w:p>
        </w:tc>
        <w:tc>
          <w:tcPr>
            <w:tcW w:w="365" w:type="pct"/>
          </w:tcPr>
          <w:p w14:paraId="65A0A05D" w14:textId="4807DEF9" w:rsidR="006141C2" w:rsidRPr="00E50161" w:rsidRDefault="006141C2" w:rsidP="00055EF3">
            <w:pPr>
              <w:pStyle w:val="TableParagraph"/>
              <w:jc w:val="center"/>
              <w:rPr>
                <w:rFonts w:cstheme="minorHAnsi"/>
                <w:lang w:val="en-US"/>
              </w:rPr>
            </w:pPr>
            <w:r w:rsidRPr="00E50161">
              <w:rPr>
                <w:rFonts w:cstheme="minorHAnsi"/>
                <w:lang w:val="en-US"/>
              </w:rPr>
              <w:t>N</w:t>
            </w:r>
          </w:p>
        </w:tc>
        <w:tc>
          <w:tcPr>
            <w:tcW w:w="482" w:type="pct"/>
          </w:tcPr>
          <w:p w14:paraId="5E34EAE5" w14:textId="77777777" w:rsidR="006141C2" w:rsidRPr="00E50161" w:rsidRDefault="006141C2" w:rsidP="00055EF3">
            <w:pPr>
              <w:pStyle w:val="TableParagraph"/>
              <w:rPr>
                <w:rFonts w:cstheme="minorHAnsi"/>
                <w:lang w:val="en-US"/>
              </w:rPr>
            </w:pPr>
          </w:p>
        </w:tc>
        <w:tc>
          <w:tcPr>
            <w:tcW w:w="1058" w:type="pct"/>
          </w:tcPr>
          <w:p w14:paraId="2F244E9A" w14:textId="77777777" w:rsidR="006141C2" w:rsidRPr="00E50161" w:rsidRDefault="006141C2" w:rsidP="00055EF3">
            <w:pPr>
              <w:pStyle w:val="TableParagraph"/>
              <w:rPr>
                <w:rFonts w:cstheme="minorHAnsi"/>
                <w:color w:val="0070C0"/>
                <w:lang w:val="en-US"/>
              </w:rPr>
            </w:pPr>
          </w:p>
        </w:tc>
        <w:tc>
          <w:tcPr>
            <w:tcW w:w="1543" w:type="pct"/>
          </w:tcPr>
          <w:p w14:paraId="1EE823A4" w14:textId="77777777" w:rsidR="006141C2" w:rsidRPr="00E50161" w:rsidRDefault="006141C2" w:rsidP="00055EF3">
            <w:pPr>
              <w:pStyle w:val="TableParagraph"/>
              <w:rPr>
                <w:rFonts w:cstheme="minorHAnsi"/>
                <w:lang w:val="en-US"/>
              </w:rPr>
            </w:pPr>
          </w:p>
        </w:tc>
      </w:tr>
      <w:tr w:rsidR="00BA3AEE" w:rsidRPr="00E50161" w14:paraId="4E01F429" w14:textId="77777777" w:rsidTr="00455C37">
        <w:trPr>
          <w:cantSplit/>
        </w:trPr>
        <w:tc>
          <w:tcPr>
            <w:tcW w:w="1552" w:type="pct"/>
            <w:gridSpan w:val="2"/>
            <w:tcBorders>
              <w:bottom w:val="single" w:sz="6" w:space="0" w:color="auto"/>
            </w:tcBorders>
          </w:tcPr>
          <w:p w14:paraId="5C4E65F7" w14:textId="77777777" w:rsidR="00BA3AEE" w:rsidRPr="00E50161" w:rsidRDefault="00BA3AEE" w:rsidP="00455C37">
            <w:pPr>
              <w:pStyle w:val="TableParagraph"/>
              <w:rPr>
                <w:rFonts w:cstheme="minorHAnsi"/>
                <w:i/>
                <w:lang w:val="en-US"/>
              </w:rPr>
            </w:pPr>
            <w:r w:rsidRPr="00E50161">
              <w:rPr>
                <w:rFonts w:cstheme="minorHAnsi"/>
                <w:i/>
                <w:lang w:val="en-US"/>
              </w:rPr>
              <w:t>(…truncated…)</w:t>
            </w:r>
          </w:p>
        </w:tc>
        <w:tc>
          <w:tcPr>
            <w:tcW w:w="365" w:type="pct"/>
            <w:tcBorders>
              <w:bottom w:val="single" w:sz="6" w:space="0" w:color="auto"/>
            </w:tcBorders>
          </w:tcPr>
          <w:p w14:paraId="46AA9038" w14:textId="77777777" w:rsidR="00BA3AEE" w:rsidRPr="00E50161" w:rsidRDefault="00BA3AEE" w:rsidP="00455C37">
            <w:pPr>
              <w:pStyle w:val="TableParagraph"/>
              <w:jc w:val="center"/>
              <w:rPr>
                <w:rFonts w:cstheme="minorHAnsi"/>
                <w:lang w:val="en-US"/>
              </w:rPr>
            </w:pPr>
          </w:p>
        </w:tc>
        <w:tc>
          <w:tcPr>
            <w:tcW w:w="482" w:type="pct"/>
            <w:tcBorders>
              <w:bottom w:val="single" w:sz="6" w:space="0" w:color="auto"/>
            </w:tcBorders>
          </w:tcPr>
          <w:p w14:paraId="186B85DE" w14:textId="77777777" w:rsidR="00BA3AEE" w:rsidRPr="00E50161" w:rsidRDefault="00BA3AEE" w:rsidP="00455C37">
            <w:pPr>
              <w:pStyle w:val="TableParagraph"/>
              <w:rPr>
                <w:rFonts w:cstheme="minorHAnsi"/>
                <w:lang w:val="en-US"/>
              </w:rPr>
            </w:pPr>
          </w:p>
        </w:tc>
        <w:tc>
          <w:tcPr>
            <w:tcW w:w="1058" w:type="pct"/>
            <w:tcBorders>
              <w:bottom w:val="single" w:sz="6" w:space="0" w:color="auto"/>
            </w:tcBorders>
          </w:tcPr>
          <w:p w14:paraId="6FFB6119" w14:textId="77777777" w:rsidR="00BA3AEE" w:rsidRPr="00E50161" w:rsidRDefault="00BA3AEE" w:rsidP="00455C37">
            <w:pPr>
              <w:pStyle w:val="TableParagraph"/>
              <w:rPr>
                <w:rFonts w:cstheme="minorHAnsi"/>
                <w:color w:val="0070C0"/>
                <w:lang w:val="en-US"/>
              </w:rPr>
            </w:pPr>
          </w:p>
        </w:tc>
        <w:tc>
          <w:tcPr>
            <w:tcW w:w="1543" w:type="pct"/>
            <w:tcBorders>
              <w:bottom w:val="single" w:sz="6" w:space="0" w:color="auto"/>
            </w:tcBorders>
          </w:tcPr>
          <w:p w14:paraId="19C8F8EA" w14:textId="77777777" w:rsidR="00BA3AEE" w:rsidRPr="00E50161" w:rsidRDefault="00BA3AEE" w:rsidP="00455C37">
            <w:pPr>
              <w:pStyle w:val="TableParagraph"/>
              <w:rPr>
                <w:rFonts w:cstheme="minorHAnsi"/>
                <w:lang w:val="en-US"/>
              </w:rPr>
            </w:pPr>
          </w:p>
        </w:tc>
      </w:tr>
      <w:tr w:rsidR="00193F3D" w:rsidRPr="00E50161" w14:paraId="6B686FC9" w14:textId="77777777" w:rsidTr="00455C37">
        <w:trPr>
          <w:cantSplit/>
        </w:trPr>
        <w:tc>
          <w:tcPr>
            <w:tcW w:w="1552" w:type="pct"/>
            <w:gridSpan w:val="2"/>
            <w:tcBorders>
              <w:bottom w:val="single" w:sz="6" w:space="0" w:color="auto"/>
            </w:tcBorders>
          </w:tcPr>
          <w:p w14:paraId="2F48D1F0" w14:textId="2575FC9E" w:rsidR="00193F3D" w:rsidRPr="00E50161" w:rsidRDefault="00193F3D" w:rsidP="00193F3D">
            <w:pPr>
              <w:pStyle w:val="TableParagraph"/>
              <w:rPr>
                <w:rFonts w:cstheme="minorHAnsi"/>
                <w:i/>
                <w:lang w:val="en-US"/>
              </w:rPr>
            </w:pPr>
            <w:r w:rsidRPr="00E50161">
              <w:rPr>
                <w:rFonts w:cstheme="minorHAnsi"/>
                <w:lang w:val="en-US"/>
              </w:rPr>
              <w:t xml:space="preserve">Component Block </w:t>
            </w:r>
            <w:proofErr w:type="spellStart"/>
            <w:r w:rsidRPr="00E50161">
              <w:rPr>
                <w:rFonts w:cstheme="minorHAnsi"/>
                <w:b/>
                <w:i/>
                <w:lang w:val="en-US"/>
              </w:rPr>
              <w:t>OrderQuantityData</w:t>
            </w:r>
            <w:proofErr w:type="spellEnd"/>
          </w:p>
        </w:tc>
        <w:tc>
          <w:tcPr>
            <w:tcW w:w="365" w:type="pct"/>
            <w:tcBorders>
              <w:bottom w:val="single" w:sz="6" w:space="0" w:color="auto"/>
            </w:tcBorders>
          </w:tcPr>
          <w:p w14:paraId="17AAB7CF" w14:textId="18A771E5" w:rsidR="00193F3D" w:rsidRPr="00E50161" w:rsidRDefault="00193F3D" w:rsidP="00193F3D">
            <w:pPr>
              <w:pStyle w:val="TableParagraph"/>
              <w:jc w:val="center"/>
              <w:rPr>
                <w:rFonts w:cstheme="minorHAnsi"/>
                <w:lang w:val="en-US"/>
              </w:rPr>
            </w:pPr>
            <w:r w:rsidRPr="00E50161">
              <w:rPr>
                <w:rFonts w:cstheme="minorHAnsi"/>
                <w:lang w:val="en-US"/>
              </w:rPr>
              <w:t>N</w:t>
            </w:r>
          </w:p>
        </w:tc>
        <w:tc>
          <w:tcPr>
            <w:tcW w:w="482" w:type="pct"/>
            <w:tcBorders>
              <w:bottom w:val="single" w:sz="6" w:space="0" w:color="auto"/>
            </w:tcBorders>
          </w:tcPr>
          <w:p w14:paraId="0B5A4EF4" w14:textId="77777777" w:rsidR="00193F3D" w:rsidRPr="00E50161" w:rsidRDefault="00193F3D" w:rsidP="00193F3D">
            <w:pPr>
              <w:pStyle w:val="TableParagraph"/>
              <w:rPr>
                <w:rFonts w:cstheme="minorHAnsi"/>
                <w:lang w:val="en-US"/>
              </w:rPr>
            </w:pPr>
          </w:p>
        </w:tc>
        <w:tc>
          <w:tcPr>
            <w:tcW w:w="1058" w:type="pct"/>
            <w:tcBorders>
              <w:bottom w:val="single" w:sz="6" w:space="0" w:color="auto"/>
            </w:tcBorders>
          </w:tcPr>
          <w:p w14:paraId="22939672" w14:textId="77777777" w:rsidR="00193F3D" w:rsidRPr="00E50161" w:rsidRDefault="00193F3D" w:rsidP="00193F3D">
            <w:pPr>
              <w:pStyle w:val="TableParagraph"/>
              <w:rPr>
                <w:rFonts w:cstheme="minorHAnsi"/>
                <w:color w:val="0070C0"/>
                <w:lang w:val="en-US"/>
              </w:rPr>
            </w:pPr>
          </w:p>
        </w:tc>
        <w:tc>
          <w:tcPr>
            <w:tcW w:w="1543" w:type="pct"/>
            <w:tcBorders>
              <w:bottom w:val="single" w:sz="6" w:space="0" w:color="auto"/>
            </w:tcBorders>
          </w:tcPr>
          <w:p w14:paraId="12FF68E9" w14:textId="77777777" w:rsidR="00193F3D" w:rsidRPr="00E50161" w:rsidRDefault="00193F3D" w:rsidP="00193F3D">
            <w:pPr>
              <w:pStyle w:val="TableParagraph"/>
              <w:rPr>
                <w:rFonts w:cstheme="minorHAnsi"/>
                <w:lang w:val="en-US"/>
              </w:rPr>
            </w:pPr>
          </w:p>
        </w:tc>
      </w:tr>
      <w:tr w:rsidR="00193F3D" w:rsidRPr="00E50161" w14:paraId="591D1854" w14:textId="77777777" w:rsidTr="00455C37">
        <w:trPr>
          <w:cantSplit/>
        </w:trPr>
        <w:tc>
          <w:tcPr>
            <w:tcW w:w="373" w:type="pct"/>
            <w:tcBorders>
              <w:bottom w:val="single" w:sz="6" w:space="0" w:color="auto"/>
            </w:tcBorders>
          </w:tcPr>
          <w:p w14:paraId="3C00A9DA" w14:textId="2C08F893" w:rsidR="00193F3D" w:rsidRPr="00E50161" w:rsidRDefault="00193F3D" w:rsidP="00193F3D">
            <w:pPr>
              <w:pStyle w:val="TableParagraph"/>
              <w:rPr>
                <w:rFonts w:cstheme="minorHAnsi"/>
                <w:lang w:val="en-US"/>
              </w:rPr>
            </w:pPr>
            <w:r w:rsidRPr="00E50161">
              <w:rPr>
                <w:rFonts w:cstheme="minorHAnsi"/>
                <w:lang w:val="en-US"/>
              </w:rPr>
              <w:t>1093</w:t>
            </w:r>
          </w:p>
        </w:tc>
        <w:tc>
          <w:tcPr>
            <w:tcW w:w="1179" w:type="pct"/>
            <w:tcBorders>
              <w:bottom w:val="single" w:sz="6" w:space="0" w:color="auto"/>
            </w:tcBorders>
          </w:tcPr>
          <w:p w14:paraId="0080EBB0" w14:textId="7689131F" w:rsidR="00193F3D" w:rsidRPr="00E50161" w:rsidRDefault="00193F3D" w:rsidP="00193F3D">
            <w:pPr>
              <w:pStyle w:val="TableParagraph"/>
              <w:rPr>
                <w:rFonts w:cstheme="minorHAnsi"/>
                <w:lang w:val="en-US"/>
              </w:rPr>
            </w:pPr>
            <w:proofErr w:type="spellStart"/>
            <w:r w:rsidRPr="00E50161">
              <w:rPr>
                <w:rFonts w:cstheme="minorHAnsi"/>
                <w:lang w:val="en-US"/>
              </w:rPr>
              <w:t>LotType</w:t>
            </w:r>
            <w:proofErr w:type="spellEnd"/>
          </w:p>
        </w:tc>
        <w:tc>
          <w:tcPr>
            <w:tcW w:w="365" w:type="pct"/>
            <w:tcBorders>
              <w:bottom w:val="single" w:sz="6" w:space="0" w:color="auto"/>
            </w:tcBorders>
          </w:tcPr>
          <w:p w14:paraId="6CDE6A18" w14:textId="03AF9190" w:rsidR="00193F3D" w:rsidRPr="00E50161" w:rsidRDefault="00193F3D" w:rsidP="00193F3D">
            <w:pPr>
              <w:pStyle w:val="TableParagraph"/>
              <w:jc w:val="center"/>
              <w:rPr>
                <w:rFonts w:cstheme="minorHAnsi"/>
                <w:lang w:val="en-US"/>
              </w:rPr>
            </w:pPr>
            <w:r w:rsidRPr="00E50161">
              <w:rPr>
                <w:rFonts w:cstheme="minorHAnsi"/>
                <w:lang w:val="en-US"/>
              </w:rPr>
              <w:t>N</w:t>
            </w:r>
          </w:p>
        </w:tc>
        <w:tc>
          <w:tcPr>
            <w:tcW w:w="482" w:type="pct"/>
            <w:tcBorders>
              <w:bottom w:val="single" w:sz="6" w:space="0" w:color="auto"/>
            </w:tcBorders>
          </w:tcPr>
          <w:p w14:paraId="2B990C8A" w14:textId="540290A7" w:rsidR="00193F3D" w:rsidRPr="00E50161" w:rsidRDefault="00193F3D" w:rsidP="00193F3D">
            <w:pPr>
              <w:pStyle w:val="TableParagraph"/>
              <w:rPr>
                <w:rFonts w:cstheme="minorHAnsi"/>
                <w:lang w:val="en-US"/>
              </w:rPr>
            </w:pPr>
          </w:p>
        </w:tc>
        <w:tc>
          <w:tcPr>
            <w:tcW w:w="1058" w:type="pct"/>
            <w:tcBorders>
              <w:bottom w:val="single" w:sz="6" w:space="0" w:color="auto"/>
            </w:tcBorders>
          </w:tcPr>
          <w:p w14:paraId="2982C5DA" w14:textId="77777777" w:rsidR="00193F3D" w:rsidRPr="00E50161" w:rsidRDefault="00193F3D" w:rsidP="00193F3D">
            <w:pPr>
              <w:pStyle w:val="TableParagraph"/>
              <w:rPr>
                <w:rFonts w:cstheme="minorHAnsi"/>
                <w:color w:val="0070C0"/>
                <w:lang w:val="en-US"/>
              </w:rPr>
            </w:pPr>
          </w:p>
        </w:tc>
        <w:tc>
          <w:tcPr>
            <w:tcW w:w="1543" w:type="pct"/>
            <w:tcBorders>
              <w:bottom w:val="single" w:sz="6" w:space="0" w:color="auto"/>
            </w:tcBorders>
          </w:tcPr>
          <w:p w14:paraId="18ED0D1F" w14:textId="77777777" w:rsidR="00193F3D" w:rsidRPr="00E50161" w:rsidRDefault="00193F3D" w:rsidP="00193F3D">
            <w:pPr>
              <w:pStyle w:val="TableParagraph"/>
              <w:rPr>
                <w:rFonts w:cstheme="minorHAnsi"/>
                <w:lang w:val="en-US"/>
              </w:rPr>
            </w:pPr>
          </w:p>
        </w:tc>
      </w:tr>
      <w:tr w:rsidR="00193F3D" w:rsidRPr="00E50161" w14:paraId="7B839049" w14:textId="77777777" w:rsidTr="00455C37">
        <w:trPr>
          <w:cantSplit/>
        </w:trPr>
        <w:tc>
          <w:tcPr>
            <w:tcW w:w="373" w:type="pct"/>
            <w:tcBorders>
              <w:bottom w:val="single" w:sz="6" w:space="0" w:color="auto"/>
            </w:tcBorders>
          </w:tcPr>
          <w:p w14:paraId="4D26FBD6" w14:textId="029376E3" w:rsidR="00193F3D" w:rsidRPr="00E50161" w:rsidRDefault="00193F3D" w:rsidP="00193F3D">
            <w:pPr>
              <w:pStyle w:val="TableParagraph"/>
              <w:rPr>
                <w:rFonts w:cstheme="minorHAnsi"/>
                <w:lang w:val="en-US"/>
              </w:rPr>
            </w:pPr>
            <w:r w:rsidRPr="00E50161">
              <w:rPr>
                <w:rFonts w:cstheme="minorHAnsi"/>
                <w:lang w:val="en-US"/>
              </w:rPr>
              <w:t>40</w:t>
            </w:r>
          </w:p>
        </w:tc>
        <w:tc>
          <w:tcPr>
            <w:tcW w:w="1179" w:type="pct"/>
            <w:tcBorders>
              <w:bottom w:val="single" w:sz="6" w:space="0" w:color="auto"/>
            </w:tcBorders>
          </w:tcPr>
          <w:p w14:paraId="6B98140F" w14:textId="04F20A4A" w:rsidR="00193F3D" w:rsidRPr="00E50161" w:rsidRDefault="00193F3D" w:rsidP="00193F3D">
            <w:pPr>
              <w:pStyle w:val="TableParagraph"/>
              <w:rPr>
                <w:rFonts w:cstheme="minorHAnsi"/>
                <w:lang w:val="en-US"/>
              </w:rPr>
            </w:pPr>
            <w:proofErr w:type="spellStart"/>
            <w:r w:rsidRPr="00E50161">
              <w:rPr>
                <w:rFonts w:cstheme="minorHAnsi"/>
                <w:lang w:val="en-US"/>
              </w:rPr>
              <w:t>OrdType</w:t>
            </w:r>
            <w:proofErr w:type="spellEnd"/>
          </w:p>
        </w:tc>
        <w:tc>
          <w:tcPr>
            <w:tcW w:w="365" w:type="pct"/>
            <w:tcBorders>
              <w:bottom w:val="single" w:sz="6" w:space="0" w:color="auto"/>
            </w:tcBorders>
          </w:tcPr>
          <w:p w14:paraId="4446830D" w14:textId="54817340" w:rsidR="00193F3D" w:rsidRPr="00E50161" w:rsidRDefault="00193F3D" w:rsidP="00193F3D">
            <w:pPr>
              <w:pStyle w:val="TableParagraph"/>
              <w:jc w:val="center"/>
              <w:rPr>
                <w:rFonts w:cstheme="minorHAnsi"/>
                <w:lang w:val="en-US"/>
              </w:rPr>
            </w:pPr>
            <w:r w:rsidRPr="00E50161">
              <w:rPr>
                <w:rFonts w:cstheme="minorHAnsi"/>
                <w:lang w:val="en-US"/>
              </w:rPr>
              <w:t>N</w:t>
            </w:r>
          </w:p>
        </w:tc>
        <w:tc>
          <w:tcPr>
            <w:tcW w:w="482" w:type="pct"/>
            <w:tcBorders>
              <w:bottom w:val="single" w:sz="6" w:space="0" w:color="auto"/>
            </w:tcBorders>
          </w:tcPr>
          <w:p w14:paraId="601E7073" w14:textId="45622DE4" w:rsidR="00193F3D" w:rsidRPr="00E50161" w:rsidRDefault="00193F3D" w:rsidP="00193F3D">
            <w:pPr>
              <w:pStyle w:val="TableParagraph"/>
              <w:rPr>
                <w:rFonts w:cstheme="minorHAnsi"/>
                <w:highlight w:val="yellow"/>
                <w:lang w:val="en-US"/>
              </w:rPr>
            </w:pPr>
          </w:p>
        </w:tc>
        <w:tc>
          <w:tcPr>
            <w:tcW w:w="1058" w:type="pct"/>
            <w:tcBorders>
              <w:bottom w:val="single" w:sz="6" w:space="0" w:color="auto"/>
            </w:tcBorders>
          </w:tcPr>
          <w:p w14:paraId="0ACCC6BE" w14:textId="77777777" w:rsidR="00193F3D" w:rsidRPr="00E50161" w:rsidRDefault="00193F3D" w:rsidP="00193F3D">
            <w:pPr>
              <w:pStyle w:val="TableParagraph"/>
              <w:rPr>
                <w:rFonts w:cstheme="minorHAnsi"/>
                <w:color w:val="0070C0"/>
                <w:lang w:val="en-US"/>
              </w:rPr>
            </w:pPr>
          </w:p>
        </w:tc>
        <w:tc>
          <w:tcPr>
            <w:tcW w:w="1543" w:type="pct"/>
            <w:tcBorders>
              <w:bottom w:val="single" w:sz="6" w:space="0" w:color="auto"/>
            </w:tcBorders>
          </w:tcPr>
          <w:p w14:paraId="6CF12E21" w14:textId="77777777" w:rsidR="00193F3D" w:rsidRPr="00E50161" w:rsidRDefault="00193F3D" w:rsidP="00193F3D">
            <w:pPr>
              <w:pStyle w:val="TableParagraph"/>
              <w:rPr>
                <w:rFonts w:cstheme="minorHAnsi"/>
                <w:lang w:val="en-US"/>
              </w:rPr>
            </w:pPr>
          </w:p>
        </w:tc>
      </w:tr>
      <w:tr w:rsidR="00193F3D" w:rsidRPr="00051461" w14:paraId="77986F2B" w14:textId="77777777" w:rsidTr="00455C37">
        <w:trPr>
          <w:cantSplit/>
        </w:trPr>
        <w:tc>
          <w:tcPr>
            <w:tcW w:w="373" w:type="pct"/>
            <w:tcBorders>
              <w:bottom w:val="single" w:sz="6" w:space="0" w:color="auto"/>
            </w:tcBorders>
          </w:tcPr>
          <w:p w14:paraId="6A81AE71" w14:textId="62874C22" w:rsidR="00193F3D" w:rsidRPr="00E50161" w:rsidRDefault="00193F3D" w:rsidP="00193F3D">
            <w:pPr>
              <w:pStyle w:val="TableParagraph"/>
              <w:rPr>
                <w:rFonts w:cstheme="minorHAnsi"/>
                <w:lang w:val="en-US"/>
              </w:rPr>
            </w:pPr>
          </w:p>
        </w:tc>
        <w:tc>
          <w:tcPr>
            <w:tcW w:w="1179" w:type="pct"/>
            <w:tcBorders>
              <w:bottom w:val="single" w:sz="6" w:space="0" w:color="auto"/>
            </w:tcBorders>
          </w:tcPr>
          <w:p w14:paraId="0C0E093C" w14:textId="7B80990D" w:rsidR="00193F3D" w:rsidRPr="00E50161" w:rsidRDefault="00193F3D" w:rsidP="00193F3D">
            <w:pPr>
              <w:pStyle w:val="TableParagraph"/>
              <w:rPr>
                <w:rFonts w:cstheme="minorHAnsi"/>
                <w:lang w:val="en-US"/>
              </w:rPr>
            </w:pPr>
          </w:p>
        </w:tc>
        <w:tc>
          <w:tcPr>
            <w:tcW w:w="365" w:type="pct"/>
            <w:tcBorders>
              <w:bottom w:val="single" w:sz="6" w:space="0" w:color="auto"/>
            </w:tcBorders>
          </w:tcPr>
          <w:p w14:paraId="1184F0A8" w14:textId="0F7C8CB9" w:rsidR="00193F3D" w:rsidRPr="00E50161" w:rsidRDefault="00193F3D" w:rsidP="00193F3D">
            <w:pPr>
              <w:pStyle w:val="TableParagraph"/>
              <w:jc w:val="center"/>
              <w:rPr>
                <w:rFonts w:cstheme="minorHAnsi"/>
                <w:lang w:val="en-US"/>
              </w:rPr>
            </w:pPr>
          </w:p>
        </w:tc>
        <w:tc>
          <w:tcPr>
            <w:tcW w:w="482" w:type="pct"/>
            <w:tcBorders>
              <w:bottom w:val="single" w:sz="6" w:space="0" w:color="auto"/>
            </w:tcBorders>
          </w:tcPr>
          <w:p w14:paraId="341116CD" w14:textId="382F5892" w:rsidR="00193F3D" w:rsidRPr="00E50161" w:rsidRDefault="00193F3D" w:rsidP="00193F3D">
            <w:pPr>
              <w:pStyle w:val="TableParagraph"/>
              <w:rPr>
                <w:rFonts w:cstheme="minorHAnsi"/>
                <w:lang w:val="en-US"/>
              </w:rPr>
            </w:pPr>
          </w:p>
        </w:tc>
        <w:tc>
          <w:tcPr>
            <w:tcW w:w="1058" w:type="pct"/>
            <w:tcBorders>
              <w:bottom w:val="single" w:sz="6" w:space="0" w:color="auto"/>
            </w:tcBorders>
          </w:tcPr>
          <w:p w14:paraId="0EA4920A" w14:textId="77777777" w:rsidR="00193F3D" w:rsidRPr="00E50161" w:rsidRDefault="00193F3D" w:rsidP="00193F3D">
            <w:pPr>
              <w:pStyle w:val="TableParagraph"/>
              <w:rPr>
                <w:rFonts w:cstheme="minorHAnsi"/>
                <w:color w:val="0070C0"/>
                <w:lang w:val="en-US"/>
              </w:rPr>
            </w:pPr>
          </w:p>
        </w:tc>
        <w:tc>
          <w:tcPr>
            <w:tcW w:w="1543" w:type="pct"/>
            <w:tcBorders>
              <w:bottom w:val="single" w:sz="6" w:space="0" w:color="auto"/>
            </w:tcBorders>
          </w:tcPr>
          <w:p w14:paraId="5A833BC2" w14:textId="537E8219" w:rsidR="00193F3D" w:rsidRPr="00E50161" w:rsidRDefault="00193F3D" w:rsidP="00193F3D">
            <w:pPr>
              <w:pStyle w:val="TableParagraph"/>
              <w:rPr>
                <w:rFonts w:cstheme="minorHAnsi"/>
                <w:lang w:val="en-US"/>
              </w:rPr>
            </w:pPr>
          </w:p>
        </w:tc>
      </w:tr>
      <w:tr w:rsidR="00193F3D" w:rsidRPr="00E50161" w14:paraId="17E98E0A" w14:textId="77777777" w:rsidTr="00455C37">
        <w:trPr>
          <w:cantSplit/>
        </w:trPr>
        <w:tc>
          <w:tcPr>
            <w:tcW w:w="373" w:type="pct"/>
            <w:tcBorders>
              <w:bottom w:val="single" w:sz="6" w:space="0" w:color="auto"/>
            </w:tcBorders>
          </w:tcPr>
          <w:p w14:paraId="5F63A129" w14:textId="263BF660" w:rsidR="00193F3D" w:rsidRPr="00E50161" w:rsidRDefault="00193F3D" w:rsidP="00193F3D">
            <w:pPr>
              <w:pStyle w:val="TableParagraph"/>
              <w:rPr>
                <w:rFonts w:cstheme="minorHAnsi"/>
                <w:lang w:val="en-US"/>
              </w:rPr>
            </w:pPr>
            <w:r w:rsidRPr="00E50161">
              <w:rPr>
                <w:rFonts w:cstheme="minorHAnsi"/>
                <w:lang w:val="en-US"/>
              </w:rPr>
              <w:t>423</w:t>
            </w:r>
          </w:p>
        </w:tc>
        <w:tc>
          <w:tcPr>
            <w:tcW w:w="1179" w:type="pct"/>
            <w:tcBorders>
              <w:bottom w:val="single" w:sz="6" w:space="0" w:color="auto"/>
            </w:tcBorders>
          </w:tcPr>
          <w:p w14:paraId="0C2A9AFB" w14:textId="544E98C5" w:rsidR="00193F3D" w:rsidRPr="00E50161" w:rsidRDefault="00193F3D" w:rsidP="00193F3D">
            <w:pPr>
              <w:pStyle w:val="TableParagraph"/>
              <w:rPr>
                <w:rFonts w:cstheme="minorHAnsi"/>
                <w:lang w:val="en-US"/>
              </w:rPr>
            </w:pPr>
            <w:proofErr w:type="spellStart"/>
            <w:r w:rsidRPr="00E50161">
              <w:rPr>
                <w:rFonts w:cstheme="minorHAnsi"/>
                <w:lang w:val="en-US"/>
              </w:rPr>
              <w:t>PriceType</w:t>
            </w:r>
            <w:proofErr w:type="spellEnd"/>
          </w:p>
        </w:tc>
        <w:tc>
          <w:tcPr>
            <w:tcW w:w="365" w:type="pct"/>
            <w:tcBorders>
              <w:bottom w:val="single" w:sz="6" w:space="0" w:color="auto"/>
            </w:tcBorders>
          </w:tcPr>
          <w:p w14:paraId="5988570A" w14:textId="6647905C" w:rsidR="00193F3D" w:rsidRPr="00E50161" w:rsidRDefault="00193F3D" w:rsidP="00193F3D">
            <w:pPr>
              <w:pStyle w:val="TableParagraph"/>
              <w:jc w:val="center"/>
              <w:rPr>
                <w:rFonts w:cstheme="minorHAnsi"/>
                <w:lang w:val="en-US"/>
              </w:rPr>
            </w:pPr>
            <w:r w:rsidRPr="00E50161">
              <w:rPr>
                <w:rFonts w:cstheme="minorHAnsi"/>
                <w:lang w:val="en-US"/>
              </w:rPr>
              <w:t>N</w:t>
            </w:r>
          </w:p>
        </w:tc>
        <w:tc>
          <w:tcPr>
            <w:tcW w:w="482" w:type="pct"/>
            <w:tcBorders>
              <w:bottom w:val="single" w:sz="6" w:space="0" w:color="auto"/>
            </w:tcBorders>
          </w:tcPr>
          <w:p w14:paraId="5E7FFBE3" w14:textId="77777777" w:rsidR="00193F3D" w:rsidRPr="00E50161" w:rsidRDefault="00193F3D" w:rsidP="00193F3D">
            <w:pPr>
              <w:pStyle w:val="TableParagraph"/>
              <w:rPr>
                <w:rFonts w:cstheme="minorHAnsi"/>
                <w:lang w:val="en-US"/>
              </w:rPr>
            </w:pPr>
          </w:p>
        </w:tc>
        <w:tc>
          <w:tcPr>
            <w:tcW w:w="1058" w:type="pct"/>
            <w:tcBorders>
              <w:bottom w:val="single" w:sz="6" w:space="0" w:color="auto"/>
            </w:tcBorders>
          </w:tcPr>
          <w:p w14:paraId="6EEF2AD3" w14:textId="77777777" w:rsidR="00193F3D" w:rsidRPr="00E50161" w:rsidRDefault="00193F3D" w:rsidP="00193F3D">
            <w:pPr>
              <w:pStyle w:val="TableParagraph"/>
              <w:rPr>
                <w:rFonts w:cstheme="minorHAnsi"/>
                <w:color w:val="0070C0"/>
                <w:lang w:val="en-US"/>
              </w:rPr>
            </w:pPr>
          </w:p>
        </w:tc>
        <w:tc>
          <w:tcPr>
            <w:tcW w:w="1543" w:type="pct"/>
            <w:tcBorders>
              <w:bottom w:val="single" w:sz="6" w:space="0" w:color="auto"/>
            </w:tcBorders>
          </w:tcPr>
          <w:p w14:paraId="684AC80D" w14:textId="77777777" w:rsidR="00193F3D" w:rsidRPr="00E50161" w:rsidRDefault="00193F3D" w:rsidP="00193F3D">
            <w:pPr>
              <w:pStyle w:val="TableParagraph"/>
              <w:rPr>
                <w:rFonts w:cstheme="minorHAnsi"/>
                <w:lang w:val="en-US"/>
              </w:rPr>
            </w:pPr>
          </w:p>
        </w:tc>
      </w:tr>
      <w:tr w:rsidR="00193F3D" w:rsidRPr="00E50161" w14:paraId="34AF3FB0" w14:textId="77777777" w:rsidTr="00455C37">
        <w:trPr>
          <w:cantSplit/>
        </w:trPr>
        <w:tc>
          <w:tcPr>
            <w:tcW w:w="1552" w:type="pct"/>
            <w:gridSpan w:val="2"/>
            <w:tcBorders>
              <w:bottom w:val="single" w:sz="6" w:space="0" w:color="auto"/>
            </w:tcBorders>
          </w:tcPr>
          <w:p w14:paraId="0017DFAA" w14:textId="77777777" w:rsidR="00193F3D" w:rsidRPr="00E50161" w:rsidRDefault="00193F3D" w:rsidP="00193F3D">
            <w:pPr>
              <w:pStyle w:val="TableParagraph"/>
              <w:rPr>
                <w:rFonts w:cstheme="minorHAnsi"/>
                <w:i/>
                <w:lang w:val="en-US"/>
              </w:rPr>
            </w:pPr>
            <w:r w:rsidRPr="00E50161">
              <w:rPr>
                <w:rFonts w:cstheme="minorHAnsi"/>
                <w:i/>
                <w:lang w:val="en-US"/>
              </w:rPr>
              <w:t>(…truncated…)</w:t>
            </w:r>
          </w:p>
        </w:tc>
        <w:tc>
          <w:tcPr>
            <w:tcW w:w="365" w:type="pct"/>
            <w:tcBorders>
              <w:bottom w:val="single" w:sz="6" w:space="0" w:color="auto"/>
            </w:tcBorders>
          </w:tcPr>
          <w:p w14:paraId="2EEC236C" w14:textId="77777777" w:rsidR="00193F3D" w:rsidRPr="00E50161" w:rsidRDefault="00193F3D" w:rsidP="00193F3D">
            <w:pPr>
              <w:pStyle w:val="TableParagraph"/>
              <w:jc w:val="center"/>
              <w:rPr>
                <w:rFonts w:cstheme="minorHAnsi"/>
                <w:lang w:val="en-US"/>
              </w:rPr>
            </w:pPr>
          </w:p>
        </w:tc>
        <w:tc>
          <w:tcPr>
            <w:tcW w:w="482" w:type="pct"/>
            <w:tcBorders>
              <w:bottom w:val="single" w:sz="6" w:space="0" w:color="auto"/>
            </w:tcBorders>
          </w:tcPr>
          <w:p w14:paraId="3417B596" w14:textId="77777777" w:rsidR="00193F3D" w:rsidRPr="00E50161" w:rsidRDefault="00193F3D" w:rsidP="00193F3D">
            <w:pPr>
              <w:pStyle w:val="TableParagraph"/>
              <w:rPr>
                <w:rFonts w:cstheme="minorHAnsi"/>
                <w:lang w:val="en-US"/>
              </w:rPr>
            </w:pPr>
          </w:p>
        </w:tc>
        <w:tc>
          <w:tcPr>
            <w:tcW w:w="1058" w:type="pct"/>
            <w:tcBorders>
              <w:bottom w:val="single" w:sz="6" w:space="0" w:color="auto"/>
            </w:tcBorders>
          </w:tcPr>
          <w:p w14:paraId="0C9E0A52" w14:textId="77777777" w:rsidR="00193F3D" w:rsidRPr="00E50161" w:rsidRDefault="00193F3D" w:rsidP="00193F3D">
            <w:pPr>
              <w:pStyle w:val="TableParagraph"/>
              <w:rPr>
                <w:rFonts w:cstheme="minorHAnsi"/>
                <w:color w:val="0070C0"/>
                <w:lang w:val="en-US"/>
              </w:rPr>
            </w:pPr>
          </w:p>
        </w:tc>
        <w:tc>
          <w:tcPr>
            <w:tcW w:w="1543" w:type="pct"/>
            <w:tcBorders>
              <w:bottom w:val="single" w:sz="6" w:space="0" w:color="auto"/>
            </w:tcBorders>
          </w:tcPr>
          <w:p w14:paraId="25FEA290" w14:textId="77777777" w:rsidR="00193F3D" w:rsidRPr="00E50161" w:rsidRDefault="00193F3D" w:rsidP="00193F3D">
            <w:pPr>
              <w:pStyle w:val="TableParagraph"/>
              <w:rPr>
                <w:rFonts w:cstheme="minorHAnsi"/>
                <w:lang w:val="en-US"/>
              </w:rPr>
            </w:pPr>
          </w:p>
        </w:tc>
      </w:tr>
      <w:tr w:rsidR="00193F3D" w:rsidRPr="00E50161" w14:paraId="251AA60F" w14:textId="77777777" w:rsidTr="00455C37">
        <w:trPr>
          <w:cantSplit/>
        </w:trPr>
        <w:tc>
          <w:tcPr>
            <w:tcW w:w="1552" w:type="pct"/>
            <w:gridSpan w:val="2"/>
            <w:tcBorders>
              <w:bottom w:val="single" w:sz="6" w:space="0" w:color="auto"/>
            </w:tcBorders>
          </w:tcPr>
          <w:p w14:paraId="3B4756BC" w14:textId="199BF40E" w:rsidR="00193F3D" w:rsidRPr="00E50161" w:rsidRDefault="00193F3D" w:rsidP="00193F3D">
            <w:pPr>
              <w:pStyle w:val="TableParagraph"/>
              <w:rPr>
                <w:rFonts w:cstheme="minorHAnsi"/>
                <w:lang w:val="en-US"/>
              </w:rPr>
            </w:pPr>
            <w:r w:rsidRPr="00E50161">
              <w:rPr>
                <w:rFonts w:cstheme="minorHAnsi"/>
                <w:lang w:val="en-US"/>
              </w:rPr>
              <w:t xml:space="preserve">Component Block </w:t>
            </w:r>
            <w:r w:rsidRPr="00E50161">
              <w:rPr>
                <w:rFonts w:cstheme="minorHAnsi"/>
                <w:lang w:val="en-US"/>
              </w:rPr>
              <w:br/>
            </w:r>
            <w:proofErr w:type="spellStart"/>
            <w:r w:rsidRPr="00E50161">
              <w:rPr>
                <w:rFonts w:cstheme="minorHAnsi"/>
                <w:b/>
                <w:i/>
                <w:lang w:val="en-US"/>
              </w:rPr>
              <w:t>FillsGrp</w:t>
            </w:r>
            <w:proofErr w:type="spellEnd"/>
          </w:p>
        </w:tc>
        <w:tc>
          <w:tcPr>
            <w:tcW w:w="365" w:type="pct"/>
            <w:tcBorders>
              <w:bottom w:val="single" w:sz="6" w:space="0" w:color="auto"/>
            </w:tcBorders>
          </w:tcPr>
          <w:p w14:paraId="3AD735AD" w14:textId="77777777" w:rsidR="00193F3D" w:rsidRPr="00E50161" w:rsidRDefault="00193F3D" w:rsidP="00193F3D">
            <w:pPr>
              <w:pStyle w:val="TableParagraph"/>
              <w:jc w:val="center"/>
              <w:rPr>
                <w:rFonts w:cstheme="minorHAnsi"/>
                <w:lang w:val="en-US"/>
              </w:rPr>
            </w:pPr>
          </w:p>
        </w:tc>
        <w:tc>
          <w:tcPr>
            <w:tcW w:w="482" w:type="pct"/>
            <w:tcBorders>
              <w:bottom w:val="single" w:sz="6" w:space="0" w:color="auto"/>
            </w:tcBorders>
          </w:tcPr>
          <w:p w14:paraId="6D32FD58" w14:textId="77777777" w:rsidR="00193F3D" w:rsidRPr="00E50161" w:rsidRDefault="00193F3D" w:rsidP="00193F3D">
            <w:pPr>
              <w:pStyle w:val="TableParagraph"/>
              <w:rPr>
                <w:rFonts w:cstheme="minorHAnsi"/>
                <w:lang w:val="en-US"/>
              </w:rPr>
            </w:pPr>
          </w:p>
        </w:tc>
        <w:tc>
          <w:tcPr>
            <w:tcW w:w="1058" w:type="pct"/>
            <w:tcBorders>
              <w:bottom w:val="single" w:sz="6" w:space="0" w:color="auto"/>
            </w:tcBorders>
          </w:tcPr>
          <w:p w14:paraId="582E0E75" w14:textId="77777777" w:rsidR="00193F3D" w:rsidRPr="00E50161" w:rsidRDefault="00193F3D" w:rsidP="00193F3D">
            <w:pPr>
              <w:pStyle w:val="TableParagraph"/>
              <w:rPr>
                <w:rFonts w:cstheme="minorHAnsi"/>
                <w:color w:val="0070C0"/>
                <w:lang w:val="en-US"/>
              </w:rPr>
            </w:pPr>
          </w:p>
        </w:tc>
        <w:tc>
          <w:tcPr>
            <w:tcW w:w="1543" w:type="pct"/>
            <w:tcBorders>
              <w:bottom w:val="single" w:sz="6" w:space="0" w:color="auto"/>
            </w:tcBorders>
          </w:tcPr>
          <w:p w14:paraId="79ED7126" w14:textId="77777777" w:rsidR="00193F3D" w:rsidRPr="00E50161" w:rsidRDefault="00193F3D" w:rsidP="00193F3D">
            <w:pPr>
              <w:pStyle w:val="TableParagraph"/>
              <w:rPr>
                <w:rFonts w:cstheme="minorHAnsi"/>
                <w:lang w:val="en-US"/>
              </w:rPr>
            </w:pPr>
          </w:p>
        </w:tc>
      </w:tr>
      <w:tr w:rsidR="00193F3D" w:rsidRPr="00E50161" w14:paraId="5179E1D2" w14:textId="77777777" w:rsidTr="00455C37">
        <w:trPr>
          <w:cantSplit/>
        </w:trPr>
        <w:tc>
          <w:tcPr>
            <w:tcW w:w="1552" w:type="pct"/>
            <w:gridSpan w:val="2"/>
            <w:tcBorders>
              <w:bottom w:val="single" w:sz="6" w:space="0" w:color="auto"/>
            </w:tcBorders>
          </w:tcPr>
          <w:p w14:paraId="0A614C9E" w14:textId="7D53AC07" w:rsidR="00193F3D" w:rsidRPr="00E50161" w:rsidRDefault="00193F3D" w:rsidP="00193F3D">
            <w:pPr>
              <w:pStyle w:val="TableParagraph"/>
              <w:rPr>
                <w:rFonts w:cstheme="minorHAnsi"/>
                <w:b/>
                <w:i/>
                <w:lang w:val="en-US"/>
              </w:rPr>
            </w:pPr>
            <w:r w:rsidRPr="00E50161">
              <w:rPr>
                <w:rFonts w:cstheme="minorHAnsi"/>
                <w:lang w:val="en-US"/>
              </w:rPr>
              <w:t xml:space="preserve">Component Block </w:t>
            </w:r>
            <w:proofErr w:type="spellStart"/>
            <w:r w:rsidRPr="00E50161">
              <w:rPr>
                <w:rFonts w:cstheme="minorHAnsi"/>
                <w:b/>
                <w:i/>
                <w:lang w:val="en-US"/>
              </w:rPr>
              <w:t>OrderEventGrp</w:t>
            </w:r>
            <w:proofErr w:type="spellEnd"/>
          </w:p>
        </w:tc>
        <w:tc>
          <w:tcPr>
            <w:tcW w:w="365" w:type="pct"/>
            <w:tcBorders>
              <w:bottom w:val="single" w:sz="6" w:space="0" w:color="auto"/>
            </w:tcBorders>
          </w:tcPr>
          <w:p w14:paraId="51C50198" w14:textId="77777777" w:rsidR="00193F3D" w:rsidRPr="00E50161" w:rsidRDefault="00193F3D" w:rsidP="00193F3D">
            <w:pPr>
              <w:pStyle w:val="TableParagraph"/>
              <w:jc w:val="center"/>
              <w:rPr>
                <w:rFonts w:cstheme="minorHAnsi"/>
                <w:lang w:val="en-US"/>
              </w:rPr>
            </w:pPr>
          </w:p>
        </w:tc>
        <w:tc>
          <w:tcPr>
            <w:tcW w:w="482" w:type="pct"/>
            <w:tcBorders>
              <w:bottom w:val="single" w:sz="6" w:space="0" w:color="auto"/>
            </w:tcBorders>
          </w:tcPr>
          <w:p w14:paraId="0DDB06E7" w14:textId="77777777" w:rsidR="00193F3D" w:rsidRPr="00E50161" w:rsidRDefault="00193F3D" w:rsidP="00193F3D">
            <w:pPr>
              <w:pStyle w:val="TableParagraph"/>
              <w:rPr>
                <w:rFonts w:cstheme="minorHAnsi"/>
                <w:lang w:val="en-US"/>
              </w:rPr>
            </w:pPr>
          </w:p>
        </w:tc>
        <w:tc>
          <w:tcPr>
            <w:tcW w:w="1058" w:type="pct"/>
            <w:tcBorders>
              <w:bottom w:val="single" w:sz="6" w:space="0" w:color="auto"/>
            </w:tcBorders>
          </w:tcPr>
          <w:p w14:paraId="26A487DD" w14:textId="77777777" w:rsidR="00193F3D" w:rsidRPr="00E50161" w:rsidRDefault="00193F3D" w:rsidP="00193F3D">
            <w:pPr>
              <w:pStyle w:val="TableParagraph"/>
              <w:rPr>
                <w:rFonts w:cstheme="minorHAnsi"/>
                <w:color w:val="0070C0"/>
                <w:lang w:val="en-US"/>
              </w:rPr>
            </w:pPr>
          </w:p>
        </w:tc>
        <w:tc>
          <w:tcPr>
            <w:tcW w:w="1543" w:type="pct"/>
            <w:tcBorders>
              <w:bottom w:val="single" w:sz="6" w:space="0" w:color="auto"/>
            </w:tcBorders>
          </w:tcPr>
          <w:p w14:paraId="10FCE8C1" w14:textId="77777777" w:rsidR="00193F3D" w:rsidRPr="00E50161" w:rsidRDefault="00193F3D" w:rsidP="00193F3D">
            <w:pPr>
              <w:pStyle w:val="TableParagraph"/>
              <w:rPr>
                <w:rFonts w:cstheme="minorHAnsi"/>
                <w:lang w:val="en-US"/>
              </w:rPr>
            </w:pPr>
          </w:p>
        </w:tc>
      </w:tr>
      <w:tr w:rsidR="00193F3D" w:rsidRPr="00272938" w14:paraId="12FA7C4A" w14:textId="77777777" w:rsidTr="00455C37">
        <w:trPr>
          <w:cantSplit/>
        </w:trPr>
        <w:tc>
          <w:tcPr>
            <w:tcW w:w="373" w:type="pct"/>
            <w:tcBorders>
              <w:bottom w:val="single" w:sz="6" w:space="0" w:color="auto"/>
            </w:tcBorders>
          </w:tcPr>
          <w:p w14:paraId="2AACC131" w14:textId="2A7791CF" w:rsidR="00193F3D" w:rsidRPr="00E50161" w:rsidRDefault="00193F3D" w:rsidP="00193F3D">
            <w:pPr>
              <w:pStyle w:val="TableParagraph"/>
              <w:rPr>
                <w:rFonts w:cstheme="minorHAnsi"/>
                <w:lang w:val="en-US"/>
              </w:rPr>
            </w:pPr>
            <w:r w:rsidRPr="00E50161">
              <w:rPr>
                <w:rFonts w:cstheme="minorHAnsi"/>
                <w:highlight w:val="yellow"/>
                <w:lang w:val="en-US"/>
              </w:rPr>
              <w:t>TBD</w:t>
            </w:r>
          </w:p>
        </w:tc>
        <w:tc>
          <w:tcPr>
            <w:tcW w:w="1179" w:type="pct"/>
            <w:tcBorders>
              <w:bottom w:val="single" w:sz="6" w:space="0" w:color="auto"/>
            </w:tcBorders>
          </w:tcPr>
          <w:p w14:paraId="407C3E61" w14:textId="017F7655" w:rsidR="00193F3D" w:rsidRPr="00E50161" w:rsidRDefault="00193F3D" w:rsidP="00193F3D">
            <w:pPr>
              <w:pStyle w:val="TableParagraph"/>
              <w:rPr>
                <w:rFonts w:cstheme="minorHAnsi"/>
                <w:lang w:val="en-US"/>
              </w:rPr>
            </w:pPr>
            <w:proofErr w:type="spellStart"/>
            <w:r w:rsidRPr="00E50161">
              <w:rPr>
                <w:rFonts w:cstheme="minorHAnsi"/>
                <w:highlight w:val="yellow"/>
                <w:lang w:val="en-US"/>
              </w:rPr>
              <w:t>EventInitiatorType</w:t>
            </w:r>
            <w:proofErr w:type="spellEnd"/>
          </w:p>
        </w:tc>
        <w:tc>
          <w:tcPr>
            <w:tcW w:w="365" w:type="pct"/>
            <w:tcBorders>
              <w:bottom w:val="single" w:sz="6" w:space="0" w:color="auto"/>
            </w:tcBorders>
          </w:tcPr>
          <w:p w14:paraId="7971F74F" w14:textId="5579D315" w:rsidR="00193F3D" w:rsidRPr="00E50161" w:rsidRDefault="00193F3D" w:rsidP="00193F3D">
            <w:pPr>
              <w:pStyle w:val="TableParagraph"/>
              <w:jc w:val="center"/>
              <w:rPr>
                <w:rFonts w:cstheme="minorHAnsi"/>
                <w:lang w:val="en-US"/>
              </w:rPr>
            </w:pPr>
            <w:r w:rsidRPr="00E50161">
              <w:rPr>
                <w:rFonts w:cstheme="minorHAnsi"/>
                <w:highlight w:val="yellow"/>
                <w:lang w:val="en-US"/>
              </w:rPr>
              <w:t>N</w:t>
            </w:r>
          </w:p>
        </w:tc>
        <w:tc>
          <w:tcPr>
            <w:tcW w:w="482" w:type="pct"/>
            <w:tcBorders>
              <w:bottom w:val="single" w:sz="6" w:space="0" w:color="auto"/>
            </w:tcBorders>
          </w:tcPr>
          <w:p w14:paraId="24299D5E" w14:textId="70C6577B" w:rsidR="00193F3D" w:rsidRPr="00E50161" w:rsidRDefault="00193F3D" w:rsidP="00193F3D">
            <w:pPr>
              <w:pStyle w:val="TableParagraph"/>
              <w:rPr>
                <w:rFonts w:cstheme="minorHAnsi"/>
                <w:lang w:val="en-US"/>
              </w:rPr>
            </w:pPr>
            <w:r w:rsidRPr="00E50161">
              <w:rPr>
                <w:rFonts w:cstheme="minorHAnsi"/>
                <w:highlight w:val="yellow"/>
                <w:lang w:val="en-US"/>
              </w:rPr>
              <w:t>New</w:t>
            </w:r>
          </w:p>
        </w:tc>
        <w:tc>
          <w:tcPr>
            <w:tcW w:w="1058" w:type="pct"/>
            <w:tcBorders>
              <w:bottom w:val="single" w:sz="6" w:space="0" w:color="auto"/>
            </w:tcBorders>
          </w:tcPr>
          <w:p w14:paraId="6B86E8CD" w14:textId="5F4E62A8" w:rsidR="00193F3D" w:rsidRPr="00E50161" w:rsidRDefault="0018407F" w:rsidP="00193F3D">
            <w:pPr>
              <w:pStyle w:val="TableParagraph"/>
              <w:rPr>
                <w:rFonts w:cstheme="minorHAnsi"/>
                <w:color w:val="0070C0"/>
                <w:lang w:val="en-US"/>
              </w:rPr>
            </w:pPr>
            <w:r w:rsidRPr="0018407F">
              <w:rPr>
                <w:rFonts w:cstheme="minorHAnsi"/>
                <w:color w:val="0070C0"/>
                <w:highlight w:val="yellow"/>
                <w:lang w:val="en-US"/>
              </w:rPr>
              <w:t>CAT: initiator</w:t>
            </w:r>
          </w:p>
        </w:tc>
        <w:tc>
          <w:tcPr>
            <w:tcW w:w="1543" w:type="pct"/>
            <w:tcBorders>
              <w:bottom w:val="single" w:sz="6" w:space="0" w:color="auto"/>
            </w:tcBorders>
          </w:tcPr>
          <w:p w14:paraId="319DEF85" w14:textId="51BDC30B" w:rsidR="00193F3D" w:rsidRPr="00E50161" w:rsidRDefault="00193F3D" w:rsidP="00193F3D">
            <w:pPr>
              <w:pStyle w:val="TableParagraph"/>
              <w:rPr>
                <w:rFonts w:cstheme="minorHAnsi"/>
                <w:lang w:val="en-US"/>
              </w:rPr>
            </w:pPr>
            <w:r w:rsidRPr="00E50161">
              <w:rPr>
                <w:rFonts w:cstheme="minorHAnsi"/>
                <w:highlight w:val="yellow"/>
                <w:lang w:val="en-US"/>
              </w:rPr>
              <w:t>Refers to the event related to the entire message.</w:t>
            </w:r>
          </w:p>
        </w:tc>
      </w:tr>
      <w:tr w:rsidR="00193F3D" w:rsidRPr="00E50161" w14:paraId="6975A044" w14:textId="77777777" w:rsidTr="00455C37">
        <w:trPr>
          <w:cantSplit/>
        </w:trPr>
        <w:tc>
          <w:tcPr>
            <w:tcW w:w="1552" w:type="pct"/>
            <w:gridSpan w:val="2"/>
            <w:tcBorders>
              <w:bottom w:val="single" w:sz="6" w:space="0" w:color="auto"/>
            </w:tcBorders>
          </w:tcPr>
          <w:p w14:paraId="4C10879C" w14:textId="77777777" w:rsidR="00193F3D" w:rsidRPr="00E50161" w:rsidRDefault="00193F3D" w:rsidP="00193F3D">
            <w:pPr>
              <w:pStyle w:val="TableParagraph"/>
              <w:rPr>
                <w:rFonts w:cstheme="minorHAnsi"/>
                <w:i/>
                <w:lang w:val="en-US"/>
              </w:rPr>
            </w:pPr>
            <w:r w:rsidRPr="00E50161">
              <w:rPr>
                <w:rFonts w:cstheme="minorHAnsi"/>
                <w:i/>
                <w:lang w:val="en-US"/>
              </w:rPr>
              <w:t>(…truncated…)</w:t>
            </w:r>
          </w:p>
        </w:tc>
        <w:tc>
          <w:tcPr>
            <w:tcW w:w="365" w:type="pct"/>
            <w:tcBorders>
              <w:bottom w:val="single" w:sz="6" w:space="0" w:color="auto"/>
            </w:tcBorders>
          </w:tcPr>
          <w:p w14:paraId="312F5519" w14:textId="77777777" w:rsidR="00193F3D" w:rsidRPr="00E50161" w:rsidRDefault="00193F3D" w:rsidP="00193F3D">
            <w:pPr>
              <w:pStyle w:val="TableParagraph"/>
              <w:jc w:val="center"/>
              <w:rPr>
                <w:rFonts w:cstheme="minorHAnsi"/>
                <w:lang w:val="en-US"/>
              </w:rPr>
            </w:pPr>
          </w:p>
        </w:tc>
        <w:tc>
          <w:tcPr>
            <w:tcW w:w="482" w:type="pct"/>
            <w:tcBorders>
              <w:bottom w:val="single" w:sz="6" w:space="0" w:color="auto"/>
            </w:tcBorders>
          </w:tcPr>
          <w:p w14:paraId="7FE0695C" w14:textId="77777777" w:rsidR="00193F3D" w:rsidRPr="00E50161" w:rsidRDefault="00193F3D" w:rsidP="00193F3D">
            <w:pPr>
              <w:pStyle w:val="TableParagraph"/>
              <w:rPr>
                <w:rFonts w:cstheme="minorHAnsi"/>
                <w:lang w:val="en-US"/>
              </w:rPr>
            </w:pPr>
          </w:p>
        </w:tc>
        <w:tc>
          <w:tcPr>
            <w:tcW w:w="1058" w:type="pct"/>
            <w:tcBorders>
              <w:bottom w:val="single" w:sz="6" w:space="0" w:color="auto"/>
            </w:tcBorders>
          </w:tcPr>
          <w:p w14:paraId="5F36E0FC" w14:textId="77777777" w:rsidR="00193F3D" w:rsidRPr="00E50161" w:rsidRDefault="00193F3D" w:rsidP="00193F3D">
            <w:pPr>
              <w:pStyle w:val="TableParagraph"/>
              <w:rPr>
                <w:rFonts w:cstheme="minorHAnsi"/>
                <w:color w:val="0070C0"/>
                <w:lang w:val="en-US"/>
              </w:rPr>
            </w:pPr>
          </w:p>
        </w:tc>
        <w:tc>
          <w:tcPr>
            <w:tcW w:w="1543" w:type="pct"/>
            <w:tcBorders>
              <w:bottom w:val="single" w:sz="6" w:space="0" w:color="auto"/>
            </w:tcBorders>
          </w:tcPr>
          <w:p w14:paraId="57621968" w14:textId="77777777" w:rsidR="00193F3D" w:rsidRPr="00E50161" w:rsidRDefault="00193F3D" w:rsidP="00193F3D">
            <w:pPr>
              <w:pStyle w:val="TableParagraph"/>
              <w:rPr>
                <w:rFonts w:cstheme="minorHAnsi"/>
                <w:lang w:val="en-US"/>
              </w:rPr>
            </w:pPr>
          </w:p>
        </w:tc>
      </w:tr>
      <w:tr w:rsidR="00193F3D" w:rsidRPr="00E50161" w14:paraId="3F86B365" w14:textId="77777777" w:rsidTr="00455C37">
        <w:trPr>
          <w:cantSplit/>
        </w:trPr>
        <w:tc>
          <w:tcPr>
            <w:tcW w:w="1552" w:type="pct"/>
            <w:gridSpan w:val="2"/>
            <w:tcBorders>
              <w:bottom w:val="double" w:sz="6" w:space="0" w:color="auto"/>
            </w:tcBorders>
          </w:tcPr>
          <w:p w14:paraId="27DC9203" w14:textId="77777777" w:rsidR="00193F3D" w:rsidRPr="00E50161" w:rsidRDefault="00193F3D" w:rsidP="00193F3D">
            <w:pPr>
              <w:pStyle w:val="TableParagraph"/>
              <w:rPr>
                <w:rFonts w:cstheme="minorHAnsi"/>
                <w:b/>
                <w:i/>
                <w:lang w:val="en-US"/>
              </w:rPr>
            </w:pPr>
            <w:r w:rsidRPr="00E50161">
              <w:rPr>
                <w:rFonts w:cstheme="minorHAnsi"/>
                <w:b/>
                <w:i/>
                <w:lang w:val="en-US"/>
              </w:rPr>
              <w:t>Standard Trailer</w:t>
            </w:r>
          </w:p>
        </w:tc>
        <w:tc>
          <w:tcPr>
            <w:tcW w:w="365" w:type="pct"/>
            <w:tcBorders>
              <w:bottom w:val="double" w:sz="6" w:space="0" w:color="auto"/>
            </w:tcBorders>
          </w:tcPr>
          <w:p w14:paraId="53DA41B9" w14:textId="77777777" w:rsidR="00193F3D" w:rsidRPr="00E50161" w:rsidRDefault="00193F3D" w:rsidP="00193F3D">
            <w:pPr>
              <w:pStyle w:val="TableParagraph"/>
              <w:jc w:val="center"/>
              <w:rPr>
                <w:rFonts w:cstheme="minorHAnsi"/>
                <w:lang w:val="en-US"/>
              </w:rPr>
            </w:pPr>
            <w:r w:rsidRPr="00E50161">
              <w:rPr>
                <w:rFonts w:cstheme="minorHAnsi"/>
                <w:lang w:val="en-US"/>
              </w:rPr>
              <w:t>Y</w:t>
            </w:r>
          </w:p>
        </w:tc>
        <w:tc>
          <w:tcPr>
            <w:tcW w:w="482" w:type="pct"/>
            <w:tcBorders>
              <w:bottom w:val="double" w:sz="6" w:space="0" w:color="auto"/>
            </w:tcBorders>
          </w:tcPr>
          <w:p w14:paraId="77183EBB" w14:textId="77777777" w:rsidR="00193F3D" w:rsidRPr="00E50161" w:rsidRDefault="00193F3D" w:rsidP="00193F3D">
            <w:pPr>
              <w:pStyle w:val="TableParagraph"/>
              <w:rPr>
                <w:rFonts w:cstheme="minorHAnsi"/>
                <w:lang w:val="en-US"/>
              </w:rPr>
            </w:pPr>
          </w:p>
        </w:tc>
        <w:tc>
          <w:tcPr>
            <w:tcW w:w="1058" w:type="pct"/>
            <w:tcBorders>
              <w:bottom w:val="double" w:sz="6" w:space="0" w:color="auto"/>
            </w:tcBorders>
          </w:tcPr>
          <w:p w14:paraId="782B74AE" w14:textId="77777777" w:rsidR="00193F3D" w:rsidRPr="00E50161" w:rsidRDefault="00193F3D" w:rsidP="00193F3D">
            <w:pPr>
              <w:pStyle w:val="TableParagraph"/>
              <w:rPr>
                <w:rFonts w:cstheme="minorHAnsi"/>
                <w:color w:val="0070C0"/>
                <w:lang w:val="en-US"/>
              </w:rPr>
            </w:pPr>
          </w:p>
        </w:tc>
        <w:tc>
          <w:tcPr>
            <w:tcW w:w="1543" w:type="pct"/>
            <w:tcBorders>
              <w:bottom w:val="double" w:sz="6" w:space="0" w:color="auto"/>
            </w:tcBorders>
          </w:tcPr>
          <w:p w14:paraId="36283504" w14:textId="77777777" w:rsidR="00193F3D" w:rsidRPr="00E50161" w:rsidRDefault="00193F3D" w:rsidP="00193F3D">
            <w:pPr>
              <w:pStyle w:val="TableParagraph"/>
              <w:rPr>
                <w:rFonts w:cstheme="minorHAnsi"/>
                <w:lang w:val="en-US"/>
              </w:rPr>
            </w:pPr>
          </w:p>
        </w:tc>
      </w:tr>
    </w:tbl>
    <w:p w14:paraId="2D9CF479" w14:textId="77777777" w:rsidR="00BA3AEE" w:rsidRPr="00BA3AEE" w:rsidRDefault="00BA3AEE" w:rsidP="00BA3AEE">
      <w:pPr>
        <w:pStyle w:val="BodyText"/>
        <w:rPr>
          <w:lang w:val="en-US"/>
        </w:rPr>
      </w:pPr>
    </w:p>
    <w:p w14:paraId="16F4384B" w14:textId="5CF2FC97" w:rsidR="00BA3AEE" w:rsidRDefault="00F567CD" w:rsidP="00F567CD">
      <w:pPr>
        <w:pStyle w:val="Heading2"/>
        <w:rPr>
          <w:lang w:val="en-US"/>
        </w:rPr>
      </w:pPr>
      <w:bookmarkStart w:id="61" w:name="_Toc19363529"/>
      <w:r>
        <w:rPr>
          <w:lang w:val="en-US"/>
        </w:rPr>
        <w:t>FIX Message Quote(35=S)</w:t>
      </w:r>
      <w:bookmarkEnd w:id="61"/>
    </w:p>
    <w:p w14:paraId="70D10C29" w14:textId="60E574BB" w:rsidR="00F567CD" w:rsidRDefault="00F567CD" w:rsidP="00F567CD">
      <w:pPr>
        <w:rPr>
          <w:lang w:val="en-U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32"/>
        <w:gridCol w:w="1296"/>
        <w:gridCol w:w="5802"/>
      </w:tblGrid>
      <w:tr w:rsidR="00416A97" w:rsidRPr="00272938" w14:paraId="2E46CB57" w14:textId="77777777" w:rsidTr="00725257">
        <w:tc>
          <w:tcPr>
            <w:tcW w:w="9330" w:type="dxa"/>
            <w:gridSpan w:val="3"/>
            <w:tcBorders>
              <w:top w:val="double" w:sz="4" w:space="0" w:color="auto"/>
              <w:bottom w:val="double" w:sz="4" w:space="0" w:color="auto"/>
            </w:tcBorders>
          </w:tcPr>
          <w:p w14:paraId="498C813D" w14:textId="3B3C78A3" w:rsidR="00416A97" w:rsidRPr="00C72766" w:rsidRDefault="00F748EE" w:rsidP="00455C37">
            <w:pPr>
              <w:pStyle w:val="BodyText"/>
              <w:jc w:val="center"/>
              <w:rPr>
                <w:sz w:val="20"/>
                <w:szCs w:val="20"/>
                <w:lang w:val="en-US"/>
              </w:rPr>
            </w:pPr>
            <w:r w:rsidRPr="00C72766">
              <w:rPr>
                <w:sz w:val="20"/>
                <w:szCs w:val="20"/>
                <w:lang w:val="en-US"/>
              </w:rPr>
              <w:t>To be completed at the time of the proposal – all information provided will be stored in the repository</w:t>
            </w:r>
          </w:p>
        </w:tc>
      </w:tr>
      <w:tr w:rsidR="00416A97" w:rsidRPr="00FB2BED" w14:paraId="685A0838" w14:textId="77777777" w:rsidTr="00725257">
        <w:tc>
          <w:tcPr>
            <w:tcW w:w="3528" w:type="dxa"/>
            <w:gridSpan w:val="2"/>
            <w:tcBorders>
              <w:top w:val="double" w:sz="4" w:space="0" w:color="auto"/>
              <w:bottom w:val="single" w:sz="4" w:space="0" w:color="auto"/>
              <w:right w:val="single" w:sz="4" w:space="0" w:color="auto"/>
            </w:tcBorders>
          </w:tcPr>
          <w:p w14:paraId="6CF39BB3" w14:textId="77777777" w:rsidR="00416A97" w:rsidRPr="00C72766" w:rsidRDefault="00416A97" w:rsidP="00455C37">
            <w:pPr>
              <w:pStyle w:val="BodyText"/>
              <w:rPr>
                <w:sz w:val="20"/>
                <w:szCs w:val="20"/>
              </w:rPr>
            </w:pPr>
            <w:r w:rsidRPr="00C72766">
              <w:rPr>
                <w:sz w:val="20"/>
                <w:szCs w:val="20"/>
              </w:rPr>
              <w:t>Message Name</w:t>
            </w:r>
          </w:p>
        </w:tc>
        <w:tc>
          <w:tcPr>
            <w:tcW w:w="5802" w:type="dxa"/>
            <w:tcBorders>
              <w:top w:val="double" w:sz="4" w:space="0" w:color="auto"/>
              <w:left w:val="single" w:sz="4" w:space="0" w:color="auto"/>
              <w:bottom w:val="single" w:sz="4" w:space="0" w:color="auto"/>
            </w:tcBorders>
          </w:tcPr>
          <w:p w14:paraId="58A90CB9" w14:textId="77777777" w:rsidR="00416A97" w:rsidRPr="00C72766" w:rsidRDefault="00416A97" w:rsidP="00455C37">
            <w:pPr>
              <w:pStyle w:val="BodyText"/>
              <w:rPr>
                <w:sz w:val="20"/>
                <w:szCs w:val="20"/>
              </w:rPr>
            </w:pPr>
            <w:r w:rsidRPr="00C72766">
              <w:rPr>
                <w:sz w:val="20"/>
                <w:szCs w:val="20"/>
              </w:rPr>
              <w:t>Quote</w:t>
            </w:r>
          </w:p>
        </w:tc>
      </w:tr>
      <w:tr w:rsidR="00416A97" w:rsidRPr="00FB2BED" w14:paraId="0DBD8AF8" w14:textId="77777777" w:rsidTr="00725257">
        <w:tc>
          <w:tcPr>
            <w:tcW w:w="3528" w:type="dxa"/>
            <w:gridSpan w:val="2"/>
            <w:tcBorders>
              <w:top w:val="single" w:sz="4" w:space="0" w:color="auto"/>
              <w:bottom w:val="single" w:sz="4" w:space="0" w:color="auto"/>
              <w:right w:val="single" w:sz="4" w:space="0" w:color="auto"/>
            </w:tcBorders>
          </w:tcPr>
          <w:p w14:paraId="60FA4593" w14:textId="77777777" w:rsidR="00416A97" w:rsidRPr="00C72766" w:rsidRDefault="00416A97" w:rsidP="00455C37">
            <w:pPr>
              <w:pStyle w:val="BodyText"/>
              <w:rPr>
                <w:sz w:val="20"/>
                <w:szCs w:val="20"/>
                <w:lang w:val="en-US"/>
              </w:rPr>
            </w:pPr>
            <w:r w:rsidRPr="00C72766">
              <w:rPr>
                <w:sz w:val="20"/>
                <w:szCs w:val="20"/>
                <w:lang w:val="en-US"/>
              </w:rPr>
              <w:t>Message Abbreviated Name (for FIXML)</w:t>
            </w:r>
          </w:p>
        </w:tc>
        <w:tc>
          <w:tcPr>
            <w:tcW w:w="5802" w:type="dxa"/>
            <w:tcBorders>
              <w:top w:val="single" w:sz="4" w:space="0" w:color="auto"/>
              <w:left w:val="single" w:sz="4" w:space="0" w:color="auto"/>
              <w:bottom w:val="single" w:sz="4" w:space="0" w:color="auto"/>
            </w:tcBorders>
          </w:tcPr>
          <w:p w14:paraId="7C4C148E" w14:textId="77777777" w:rsidR="00416A97" w:rsidRPr="00C72766" w:rsidRDefault="00416A97" w:rsidP="00455C37">
            <w:pPr>
              <w:pStyle w:val="BodyText"/>
              <w:rPr>
                <w:sz w:val="20"/>
                <w:szCs w:val="20"/>
              </w:rPr>
            </w:pPr>
            <w:r w:rsidRPr="00C72766">
              <w:rPr>
                <w:sz w:val="20"/>
                <w:szCs w:val="20"/>
              </w:rPr>
              <w:t>Quot</w:t>
            </w:r>
          </w:p>
        </w:tc>
      </w:tr>
      <w:tr w:rsidR="00416A97" w:rsidRPr="00FB2BED" w14:paraId="3B4D5451" w14:textId="77777777" w:rsidTr="00725257">
        <w:tc>
          <w:tcPr>
            <w:tcW w:w="3528" w:type="dxa"/>
            <w:gridSpan w:val="2"/>
            <w:tcBorders>
              <w:top w:val="single" w:sz="4" w:space="0" w:color="auto"/>
              <w:bottom w:val="single" w:sz="4" w:space="0" w:color="auto"/>
              <w:right w:val="single" w:sz="4" w:space="0" w:color="auto"/>
            </w:tcBorders>
          </w:tcPr>
          <w:p w14:paraId="3B88F77A" w14:textId="77777777" w:rsidR="00416A97" w:rsidRPr="00C72766" w:rsidRDefault="00416A97" w:rsidP="00455C37">
            <w:pPr>
              <w:pStyle w:val="BodyText"/>
              <w:rPr>
                <w:sz w:val="20"/>
                <w:szCs w:val="20"/>
              </w:rPr>
            </w:pPr>
            <w:r w:rsidRPr="00C72766">
              <w:rPr>
                <w:sz w:val="20"/>
                <w:szCs w:val="20"/>
              </w:rPr>
              <w:t>Category</w:t>
            </w:r>
          </w:p>
        </w:tc>
        <w:tc>
          <w:tcPr>
            <w:tcW w:w="5802" w:type="dxa"/>
            <w:tcBorders>
              <w:top w:val="single" w:sz="4" w:space="0" w:color="auto"/>
              <w:left w:val="single" w:sz="4" w:space="0" w:color="auto"/>
              <w:bottom w:val="single" w:sz="4" w:space="0" w:color="auto"/>
            </w:tcBorders>
          </w:tcPr>
          <w:p w14:paraId="108AE3AE" w14:textId="77777777" w:rsidR="00416A97" w:rsidRPr="00C72766" w:rsidRDefault="00416A97" w:rsidP="00455C37">
            <w:pPr>
              <w:pStyle w:val="BodyText"/>
              <w:rPr>
                <w:sz w:val="20"/>
                <w:szCs w:val="20"/>
              </w:rPr>
            </w:pPr>
            <w:r w:rsidRPr="00C72766">
              <w:rPr>
                <w:sz w:val="20"/>
                <w:szCs w:val="20"/>
              </w:rPr>
              <w:t>QuotationNegotiation</w:t>
            </w:r>
          </w:p>
        </w:tc>
      </w:tr>
      <w:tr w:rsidR="00725257" w:rsidRPr="00FB2BED" w14:paraId="3F015FAA" w14:textId="77777777" w:rsidTr="00725257">
        <w:tc>
          <w:tcPr>
            <w:tcW w:w="3528" w:type="dxa"/>
            <w:gridSpan w:val="2"/>
            <w:tcBorders>
              <w:top w:val="single" w:sz="4" w:space="0" w:color="auto"/>
              <w:bottom w:val="single" w:sz="4" w:space="0" w:color="auto"/>
              <w:right w:val="single" w:sz="4" w:space="0" w:color="auto"/>
            </w:tcBorders>
          </w:tcPr>
          <w:p w14:paraId="54851305" w14:textId="5EFFDD8F" w:rsidR="00725257" w:rsidRPr="00C72766" w:rsidRDefault="00725257" w:rsidP="00725257">
            <w:pPr>
              <w:pStyle w:val="BodyText"/>
              <w:rPr>
                <w:sz w:val="20"/>
                <w:szCs w:val="20"/>
              </w:rPr>
            </w:pPr>
            <w:r w:rsidRPr="00C72766">
              <w:rPr>
                <w:sz w:val="20"/>
                <w:szCs w:val="20"/>
                <w:lang w:val="en-US"/>
              </w:rPr>
              <w:t>Action</w:t>
            </w:r>
          </w:p>
        </w:tc>
        <w:tc>
          <w:tcPr>
            <w:tcW w:w="5802" w:type="dxa"/>
            <w:tcBorders>
              <w:top w:val="single" w:sz="4" w:space="0" w:color="auto"/>
              <w:left w:val="single" w:sz="4" w:space="0" w:color="auto"/>
              <w:bottom w:val="single" w:sz="4" w:space="0" w:color="auto"/>
            </w:tcBorders>
          </w:tcPr>
          <w:p w14:paraId="103792A4" w14:textId="4B20653E" w:rsidR="00725257" w:rsidRPr="00C72766" w:rsidRDefault="00725257" w:rsidP="00725257">
            <w:pPr>
              <w:pStyle w:val="BodyText"/>
              <w:rPr>
                <w:sz w:val="20"/>
                <w:szCs w:val="20"/>
              </w:rPr>
            </w:pPr>
            <w:r w:rsidRPr="00C72766">
              <w:rPr>
                <w:sz w:val="20"/>
                <w:szCs w:val="20"/>
                <w:lang w:val="en-US"/>
              </w:rPr>
              <w:t>__New</w:t>
            </w:r>
            <w:r w:rsidRPr="00C72766">
              <w:rPr>
                <w:sz w:val="20"/>
                <w:szCs w:val="20"/>
                <w:lang w:val="en-US"/>
              </w:rPr>
              <w:tab/>
            </w:r>
            <w:r w:rsidRPr="00C72766">
              <w:rPr>
                <w:sz w:val="20"/>
                <w:szCs w:val="20"/>
                <w:lang w:val="en-US"/>
              </w:rPr>
              <w:tab/>
              <w:t>_</w:t>
            </w:r>
            <w:proofErr w:type="spellStart"/>
            <w:r w:rsidRPr="00C72766">
              <w:rPr>
                <w:sz w:val="20"/>
                <w:szCs w:val="20"/>
                <w:lang w:val="en-US"/>
              </w:rPr>
              <w:t>X_Change</w:t>
            </w:r>
            <w:proofErr w:type="spellEnd"/>
          </w:p>
        </w:tc>
      </w:tr>
      <w:tr w:rsidR="00725257" w:rsidRPr="00FB2BED" w14:paraId="7DF38CF8" w14:textId="77777777" w:rsidTr="00725257">
        <w:tc>
          <w:tcPr>
            <w:tcW w:w="2232" w:type="dxa"/>
            <w:tcBorders>
              <w:top w:val="single" w:sz="4" w:space="0" w:color="auto"/>
              <w:bottom w:val="single" w:sz="4" w:space="0" w:color="auto"/>
              <w:right w:val="single" w:sz="4" w:space="0" w:color="auto"/>
            </w:tcBorders>
          </w:tcPr>
          <w:p w14:paraId="20A8738E" w14:textId="77777777" w:rsidR="00725257" w:rsidRPr="00C72766" w:rsidRDefault="00725257" w:rsidP="00725257">
            <w:pPr>
              <w:pStyle w:val="BodyText"/>
              <w:rPr>
                <w:sz w:val="20"/>
                <w:szCs w:val="20"/>
              </w:rPr>
            </w:pPr>
            <w:r w:rsidRPr="00C72766">
              <w:rPr>
                <w:sz w:val="20"/>
                <w:szCs w:val="20"/>
              </w:rPr>
              <w:t>Message Synopsis</w:t>
            </w:r>
          </w:p>
          <w:p w14:paraId="7965D70A" w14:textId="77777777" w:rsidR="00725257" w:rsidRPr="00C72766" w:rsidRDefault="00725257" w:rsidP="00725257">
            <w:pPr>
              <w:pStyle w:val="BodyText"/>
              <w:rPr>
                <w:sz w:val="20"/>
                <w:szCs w:val="20"/>
              </w:rPr>
            </w:pPr>
            <w:r w:rsidRPr="00C72766">
              <w:rPr>
                <w:vanish/>
                <w:color w:val="008000"/>
                <w:sz w:val="20"/>
                <w:szCs w:val="20"/>
              </w:rPr>
              <w:t>Required, short, one or two paragraph description of the message.</w:t>
            </w:r>
          </w:p>
        </w:tc>
        <w:tc>
          <w:tcPr>
            <w:tcW w:w="7098" w:type="dxa"/>
            <w:gridSpan w:val="2"/>
            <w:tcBorders>
              <w:top w:val="single" w:sz="4" w:space="0" w:color="auto"/>
              <w:left w:val="single" w:sz="4" w:space="0" w:color="auto"/>
              <w:bottom w:val="single" w:sz="4" w:space="0" w:color="auto"/>
            </w:tcBorders>
          </w:tcPr>
          <w:p w14:paraId="52F78D46" w14:textId="6D35ACC7" w:rsidR="00725257" w:rsidRPr="00C72766" w:rsidRDefault="00F748EE" w:rsidP="00725257">
            <w:pPr>
              <w:pStyle w:val="BodyText"/>
              <w:rPr>
                <w:sz w:val="20"/>
                <w:szCs w:val="20"/>
              </w:rPr>
            </w:pPr>
            <w:r w:rsidRPr="00C72766">
              <w:rPr>
                <w:sz w:val="20"/>
                <w:szCs w:val="20"/>
              </w:rPr>
              <w:t>(no change)</w:t>
            </w:r>
          </w:p>
        </w:tc>
      </w:tr>
      <w:tr w:rsidR="00725257" w:rsidRPr="00FB2BED" w14:paraId="4F40A993" w14:textId="77777777" w:rsidTr="00725257">
        <w:tc>
          <w:tcPr>
            <w:tcW w:w="2232" w:type="dxa"/>
            <w:tcBorders>
              <w:top w:val="single" w:sz="4" w:space="0" w:color="auto"/>
              <w:bottom w:val="single" w:sz="4" w:space="0" w:color="auto"/>
              <w:right w:val="single" w:sz="4" w:space="0" w:color="auto"/>
            </w:tcBorders>
          </w:tcPr>
          <w:p w14:paraId="0373FE6F" w14:textId="77777777" w:rsidR="00725257" w:rsidRPr="00C72766" w:rsidRDefault="00725257" w:rsidP="00725257">
            <w:pPr>
              <w:pStyle w:val="BodyText"/>
              <w:rPr>
                <w:sz w:val="20"/>
                <w:szCs w:val="20"/>
              </w:rPr>
            </w:pPr>
            <w:r w:rsidRPr="00C72766">
              <w:rPr>
                <w:sz w:val="20"/>
                <w:szCs w:val="20"/>
              </w:rPr>
              <w:t>Message Elaboration</w:t>
            </w:r>
          </w:p>
          <w:p w14:paraId="13F49103" w14:textId="77777777" w:rsidR="00725257" w:rsidRPr="00C72766" w:rsidRDefault="00725257" w:rsidP="00725257">
            <w:pPr>
              <w:pStyle w:val="BodyText"/>
              <w:rPr>
                <w:sz w:val="20"/>
                <w:szCs w:val="20"/>
              </w:rPr>
            </w:pPr>
            <w:r w:rsidRPr="00C72766">
              <w:rPr>
                <w:vanish/>
                <w:color w:val="008000"/>
                <w:sz w:val="20"/>
                <w:szCs w:val="20"/>
              </w:rPr>
              <w:t xml:space="preserve">Optional longer description of the message usage </w:t>
            </w:r>
          </w:p>
        </w:tc>
        <w:tc>
          <w:tcPr>
            <w:tcW w:w="7098" w:type="dxa"/>
            <w:gridSpan w:val="2"/>
            <w:tcBorders>
              <w:top w:val="single" w:sz="4" w:space="0" w:color="auto"/>
              <w:left w:val="single" w:sz="4" w:space="0" w:color="auto"/>
              <w:bottom w:val="single" w:sz="4" w:space="0" w:color="auto"/>
            </w:tcBorders>
          </w:tcPr>
          <w:p w14:paraId="286BEBC5" w14:textId="182604A7" w:rsidR="00725257" w:rsidRPr="00C72766" w:rsidRDefault="00F748EE" w:rsidP="00725257">
            <w:pPr>
              <w:pStyle w:val="BodyText"/>
              <w:rPr>
                <w:sz w:val="20"/>
                <w:szCs w:val="20"/>
                <w:lang w:val="en-US"/>
              </w:rPr>
            </w:pPr>
            <w:r w:rsidRPr="00C72766">
              <w:rPr>
                <w:sz w:val="20"/>
                <w:szCs w:val="20"/>
              </w:rPr>
              <w:t>(no change)</w:t>
            </w:r>
          </w:p>
        </w:tc>
      </w:tr>
      <w:tr w:rsidR="00725257" w:rsidRPr="00272938" w14:paraId="335DD6ED" w14:textId="77777777" w:rsidTr="00725257">
        <w:tblPrEx>
          <w:tblBorders>
            <w:insideH w:val="double" w:sz="4" w:space="0" w:color="auto"/>
          </w:tblBorders>
          <w:shd w:val="pct12" w:color="auto" w:fill="auto"/>
        </w:tblPrEx>
        <w:tc>
          <w:tcPr>
            <w:tcW w:w="9330" w:type="dxa"/>
            <w:gridSpan w:val="3"/>
            <w:shd w:val="pct12" w:color="auto" w:fill="auto"/>
          </w:tcPr>
          <w:p w14:paraId="7EB65167" w14:textId="77777777" w:rsidR="00725257" w:rsidRPr="00C72766" w:rsidRDefault="00725257" w:rsidP="00725257">
            <w:pPr>
              <w:pStyle w:val="BodyText"/>
              <w:jc w:val="center"/>
              <w:rPr>
                <w:sz w:val="20"/>
                <w:szCs w:val="20"/>
                <w:lang w:val="en-US"/>
              </w:rPr>
            </w:pPr>
            <w:r w:rsidRPr="00C72766">
              <w:rPr>
                <w:sz w:val="20"/>
                <w:szCs w:val="20"/>
                <w:lang w:val="en-US"/>
              </w:rPr>
              <w:t>To be finalized by FPL Technical Office</w:t>
            </w:r>
          </w:p>
        </w:tc>
      </w:tr>
      <w:tr w:rsidR="00725257" w:rsidRPr="00FB2BED" w14:paraId="6A0A5D2F" w14:textId="77777777" w:rsidTr="00725257">
        <w:tblPrEx>
          <w:tblBorders>
            <w:top w:val="single" w:sz="4" w:space="0" w:color="auto"/>
            <w:bottom w:val="single" w:sz="4" w:space="0" w:color="auto"/>
            <w:insideV w:val="single" w:sz="4" w:space="0" w:color="auto"/>
          </w:tblBorders>
          <w:shd w:val="pct12" w:color="auto" w:fill="auto"/>
        </w:tblPrEx>
        <w:tc>
          <w:tcPr>
            <w:tcW w:w="3528" w:type="dxa"/>
            <w:gridSpan w:val="2"/>
            <w:shd w:val="pct12" w:color="auto" w:fill="auto"/>
          </w:tcPr>
          <w:p w14:paraId="320B1B57" w14:textId="77777777" w:rsidR="00725257" w:rsidRPr="00C72766" w:rsidRDefault="00725257" w:rsidP="00725257">
            <w:pPr>
              <w:pStyle w:val="BodyText"/>
              <w:rPr>
                <w:sz w:val="20"/>
                <w:szCs w:val="20"/>
              </w:rPr>
            </w:pPr>
            <w:r w:rsidRPr="00C72766">
              <w:rPr>
                <w:sz w:val="20"/>
                <w:szCs w:val="20"/>
              </w:rPr>
              <w:t>(MsgType(tag 35) Enumeration</w:t>
            </w:r>
          </w:p>
        </w:tc>
        <w:tc>
          <w:tcPr>
            <w:tcW w:w="5802" w:type="dxa"/>
            <w:shd w:val="pct12" w:color="auto" w:fill="auto"/>
          </w:tcPr>
          <w:p w14:paraId="6F2498E4" w14:textId="77777777" w:rsidR="00725257" w:rsidRPr="00C72766" w:rsidRDefault="00725257" w:rsidP="00725257">
            <w:pPr>
              <w:pStyle w:val="BodyText"/>
              <w:rPr>
                <w:sz w:val="20"/>
                <w:szCs w:val="20"/>
              </w:rPr>
            </w:pPr>
            <w:r w:rsidRPr="00C72766">
              <w:rPr>
                <w:sz w:val="20"/>
                <w:szCs w:val="20"/>
              </w:rPr>
              <w:t>S</w:t>
            </w:r>
          </w:p>
        </w:tc>
      </w:tr>
      <w:tr w:rsidR="00725257" w:rsidRPr="00FB2BED" w14:paraId="725D64D4" w14:textId="77777777" w:rsidTr="00725257">
        <w:tblPrEx>
          <w:tblBorders>
            <w:top w:val="single" w:sz="4" w:space="0" w:color="auto"/>
            <w:insideV w:val="single" w:sz="4" w:space="0" w:color="auto"/>
          </w:tblBorders>
          <w:shd w:val="pct12" w:color="auto" w:fill="auto"/>
        </w:tblPrEx>
        <w:tc>
          <w:tcPr>
            <w:tcW w:w="3528" w:type="dxa"/>
            <w:gridSpan w:val="2"/>
            <w:shd w:val="pct12" w:color="auto" w:fill="auto"/>
          </w:tcPr>
          <w:p w14:paraId="2AA5C5BE" w14:textId="77777777" w:rsidR="00725257" w:rsidRPr="00C72766" w:rsidRDefault="00725257" w:rsidP="00725257">
            <w:pPr>
              <w:pStyle w:val="BodyText"/>
              <w:rPr>
                <w:sz w:val="20"/>
                <w:szCs w:val="20"/>
              </w:rPr>
            </w:pPr>
            <w:r w:rsidRPr="00C72766">
              <w:rPr>
                <w:sz w:val="20"/>
                <w:szCs w:val="20"/>
              </w:rPr>
              <w:t>Repository Component ID</w:t>
            </w:r>
          </w:p>
        </w:tc>
        <w:tc>
          <w:tcPr>
            <w:tcW w:w="5802" w:type="dxa"/>
            <w:shd w:val="pct12" w:color="auto" w:fill="auto"/>
          </w:tcPr>
          <w:p w14:paraId="349FD28E" w14:textId="77777777" w:rsidR="00725257" w:rsidRPr="00C72766" w:rsidRDefault="00725257" w:rsidP="00725257">
            <w:pPr>
              <w:pStyle w:val="BodyText"/>
              <w:rPr>
                <w:sz w:val="20"/>
                <w:szCs w:val="20"/>
              </w:rPr>
            </w:pPr>
            <w:r w:rsidRPr="00C72766">
              <w:rPr>
                <w:sz w:val="20"/>
                <w:szCs w:val="20"/>
              </w:rPr>
              <w:t>27</w:t>
            </w:r>
          </w:p>
        </w:tc>
      </w:tr>
    </w:tbl>
    <w:p w14:paraId="29F22545" w14:textId="1B1EA6E2" w:rsidR="00416A97" w:rsidRDefault="00416A97" w:rsidP="00F567CD">
      <w:pPr>
        <w:rPr>
          <w:lang w:val="en-US"/>
        </w:rPr>
      </w:pPr>
    </w:p>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83"/>
        <w:gridCol w:w="2030"/>
        <w:gridCol w:w="993"/>
        <w:gridCol w:w="849"/>
        <w:gridCol w:w="2412"/>
        <w:gridCol w:w="2247"/>
      </w:tblGrid>
      <w:tr w:rsidR="002426FA" w:rsidRPr="005519C9" w14:paraId="36755F20" w14:textId="77777777" w:rsidTr="00CB5FE0">
        <w:trPr>
          <w:cantSplit/>
          <w:tblHeader/>
        </w:trPr>
        <w:tc>
          <w:tcPr>
            <w:tcW w:w="420" w:type="pct"/>
            <w:tcBorders>
              <w:top w:val="double" w:sz="6" w:space="0" w:color="auto"/>
              <w:bottom w:val="double" w:sz="6" w:space="0" w:color="auto"/>
            </w:tcBorders>
            <w:shd w:val="clear" w:color="auto" w:fill="F3F3F3"/>
          </w:tcPr>
          <w:p w14:paraId="7B0C35FB" w14:textId="77777777" w:rsidR="00416A97" w:rsidRPr="005519C9" w:rsidRDefault="00416A97" w:rsidP="00455C37">
            <w:pPr>
              <w:numPr>
                <w:ilvl w:val="12"/>
                <w:numId w:val="0"/>
              </w:numPr>
              <w:jc w:val="center"/>
              <w:rPr>
                <w:rFonts w:asciiTheme="minorHAnsi" w:hAnsiTheme="minorHAnsi" w:cstheme="minorHAnsi"/>
                <w:i/>
                <w:sz w:val="20"/>
                <w:szCs w:val="20"/>
              </w:rPr>
            </w:pPr>
            <w:r w:rsidRPr="005519C9">
              <w:rPr>
                <w:rFonts w:asciiTheme="minorHAnsi" w:hAnsiTheme="minorHAnsi" w:cstheme="minorHAnsi"/>
                <w:i/>
                <w:sz w:val="20"/>
                <w:szCs w:val="20"/>
              </w:rPr>
              <w:t>Tag</w:t>
            </w:r>
          </w:p>
        </w:tc>
        <w:tc>
          <w:tcPr>
            <w:tcW w:w="1090" w:type="pct"/>
            <w:tcBorders>
              <w:top w:val="double" w:sz="6" w:space="0" w:color="auto"/>
              <w:bottom w:val="double" w:sz="6" w:space="0" w:color="auto"/>
            </w:tcBorders>
            <w:shd w:val="clear" w:color="auto" w:fill="F3F3F3"/>
          </w:tcPr>
          <w:p w14:paraId="1E7FD4CC" w14:textId="77777777" w:rsidR="00416A97" w:rsidRPr="005519C9" w:rsidRDefault="00416A97" w:rsidP="00455C37">
            <w:pPr>
              <w:numPr>
                <w:ilvl w:val="12"/>
                <w:numId w:val="0"/>
              </w:numPr>
              <w:rPr>
                <w:rFonts w:asciiTheme="minorHAnsi" w:hAnsiTheme="minorHAnsi" w:cstheme="minorHAnsi"/>
                <w:i/>
                <w:sz w:val="20"/>
                <w:szCs w:val="20"/>
              </w:rPr>
            </w:pPr>
            <w:r w:rsidRPr="005519C9">
              <w:rPr>
                <w:rFonts w:asciiTheme="minorHAnsi" w:hAnsiTheme="minorHAnsi" w:cstheme="minorHAnsi"/>
                <w:i/>
                <w:sz w:val="20"/>
                <w:szCs w:val="20"/>
              </w:rPr>
              <w:t>Field Name</w:t>
            </w:r>
          </w:p>
        </w:tc>
        <w:tc>
          <w:tcPr>
            <w:tcW w:w="533" w:type="pct"/>
            <w:tcBorders>
              <w:top w:val="double" w:sz="6" w:space="0" w:color="auto"/>
              <w:bottom w:val="double" w:sz="6" w:space="0" w:color="auto"/>
            </w:tcBorders>
            <w:shd w:val="clear" w:color="auto" w:fill="F3F3F3"/>
          </w:tcPr>
          <w:p w14:paraId="29135E44" w14:textId="77777777" w:rsidR="00416A97" w:rsidRPr="005519C9" w:rsidRDefault="00416A97" w:rsidP="00455C37">
            <w:pPr>
              <w:numPr>
                <w:ilvl w:val="12"/>
                <w:numId w:val="0"/>
              </w:numPr>
              <w:jc w:val="center"/>
              <w:rPr>
                <w:rFonts w:asciiTheme="minorHAnsi" w:hAnsiTheme="minorHAnsi" w:cstheme="minorHAnsi"/>
                <w:i/>
                <w:sz w:val="20"/>
                <w:szCs w:val="20"/>
              </w:rPr>
            </w:pPr>
            <w:r w:rsidRPr="005519C9">
              <w:rPr>
                <w:rFonts w:asciiTheme="minorHAnsi" w:hAnsiTheme="minorHAnsi" w:cstheme="minorHAnsi"/>
                <w:i/>
                <w:sz w:val="20"/>
                <w:szCs w:val="20"/>
              </w:rPr>
              <w:t>Req'd</w:t>
            </w:r>
          </w:p>
        </w:tc>
        <w:tc>
          <w:tcPr>
            <w:tcW w:w="456" w:type="pct"/>
            <w:tcBorders>
              <w:top w:val="double" w:sz="6" w:space="0" w:color="auto"/>
              <w:bottom w:val="double" w:sz="6" w:space="0" w:color="auto"/>
            </w:tcBorders>
            <w:shd w:val="clear" w:color="auto" w:fill="F3F3F3"/>
          </w:tcPr>
          <w:p w14:paraId="0C213B79" w14:textId="77777777" w:rsidR="00416A97" w:rsidRPr="005519C9" w:rsidRDefault="00416A97" w:rsidP="00455C37">
            <w:pPr>
              <w:numPr>
                <w:ilvl w:val="12"/>
                <w:numId w:val="0"/>
              </w:numPr>
              <w:rPr>
                <w:rFonts w:asciiTheme="minorHAnsi" w:hAnsiTheme="minorHAnsi" w:cstheme="minorHAnsi"/>
                <w:i/>
                <w:sz w:val="20"/>
                <w:szCs w:val="20"/>
              </w:rPr>
            </w:pPr>
            <w:r w:rsidRPr="005519C9">
              <w:rPr>
                <w:rFonts w:asciiTheme="minorHAnsi" w:hAnsiTheme="minorHAnsi" w:cstheme="minorHAnsi"/>
                <w:i/>
                <w:sz w:val="20"/>
                <w:szCs w:val="20"/>
              </w:rPr>
              <w:t>Action</w:t>
            </w:r>
          </w:p>
        </w:tc>
        <w:tc>
          <w:tcPr>
            <w:tcW w:w="1295" w:type="pct"/>
            <w:tcBorders>
              <w:top w:val="double" w:sz="6" w:space="0" w:color="auto"/>
              <w:bottom w:val="double" w:sz="6" w:space="0" w:color="auto"/>
            </w:tcBorders>
            <w:shd w:val="clear" w:color="auto" w:fill="F3F3F3"/>
          </w:tcPr>
          <w:p w14:paraId="71F3537E" w14:textId="77777777" w:rsidR="00416A97" w:rsidRPr="005519C9" w:rsidRDefault="00416A97" w:rsidP="00455C37">
            <w:pPr>
              <w:numPr>
                <w:ilvl w:val="12"/>
                <w:numId w:val="0"/>
              </w:numPr>
              <w:rPr>
                <w:rFonts w:asciiTheme="minorHAnsi" w:hAnsiTheme="minorHAnsi" w:cstheme="minorHAnsi"/>
                <w:i/>
                <w:color w:val="0000FF"/>
                <w:sz w:val="20"/>
                <w:szCs w:val="20"/>
              </w:rPr>
            </w:pPr>
            <w:r w:rsidRPr="005519C9">
              <w:rPr>
                <w:rFonts w:asciiTheme="minorHAnsi" w:hAnsiTheme="minorHAnsi" w:cstheme="minorHAnsi"/>
                <w:i/>
                <w:color w:val="0000FF"/>
                <w:sz w:val="20"/>
                <w:szCs w:val="20"/>
              </w:rPr>
              <w:t>Mappings and Usage Comments</w:t>
            </w:r>
          </w:p>
        </w:tc>
        <w:tc>
          <w:tcPr>
            <w:tcW w:w="1206" w:type="pct"/>
            <w:tcBorders>
              <w:top w:val="double" w:sz="6" w:space="0" w:color="auto"/>
              <w:bottom w:val="double" w:sz="6" w:space="0" w:color="auto"/>
            </w:tcBorders>
            <w:shd w:val="clear" w:color="auto" w:fill="F3F3F3"/>
          </w:tcPr>
          <w:p w14:paraId="1ED6EE01" w14:textId="77777777" w:rsidR="00416A97" w:rsidRPr="005519C9" w:rsidRDefault="00416A97" w:rsidP="00455C37">
            <w:pPr>
              <w:numPr>
                <w:ilvl w:val="12"/>
                <w:numId w:val="0"/>
              </w:numPr>
              <w:rPr>
                <w:rFonts w:asciiTheme="minorHAnsi" w:hAnsiTheme="minorHAnsi" w:cstheme="minorHAnsi"/>
                <w:i/>
                <w:sz w:val="20"/>
                <w:szCs w:val="20"/>
              </w:rPr>
            </w:pPr>
            <w:r w:rsidRPr="005519C9">
              <w:rPr>
                <w:rFonts w:asciiTheme="minorHAnsi" w:hAnsiTheme="minorHAnsi" w:cstheme="minorHAnsi"/>
                <w:i/>
                <w:sz w:val="20"/>
                <w:szCs w:val="20"/>
              </w:rPr>
              <w:t>FIX Spec Comments</w:t>
            </w:r>
          </w:p>
        </w:tc>
      </w:tr>
      <w:tr w:rsidR="002426FA" w:rsidRPr="005519C9" w14:paraId="5DF86144" w14:textId="77777777" w:rsidTr="00CB5FE0">
        <w:trPr>
          <w:cantSplit/>
        </w:trPr>
        <w:tc>
          <w:tcPr>
            <w:tcW w:w="420" w:type="pct"/>
            <w:tcBorders>
              <w:top w:val="nil"/>
            </w:tcBorders>
          </w:tcPr>
          <w:p w14:paraId="4FCF2265" w14:textId="77777777" w:rsidR="00416A97" w:rsidRPr="005519C9" w:rsidRDefault="00416A97" w:rsidP="00455C37">
            <w:pPr>
              <w:numPr>
                <w:ilvl w:val="12"/>
                <w:numId w:val="0"/>
              </w:numPr>
              <w:jc w:val="center"/>
              <w:rPr>
                <w:rFonts w:asciiTheme="minorHAnsi" w:hAnsiTheme="minorHAnsi" w:cstheme="minorHAnsi"/>
                <w:sz w:val="20"/>
                <w:szCs w:val="20"/>
              </w:rPr>
            </w:pPr>
          </w:p>
        </w:tc>
        <w:tc>
          <w:tcPr>
            <w:tcW w:w="1090" w:type="pct"/>
            <w:tcBorders>
              <w:top w:val="nil"/>
            </w:tcBorders>
          </w:tcPr>
          <w:p w14:paraId="58675960" w14:textId="77777777" w:rsidR="00416A97" w:rsidRPr="005519C9" w:rsidRDefault="00416A97" w:rsidP="00455C37">
            <w:pPr>
              <w:numPr>
                <w:ilvl w:val="12"/>
                <w:numId w:val="0"/>
              </w:numPr>
              <w:rPr>
                <w:rFonts w:asciiTheme="minorHAnsi" w:hAnsiTheme="minorHAnsi" w:cstheme="minorHAnsi"/>
                <w:b/>
                <w:bCs/>
                <w:sz w:val="20"/>
                <w:szCs w:val="20"/>
              </w:rPr>
            </w:pPr>
            <w:r w:rsidRPr="005519C9">
              <w:rPr>
                <w:rFonts w:asciiTheme="minorHAnsi" w:hAnsiTheme="minorHAnsi" w:cstheme="minorHAnsi"/>
                <w:b/>
                <w:bCs/>
                <w:i/>
                <w:sz w:val="20"/>
                <w:szCs w:val="20"/>
              </w:rPr>
              <w:t>Standard Header</w:t>
            </w:r>
          </w:p>
        </w:tc>
        <w:tc>
          <w:tcPr>
            <w:tcW w:w="533" w:type="pct"/>
            <w:tcBorders>
              <w:top w:val="nil"/>
            </w:tcBorders>
          </w:tcPr>
          <w:p w14:paraId="0FDCAC2B" w14:textId="77777777" w:rsidR="00416A97" w:rsidRPr="005519C9" w:rsidRDefault="00416A97" w:rsidP="00455C37">
            <w:pPr>
              <w:numPr>
                <w:ilvl w:val="12"/>
                <w:numId w:val="0"/>
              </w:numPr>
              <w:jc w:val="center"/>
              <w:rPr>
                <w:rFonts w:asciiTheme="minorHAnsi" w:hAnsiTheme="minorHAnsi" w:cstheme="minorHAnsi"/>
                <w:sz w:val="20"/>
                <w:szCs w:val="20"/>
              </w:rPr>
            </w:pPr>
            <w:r w:rsidRPr="005519C9">
              <w:rPr>
                <w:rFonts w:asciiTheme="minorHAnsi" w:hAnsiTheme="minorHAnsi" w:cstheme="minorHAnsi"/>
                <w:sz w:val="20"/>
                <w:szCs w:val="20"/>
              </w:rPr>
              <w:t>Y</w:t>
            </w:r>
          </w:p>
        </w:tc>
        <w:tc>
          <w:tcPr>
            <w:tcW w:w="456" w:type="pct"/>
            <w:tcBorders>
              <w:top w:val="nil"/>
            </w:tcBorders>
          </w:tcPr>
          <w:p w14:paraId="7B3813F5" w14:textId="77777777" w:rsidR="00416A97" w:rsidRPr="005519C9" w:rsidRDefault="00416A97" w:rsidP="00455C37">
            <w:pPr>
              <w:numPr>
                <w:ilvl w:val="12"/>
                <w:numId w:val="0"/>
              </w:numPr>
              <w:rPr>
                <w:rFonts w:asciiTheme="minorHAnsi" w:hAnsiTheme="minorHAnsi" w:cstheme="minorHAnsi"/>
                <w:sz w:val="20"/>
                <w:szCs w:val="20"/>
              </w:rPr>
            </w:pPr>
          </w:p>
        </w:tc>
        <w:tc>
          <w:tcPr>
            <w:tcW w:w="1295" w:type="pct"/>
            <w:tcBorders>
              <w:top w:val="nil"/>
            </w:tcBorders>
          </w:tcPr>
          <w:p w14:paraId="3162A3C1" w14:textId="77777777" w:rsidR="00416A97" w:rsidRPr="005519C9" w:rsidRDefault="00416A97" w:rsidP="00455C37">
            <w:pPr>
              <w:numPr>
                <w:ilvl w:val="12"/>
                <w:numId w:val="0"/>
              </w:numPr>
              <w:rPr>
                <w:rFonts w:asciiTheme="minorHAnsi" w:hAnsiTheme="minorHAnsi" w:cstheme="minorHAnsi"/>
                <w:color w:val="0000FF"/>
                <w:sz w:val="20"/>
                <w:szCs w:val="20"/>
              </w:rPr>
            </w:pPr>
          </w:p>
        </w:tc>
        <w:tc>
          <w:tcPr>
            <w:tcW w:w="1206" w:type="pct"/>
            <w:tcBorders>
              <w:top w:val="nil"/>
            </w:tcBorders>
          </w:tcPr>
          <w:p w14:paraId="3030DF6F" w14:textId="77777777" w:rsidR="00416A97" w:rsidRPr="005519C9" w:rsidRDefault="00416A97" w:rsidP="00455C37">
            <w:pPr>
              <w:numPr>
                <w:ilvl w:val="12"/>
                <w:numId w:val="0"/>
              </w:numPr>
              <w:rPr>
                <w:rFonts w:asciiTheme="minorHAnsi" w:hAnsiTheme="minorHAnsi" w:cstheme="minorHAnsi"/>
                <w:sz w:val="20"/>
                <w:szCs w:val="20"/>
              </w:rPr>
            </w:pPr>
            <w:r w:rsidRPr="005519C9">
              <w:rPr>
                <w:rFonts w:asciiTheme="minorHAnsi" w:hAnsiTheme="minorHAnsi" w:cstheme="minorHAnsi"/>
                <w:sz w:val="20"/>
                <w:szCs w:val="20"/>
              </w:rPr>
              <w:t>MsgType =S</w:t>
            </w:r>
          </w:p>
        </w:tc>
      </w:tr>
      <w:tr w:rsidR="002426FA" w:rsidRPr="005519C9" w14:paraId="056E0495" w14:textId="77777777" w:rsidTr="00CB5FE0">
        <w:trPr>
          <w:cantSplit/>
        </w:trPr>
        <w:tc>
          <w:tcPr>
            <w:tcW w:w="420" w:type="pct"/>
          </w:tcPr>
          <w:p w14:paraId="1CB85388" w14:textId="77777777" w:rsidR="00416A97" w:rsidRPr="005519C9" w:rsidRDefault="00416A97" w:rsidP="00455C37">
            <w:pPr>
              <w:numPr>
                <w:ilvl w:val="12"/>
                <w:numId w:val="0"/>
              </w:numPr>
              <w:jc w:val="center"/>
              <w:rPr>
                <w:rFonts w:asciiTheme="minorHAnsi" w:hAnsiTheme="minorHAnsi" w:cstheme="minorHAnsi"/>
                <w:sz w:val="20"/>
                <w:szCs w:val="20"/>
              </w:rPr>
            </w:pPr>
            <w:r w:rsidRPr="005519C9">
              <w:rPr>
                <w:rFonts w:asciiTheme="minorHAnsi" w:hAnsiTheme="minorHAnsi" w:cstheme="minorHAnsi"/>
                <w:sz w:val="20"/>
                <w:szCs w:val="20"/>
              </w:rPr>
              <w:t>131</w:t>
            </w:r>
          </w:p>
        </w:tc>
        <w:tc>
          <w:tcPr>
            <w:tcW w:w="1090" w:type="pct"/>
          </w:tcPr>
          <w:p w14:paraId="66695C79" w14:textId="77777777" w:rsidR="00416A97" w:rsidRPr="005519C9" w:rsidRDefault="00416A97" w:rsidP="00455C37">
            <w:pPr>
              <w:numPr>
                <w:ilvl w:val="12"/>
                <w:numId w:val="0"/>
              </w:numPr>
              <w:rPr>
                <w:rFonts w:asciiTheme="minorHAnsi" w:hAnsiTheme="minorHAnsi" w:cstheme="minorHAnsi"/>
                <w:sz w:val="20"/>
                <w:szCs w:val="20"/>
              </w:rPr>
            </w:pPr>
            <w:r w:rsidRPr="005519C9">
              <w:rPr>
                <w:rFonts w:asciiTheme="minorHAnsi" w:hAnsiTheme="minorHAnsi" w:cstheme="minorHAnsi"/>
                <w:sz w:val="20"/>
                <w:szCs w:val="20"/>
              </w:rPr>
              <w:t>QuoteReqID</w:t>
            </w:r>
          </w:p>
        </w:tc>
        <w:tc>
          <w:tcPr>
            <w:tcW w:w="533" w:type="pct"/>
          </w:tcPr>
          <w:p w14:paraId="730D8684" w14:textId="463208E0" w:rsidR="00416A97" w:rsidRPr="005519C9" w:rsidRDefault="00FC05D8" w:rsidP="00455C37">
            <w:pPr>
              <w:numPr>
                <w:ilvl w:val="12"/>
                <w:numId w:val="0"/>
              </w:numPr>
              <w:jc w:val="center"/>
              <w:rPr>
                <w:rFonts w:asciiTheme="minorHAnsi" w:hAnsiTheme="minorHAnsi" w:cstheme="minorHAnsi"/>
                <w:sz w:val="20"/>
                <w:szCs w:val="20"/>
              </w:rPr>
            </w:pPr>
            <w:r w:rsidRPr="005519C9">
              <w:rPr>
                <w:rFonts w:asciiTheme="minorHAnsi" w:hAnsiTheme="minorHAnsi" w:cstheme="minorHAnsi"/>
                <w:sz w:val="20"/>
                <w:szCs w:val="20"/>
              </w:rPr>
              <w:t>N</w:t>
            </w:r>
          </w:p>
        </w:tc>
        <w:tc>
          <w:tcPr>
            <w:tcW w:w="456" w:type="pct"/>
          </w:tcPr>
          <w:p w14:paraId="1AF63F38" w14:textId="77777777" w:rsidR="00416A97" w:rsidRPr="005519C9" w:rsidRDefault="00416A97" w:rsidP="00455C37">
            <w:pPr>
              <w:numPr>
                <w:ilvl w:val="12"/>
                <w:numId w:val="0"/>
              </w:numPr>
              <w:rPr>
                <w:rFonts w:asciiTheme="minorHAnsi" w:hAnsiTheme="minorHAnsi" w:cstheme="minorHAnsi"/>
                <w:sz w:val="20"/>
                <w:szCs w:val="20"/>
              </w:rPr>
            </w:pPr>
          </w:p>
        </w:tc>
        <w:tc>
          <w:tcPr>
            <w:tcW w:w="1295" w:type="pct"/>
          </w:tcPr>
          <w:p w14:paraId="73E415B7" w14:textId="77777777" w:rsidR="00416A97" w:rsidRPr="005519C9" w:rsidRDefault="00416A97" w:rsidP="00455C37">
            <w:pPr>
              <w:numPr>
                <w:ilvl w:val="12"/>
                <w:numId w:val="0"/>
              </w:numPr>
              <w:rPr>
                <w:rFonts w:asciiTheme="minorHAnsi" w:hAnsiTheme="minorHAnsi" w:cstheme="minorHAnsi"/>
                <w:color w:val="0000FF"/>
                <w:sz w:val="20"/>
                <w:szCs w:val="20"/>
              </w:rPr>
            </w:pPr>
          </w:p>
        </w:tc>
        <w:tc>
          <w:tcPr>
            <w:tcW w:w="1206" w:type="pct"/>
          </w:tcPr>
          <w:p w14:paraId="10220D89" w14:textId="77777777" w:rsidR="00416A97" w:rsidRPr="005519C9" w:rsidRDefault="00416A97" w:rsidP="00455C37">
            <w:pPr>
              <w:numPr>
                <w:ilvl w:val="12"/>
                <w:numId w:val="0"/>
              </w:numPr>
              <w:rPr>
                <w:rFonts w:asciiTheme="minorHAnsi" w:hAnsiTheme="minorHAnsi" w:cstheme="minorHAnsi"/>
                <w:sz w:val="20"/>
                <w:szCs w:val="20"/>
              </w:rPr>
            </w:pPr>
          </w:p>
        </w:tc>
      </w:tr>
      <w:tr w:rsidR="00FC05D8" w:rsidRPr="005519C9" w14:paraId="6EA1142B" w14:textId="77777777" w:rsidTr="00CB5FE0">
        <w:trPr>
          <w:cantSplit/>
        </w:trPr>
        <w:tc>
          <w:tcPr>
            <w:tcW w:w="420" w:type="pct"/>
          </w:tcPr>
          <w:p w14:paraId="5E1E6093" w14:textId="01661A0F" w:rsidR="00FC05D8" w:rsidRPr="005519C9" w:rsidRDefault="00FC05D8" w:rsidP="00455C37">
            <w:pPr>
              <w:numPr>
                <w:ilvl w:val="12"/>
                <w:numId w:val="0"/>
              </w:numPr>
              <w:jc w:val="center"/>
              <w:rPr>
                <w:rFonts w:asciiTheme="minorHAnsi" w:hAnsiTheme="minorHAnsi" w:cstheme="minorHAnsi"/>
                <w:sz w:val="20"/>
                <w:szCs w:val="20"/>
              </w:rPr>
            </w:pPr>
            <w:r w:rsidRPr="005519C9">
              <w:rPr>
                <w:rFonts w:asciiTheme="minorHAnsi" w:hAnsiTheme="minorHAnsi" w:cstheme="minorHAnsi"/>
                <w:sz w:val="20"/>
                <w:szCs w:val="20"/>
              </w:rPr>
              <w:t>117</w:t>
            </w:r>
          </w:p>
        </w:tc>
        <w:tc>
          <w:tcPr>
            <w:tcW w:w="1090" w:type="pct"/>
          </w:tcPr>
          <w:p w14:paraId="4E6BD4A6" w14:textId="1BFE9ECD" w:rsidR="00FC05D8" w:rsidRPr="005519C9" w:rsidRDefault="00FC05D8" w:rsidP="00455C37">
            <w:pPr>
              <w:numPr>
                <w:ilvl w:val="12"/>
                <w:numId w:val="0"/>
              </w:numPr>
              <w:rPr>
                <w:rFonts w:asciiTheme="minorHAnsi" w:hAnsiTheme="minorHAnsi" w:cstheme="minorHAnsi"/>
                <w:sz w:val="20"/>
                <w:szCs w:val="20"/>
              </w:rPr>
            </w:pPr>
            <w:r w:rsidRPr="005519C9">
              <w:rPr>
                <w:rFonts w:asciiTheme="minorHAnsi" w:hAnsiTheme="minorHAnsi" w:cstheme="minorHAnsi"/>
                <w:sz w:val="20"/>
                <w:szCs w:val="20"/>
              </w:rPr>
              <w:t>QuoteID</w:t>
            </w:r>
          </w:p>
        </w:tc>
        <w:tc>
          <w:tcPr>
            <w:tcW w:w="533" w:type="pct"/>
          </w:tcPr>
          <w:p w14:paraId="19C9B7B4" w14:textId="121EE489" w:rsidR="00FC05D8" w:rsidRPr="005519C9" w:rsidRDefault="00FC05D8" w:rsidP="00455C37">
            <w:pPr>
              <w:numPr>
                <w:ilvl w:val="12"/>
                <w:numId w:val="0"/>
              </w:numPr>
              <w:jc w:val="center"/>
              <w:rPr>
                <w:rFonts w:asciiTheme="minorHAnsi" w:hAnsiTheme="minorHAnsi" w:cstheme="minorHAnsi"/>
                <w:sz w:val="20"/>
                <w:szCs w:val="20"/>
              </w:rPr>
            </w:pPr>
            <w:r w:rsidRPr="005519C9">
              <w:rPr>
                <w:rFonts w:asciiTheme="minorHAnsi" w:hAnsiTheme="minorHAnsi" w:cstheme="minorHAnsi"/>
                <w:sz w:val="20"/>
                <w:szCs w:val="20"/>
              </w:rPr>
              <w:t>Y</w:t>
            </w:r>
          </w:p>
        </w:tc>
        <w:tc>
          <w:tcPr>
            <w:tcW w:w="456" w:type="pct"/>
          </w:tcPr>
          <w:p w14:paraId="6A992E3C" w14:textId="77777777" w:rsidR="00FC05D8" w:rsidRPr="005519C9" w:rsidRDefault="00FC05D8" w:rsidP="00455C37">
            <w:pPr>
              <w:numPr>
                <w:ilvl w:val="12"/>
                <w:numId w:val="0"/>
              </w:numPr>
              <w:rPr>
                <w:rFonts w:asciiTheme="minorHAnsi" w:hAnsiTheme="minorHAnsi" w:cstheme="minorHAnsi"/>
                <w:sz w:val="20"/>
                <w:szCs w:val="20"/>
              </w:rPr>
            </w:pPr>
          </w:p>
        </w:tc>
        <w:tc>
          <w:tcPr>
            <w:tcW w:w="1295" w:type="pct"/>
          </w:tcPr>
          <w:p w14:paraId="118F9655" w14:textId="77777777" w:rsidR="00FC05D8" w:rsidRPr="005519C9" w:rsidRDefault="00FC05D8" w:rsidP="00455C37">
            <w:pPr>
              <w:numPr>
                <w:ilvl w:val="12"/>
                <w:numId w:val="0"/>
              </w:numPr>
              <w:rPr>
                <w:rFonts w:asciiTheme="minorHAnsi" w:hAnsiTheme="minorHAnsi" w:cstheme="minorHAnsi"/>
                <w:color w:val="0000FF"/>
                <w:sz w:val="20"/>
                <w:szCs w:val="20"/>
              </w:rPr>
            </w:pPr>
          </w:p>
        </w:tc>
        <w:tc>
          <w:tcPr>
            <w:tcW w:w="1206" w:type="pct"/>
          </w:tcPr>
          <w:p w14:paraId="4C86E8E2" w14:textId="77777777" w:rsidR="00FC05D8" w:rsidRPr="005519C9" w:rsidRDefault="00FC05D8" w:rsidP="00455C37">
            <w:pPr>
              <w:numPr>
                <w:ilvl w:val="12"/>
                <w:numId w:val="0"/>
              </w:numPr>
              <w:rPr>
                <w:rFonts w:asciiTheme="minorHAnsi" w:hAnsiTheme="minorHAnsi" w:cstheme="minorHAnsi"/>
                <w:sz w:val="20"/>
                <w:szCs w:val="20"/>
              </w:rPr>
            </w:pPr>
          </w:p>
        </w:tc>
      </w:tr>
      <w:tr w:rsidR="002426FA" w:rsidRPr="005519C9" w14:paraId="4A745E2A" w14:textId="77777777" w:rsidTr="00CB5FE0">
        <w:trPr>
          <w:cantSplit/>
        </w:trPr>
        <w:tc>
          <w:tcPr>
            <w:tcW w:w="1510" w:type="pct"/>
            <w:gridSpan w:val="2"/>
            <w:shd w:val="clear" w:color="auto" w:fill="F3F3F3"/>
          </w:tcPr>
          <w:p w14:paraId="68B28A5D" w14:textId="51196ACC" w:rsidR="00416A97" w:rsidRPr="005519C9" w:rsidRDefault="00F748EE" w:rsidP="00455C37">
            <w:pPr>
              <w:numPr>
                <w:ilvl w:val="12"/>
                <w:numId w:val="0"/>
              </w:numPr>
              <w:rPr>
                <w:rFonts w:asciiTheme="minorHAnsi" w:hAnsiTheme="minorHAnsi" w:cstheme="minorHAnsi"/>
                <w:sz w:val="20"/>
                <w:szCs w:val="20"/>
              </w:rPr>
            </w:pPr>
            <w:r w:rsidRPr="005519C9">
              <w:rPr>
                <w:rFonts w:asciiTheme="minorHAnsi" w:hAnsiTheme="minorHAnsi" w:cstheme="minorHAnsi"/>
                <w:i/>
                <w:sz w:val="20"/>
                <w:szCs w:val="20"/>
                <w:lang w:val="en-US"/>
              </w:rPr>
              <w:t>(…truncated…)</w:t>
            </w:r>
          </w:p>
        </w:tc>
        <w:tc>
          <w:tcPr>
            <w:tcW w:w="533" w:type="pct"/>
            <w:shd w:val="clear" w:color="auto" w:fill="F3F3F3"/>
          </w:tcPr>
          <w:p w14:paraId="24730181" w14:textId="77777777" w:rsidR="00416A97" w:rsidRPr="005519C9" w:rsidRDefault="00416A97" w:rsidP="00455C37">
            <w:pPr>
              <w:numPr>
                <w:ilvl w:val="12"/>
                <w:numId w:val="0"/>
              </w:numPr>
              <w:jc w:val="center"/>
              <w:rPr>
                <w:rFonts w:asciiTheme="minorHAnsi" w:hAnsiTheme="minorHAnsi" w:cstheme="minorHAnsi"/>
                <w:sz w:val="20"/>
                <w:szCs w:val="20"/>
              </w:rPr>
            </w:pPr>
          </w:p>
        </w:tc>
        <w:tc>
          <w:tcPr>
            <w:tcW w:w="456" w:type="pct"/>
            <w:shd w:val="clear" w:color="auto" w:fill="F3F3F3"/>
          </w:tcPr>
          <w:p w14:paraId="00B57594" w14:textId="77777777" w:rsidR="00416A97" w:rsidRPr="005519C9" w:rsidRDefault="00416A97" w:rsidP="00455C37">
            <w:pPr>
              <w:numPr>
                <w:ilvl w:val="12"/>
                <w:numId w:val="0"/>
              </w:numPr>
              <w:rPr>
                <w:rFonts w:asciiTheme="minorHAnsi" w:hAnsiTheme="minorHAnsi" w:cstheme="minorHAnsi"/>
                <w:sz w:val="20"/>
                <w:szCs w:val="20"/>
              </w:rPr>
            </w:pPr>
          </w:p>
        </w:tc>
        <w:tc>
          <w:tcPr>
            <w:tcW w:w="1295" w:type="pct"/>
            <w:shd w:val="clear" w:color="auto" w:fill="F3F3F3"/>
          </w:tcPr>
          <w:p w14:paraId="4C6C5102" w14:textId="77777777" w:rsidR="00416A97" w:rsidRPr="005519C9" w:rsidRDefault="00416A97" w:rsidP="00455C37">
            <w:pPr>
              <w:numPr>
                <w:ilvl w:val="12"/>
                <w:numId w:val="0"/>
              </w:numPr>
              <w:rPr>
                <w:rFonts w:asciiTheme="minorHAnsi" w:hAnsiTheme="minorHAnsi" w:cstheme="minorHAnsi"/>
                <w:sz w:val="20"/>
                <w:szCs w:val="20"/>
              </w:rPr>
            </w:pPr>
          </w:p>
        </w:tc>
        <w:tc>
          <w:tcPr>
            <w:tcW w:w="1206" w:type="pct"/>
            <w:shd w:val="clear" w:color="auto" w:fill="F3F3F3"/>
          </w:tcPr>
          <w:p w14:paraId="726C93F0" w14:textId="77777777" w:rsidR="00416A97" w:rsidRPr="005519C9" w:rsidRDefault="00416A97" w:rsidP="00455C37">
            <w:pPr>
              <w:numPr>
                <w:ilvl w:val="12"/>
                <w:numId w:val="0"/>
              </w:numPr>
              <w:rPr>
                <w:rFonts w:asciiTheme="minorHAnsi" w:hAnsiTheme="minorHAnsi" w:cstheme="minorHAnsi"/>
                <w:sz w:val="20"/>
                <w:szCs w:val="20"/>
              </w:rPr>
            </w:pPr>
          </w:p>
        </w:tc>
      </w:tr>
      <w:tr w:rsidR="002426FA" w:rsidRPr="005519C9" w14:paraId="255855BC" w14:textId="77777777" w:rsidTr="00CB5FE0">
        <w:trPr>
          <w:cantSplit/>
        </w:trPr>
        <w:tc>
          <w:tcPr>
            <w:tcW w:w="420" w:type="pct"/>
            <w:tcBorders>
              <w:right w:val="single" w:sz="4" w:space="0" w:color="auto"/>
            </w:tcBorders>
          </w:tcPr>
          <w:p w14:paraId="6D4D5463" w14:textId="77777777" w:rsidR="00416A97" w:rsidRPr="005519C9" w:rsidRDefault="00416A97" w:rsidP="00455C37">
            <w:pPr>
              <w:numPr>
                <w:ilvl w:val="12"/>
                <w:numId w:val="0"/>
              </w:numPr>
              <w:jc w:val="center"/>
              <w:rPr>
                <w:rFonts w:asciiTheme="minorHAnsi" w:hAnsiTheme="minorHAnsi" w:cstheme="minorHAnsi"/>
                <w:sz w:val="20"/>
                <w:szCs w:val="20"/>
              </w:rPr>
            </w:pPr>
            <w:r w:rsidRPr="005519C9">
              <w:rPr>
                <w:rFonts w:asciiTheme="minorHAnsi" w:hAnsiTheme="minorHAnsi" w:cstheme="minorHAnsi"/>
                <w:sz w:val="20"/>
                <w:szCs w:val="20"/>
              </w:rPr>
              <w:t>537</w:t>
            </w:r>
          </w:p>
        </w:tc>
        <w:tc>
          <w:tcPr>
            <w:tcW w:w="1090" w:type="pct"/>
            <w:tcBorders>
              <w:left w:val="single" w:sz="4" w:space="0" w:color="auto"/>
            </w:tcBorders>
          </w:tcPr>
          <w:p w14:paraId="4AAB3FB8" w14:textId="77777777" w:rsidR="00416A97" w:rsidRPr="005519C9" w:rsidRDefault="00416A97" w:rsidP="00455C37">
            <w:pPr>
              <w:numPr>
                <w:ilvl w:val="12"/>
                <w:numId w:val="0"/>
              </w:numPr>
              <w:rPr>
                <w:rFonts w:asciiTheme="minorHAnsi" w:hAnsiTheme="minorHAnsi" w:cstheme="minorHAnsi"/>
                <w:sz w:val="20"/>
                <w:szCs w:val="20"/>
              </w:rPr>
            </w:pPr>
            <w:r w:rsidRPr="005519C9">
              <w:rPr>
                <w:rFonts w:asciiTheme="minorHAnsi" w:hAnsiTheme="minorHAnsi" w:cstheme="minorHAnsi"/>
                <w:sz w:val="20"/>
                <w:szCs w:val="20"/>
              </w:rPr>
              <w:t>QuoteType</w:t>
            </w:r>
          </w:p>
        </w:tc>
        <w:tc>
          <w:tcPr>
            <w:tcW w:w="533" w:type="pct"/>
          </w:tcPr>
          <w:p w14:paraId="26B84319" w14:textId="088B608E" w:rsidR="00416A97" w:rsidRPr="005519C9" w:rsidRDefault="00FC05D8" w:rsidP="00455C37">
            <w:pPr>
              <w:numPr>
                <w:ilvl w:val="12"/>
                <w:numId w:val="0"/>
              </w:numPr>
              <w:jc w:val="center"/>
              <w:rPr>
                <w:rFonts w:asciiTheme="minorHAnsi" w:hAnsiTheme="minorHAnsi" w:cstheme="minorHAnsi"/>
                <w:sz w:val="20"/>
                <w:szCs w:val="20"/>
              </w:rPr>
            </w:pPr>
            <w:r w:rsidRPr="005519C9">
              <w:rPr>
                <w:rFonts w:asciiTheme="minorHAnsi" w:hAnsiTheme="minorHAnsi" w:cstheme="minorHAnsi"/>
                <w:sz w:val="20"/>
                <w:szCs w:val="20"/>
              </w:rPr>
              <w:t>N</w:t>
            </w:r>
          </w:p>
        </w:tc>
        <w:tc>
          <w:tcPr>
            <w:tcW w:w="456" w:type="pct"/>
          </w:tcPr>
          <w:p w14:paraId="4FBAD2A5" w14:textId="77777777" w:rsidR="00416A97" w:rsidRPr="005519C9" w:rsidRDefault="00416A97" w:rsidP="00455C37">
            <w:pPr>
              <w:numPr>
                <w:ilvl w:val="12"/>
                <w:numId w:val="0"/>
              </w:numPr>
              <w:jc w:val="center"/>
              <w:rPr>
                <w:rFonts w:asciiTheme="minorHAnsi" w:hAnsiTheme="minorHAnsi" w:cstheme="minorHAnsi"/>
                <w:sz w:val="20"/>
                <w:szCs w:val="20"/>
              </w:rPr>
            </w:pPr>
          </w:p>
        </w:tc>
        <w:tc>
          <w:tcPr>
            <w:tcW w:w="1295" w:type="pct"/>
          </w:tcPr>
          <w:p w14:paraId="4D2FDFF4" w14:textId="77777777" w:rsidR="00416A97" w:rsidRPr="005519C9" w:rsidRDefault="00416A97" w:rsidP="00455C37">
            <w:pPr>
              <w:numPr>
                <w:ilvl w:val="12"/>
                <w:numId w:val="0"/>
              </w:numPr>
              <w:jc w:val="center"/>
              <w:rPr>
                <w:rFonts w:asciiTheme="minorHAnsi" w:hAnsiTheme="minorHAnsi" w:cstheme="minorHAnsi"/>
                <w:sz w:val="20"/>
                <w:szCs w:val="20"/>
              </w:rPr>
            </w:pPr>
          </w:p>
        </w:tc>
        <w:tc>
          <w:tcPr>
            <w:tcW w:w="1206" w:type="pct"/>
          </w:tcPr>
          <w:p w14:paraId="40AF6F94" w14:textId="77777777" w:rsidR="00416A97" w:rsidRPr="005519C9" w:rsidRDefault="00416A97" w:rsidP="00455C37">
            <w:pPr>
              <w:numPr>
                <w:ilvl w:val="12"/>
                <w:numId w:val="0"/>
              </w:numPr>
              <w:jc w:val="center"/>
              <w:rPr>
                <w:rFonts w:asciiTheme="minorHAnsi" w:hAnsiTheme="minorHAnsi" w:cstheme="minorHAnsi"/>
                <w:sz w:val="20"/>
                <w:szCs w:val="20"/>
              </w:rPr>
            </w:pPr>
          </w:p>
        </w:tc>
      </w:tr>
      <w:tr w:rsidR="002426FA" w:rsidRPr="005519C9" w14:paraId="0C5B2F20" w14:textId="77777777" w:rsidTr="00CB5FE0">
        <w:trPr>
          <w:cantSplit/>
        </w:trPr>
        <w:tc>
          <w:tcPr>
            <w:tcW w:w="420" w:type="pct"/>
            <w:tcBorders>
              <w:right w:val="single" w:sz="4" w:space="0" w:color="auto"/>
            </w:tcBorders>
          </w:tcPr>
          <w:p w14:paraId="48DDE663" w14:textId="77777777" w:rsidR="00416A97" w:rsidRPr="005519C9" w:rsidRDefault="00416A97" w:rsidP="00455C37">
            <w:pPr>
              <w:numPr>
                <w:ilvl w:val="12"/>
                <w:numId w:val="0"/>
              </w:numPr>
              <w:jc w:val="center"/>
              <w:rPr>
                <w:rFonts w:asciiTheme="minorHAnsi" w:hAnsiTheme="minorHAnsi" w:cstheme="minorHAnsi"/>
                <w:sz w:val="20"/>
                <w:szCs w:val="20"/>
              </w:rPr>
            </w:pPr>
            <w:r w:rsidRPr="005519C9">
              <w:rPr>
                <w:rFonts w:asciiTheme="minorHAnsi" w:hAnsiTheme="minorHAnsi" w:cstheme="minorHAnsi"/>
                <w:sz w:val="20"/>
                <w:szCs w:val="20"/>
              </w:rPr>
              <w:t>2403</w:t>
            </w:r>
          </w:p>
        </w:tc>
        <w:tc>
          <w:tcPr>
            <w:tcW w:w="1090" w:type="pct"/>
            <w:tcBorders>
              <w:left w:val="single" w:sz="4" w:space="0" w:color="auto"/>
            </w:tcBorders>
          </w:tcPr>
          <w:p w14:paraId="03DC3CAF" w14:textId="77777777" w:rsidR="00416A97" w:rsidRPr="005519C9" w:rsidRDefault="00416A97" w:rsidP="00455C37">
            <w:pPr>
              <w:numPr>
                <w:ilvl w:val="12"/>
                <w:numId w:val="0"/>
              </w:numPr>
              <w:rPr>
                <w:rFonts w:asciiTheme="minorHAnsi" w:hAnsiTheme="minorHAnsi" w:cstheme="minorHAnsi"/>
                <w:sz w:val="20"/>
                <w:szCs w:val="20"/>
              </w:rPr>
            </w:pPr>
            <w:r w:rsidRPr="005519C9">
              <w:rPr>
                <w:rFonts w:asciiTheme="minorHAnsi" w:hAnsiTheme="minorHAnsi" w:cstheme="minorHAnsi"/>
                <w:sz w:val="20"/>
                <w:szCs w:val="20"/>
              </w:rPr>
              <w:t>QuoteModelType</w:t>
            </w:r>
          </w:p>
        </w:tc>
        <w:tc>
          <w:tcPr>
            <w:tcW w:w="533" w:type="pct"/>
          </w:tcPr>
          <w:p w14:paraId="3310BB73" w14:textId="6603DFA1" w:rsidR="00416A97" w:rsidRPr="005519C9" w:rsidRDefault="00FC05D8" w:rsidP="00455C37">
            <w:pPr>
              <w:numPr>
                <w:ilvl w:val="12"/>
                <w:numId w:val="0"/>
              </w:numPr>
              <w:jc w:val="center"/>
              <w:rPr>
                <w:rFonts w:asciiTheme="minorHAnsi" w:hAnsiTheme="minorHAnsi" w:cstheme="minorHAnsi"/>
                <w:sz w:val="20"/>
                <w:szCs w:val="20"/>
              </w:rPr>
            </w:pPr>
            <w:r w:rsidRPr="005519C9">
              <w:rPr>
                <w:rFonts w:asciiTheme="minorHAnsi" w:hAnsiTheme="minorHAnsi" w:cstheme="minorHAnsi"/>
                <w:sz w:val="20"/>
                <w:szCs w:val="20"/>
              </w:rPr>
              <w:t>N</w:t>
            </w:r>
          </w:p>
        </w:tc>
        <w:tc>
          <w:tcPr>
            <w:tcW w:w="456" w:type="pct"/>
          </w:tcPr>
          <w:p w14:paraId="6114AD95" w14:textId="7BBB0EAD" w:rsidR="00416A97" w:rsidRPr="005519C9" w:rsidRDefault="00416A97" w:rsidP="00455C37">
            <w:pPr>
              <w:numPr>
                <w:ilvl w:val="12"/>
                <w:numId w:val="0"/>
              </w:numPr>
              <w:jc w:val="center"/>
              <w:rPr>
                <w:rFonts w:asciiTheme="minorHAnsi" w:hAnsiTheme="minorHAnsi" w:cstheme="minorHAnsi"/>
                <w:sz w:val="20"/>
                <w:szCs w:val="20"/>
              </w:rPr>
            </w:pPr>
          </w:p>
        </w:tc>
        <w:tc>
          <w:tcPr>
            <w:tcW w:w="1295" w:type="pct"/>
          </w:tcPr>
          <w:p w14:paraId="71540757" w14:textId="77777777" w:rsidR="00416A97" w:rsidRPr="005519C9" w:rsidRDefault="00416A97" w:rsidP="00455C37">
            <w:pPr>
              <w:numPr>
                <w:ilvl w:val="12"/>
                <w:numId w:val="0"/>
              </w:numPr>
              <w:jc w:val="center"/>
              <w:rPr>
                <w:rFonts w:asciiTheme="minorHAnsi" w:hAnsiTheme="minorHAnsi" w:cstheme="minorHAnsi"/>
                <w:sz w:val="20"/>
                <w:szCs w:val="20"/>
              </w:rPr>
            </w:pPr>
          </w:p>
        </w:tc>
        <w:tc>
          <w:tcPr>
            <w:tcW w:w="1206" w:type="pct"/>
          </w:tcPr>
          <w:p w14:paraId="3FAA891F" w14:textId="77777777" w:rsidR="00416A97" w:rsidRPr="005519C9" w:rsidRDefault="00416A97" w:rsidP="00455C37">
            <w:pPr>
              <w:numPr>
                <w:ilvl w:val="12"/>
                <w:numId w:val="0"/>
              </w:numPr>
              <w:jc w:val="center"/>
              <w:rPr>
                <w:rFonts w:asciiTheme="minorHAnsi" w:hAnsiTheme="minorHAnsi" w:cstheme="minorHAnsi"/>
                <w:sz w:val="20"/>
                <w:szCs w:val="20"/>
              </w:rPr>
            </w:pPr>
          </w:p>
        </w:tc>
      </w:tr>
      <w:tr w:rsidR="002426FA" w:rsidRPr="005519C9" w14:paraId="62553162" w14:textId="77777777" w:rsidTr="00CB5FE0">
        <w:trPr>
          <w:cantSplit/>
        </w:trPr>
        <w:tc>
          <w:tcPr>
            <w:tcW w:w="420" w:type="pct"/>
            <w:tcBorders>
              <w:right w:val="single" w:sz="4" w:space="0" w:color="auto"/>
            </w:tcBorders>
          </w:tcPr>
          <w:p w14:paraId="212B8F55" w14:textId="77777777" w:rsidR="00416A97" w:rsidRPr="005519C9" w:rsidRDefault="00416A97" w:rsidP="00455C37">
            <w:pPr>
              <w:numPr>
                <w:ilvl w:val="12"/>
                <w:numId w:val="0"/>
              </w:numPr>
              <w:jc w:val="center"/>
              <w:rPr>
                <w:rFonts w:asciiTheme="minorHAnsi" w:hAnsiTheme="minorHAnsi" w:cstheme="minorHAnsi"/>
                <w:sz w:val="20"/>
                <w:szCs w:val="20"/>
              </w:rPr>
            </w:pPr>
            <w:r w:rsidRPr="005519C9">
              <w:rPr>
                <w:rFonts w:asciiTheme="minorHAnsi" w:hAnsiTheme="minorHAnsi" w:cstheme="minorHAnsi"/>
                <w:sz w:val="20"/>
                <w:szCs w:val="20"/>
              </w:rPr>
              <w:t>1171</w:t>
            </w:r>
          </w:p>
        </w:tc>
        <w:tc>
          <w:tcPr>
            <w:tcW w:w="1090" w:type="pct"/>
            <w:tcBorders>
              <w:left w:val="single" w:sz="4" w:space="0" w:color="auto"/>
            </w:tcBorders>
          </w:tcPr>
          <w:p w14:paraId="1F2665E8" w14:textId="77777777" w:rsidR="00416A97" w:rsidRPr="005519C9" w:rsidRDefault="00416A97" w:rsidP="00455C37">
            <w:pPr>
              <w:numPr>
                <w:ilvl w:val="12"/>
                <w:numId w:val="0"/>
              </w:numPr>
              <w:rPr>
                <w:rFonts w:asciiTheme="minorHAnsi" w:hAnsiTheme="minorHAnsi" w:cstheme="minorHAnsi"/>
                <w:sz w:val="20"/>
                <w:szCs w:val="20"/>
              </w:rPr>
            </w:pPr>
            <w:r w:rsidRPr="005519C9">
              <w:rPr>
                <w:rFonts w:asciiTheme="minorHAnsi" w:hAnsiTheme="minorHAnsi" w:cstheme="minorHAnsi"/>
                <w:sz w:val="20"/>
                <w:szCs w:val="20"/>
              </w:rPr>
              <w:t>PrivateQuote</w:t>
            </w:r>
          </w:p>
        </w:tc>
        <w:tc>
          <w:tcPr>
            <w:tcW w:w="533" w:type="pct"/>
          </w:tcPr>
          <w:p w14:paraId="1F202756" w14:textId="7B3CEA99" w:rsidR="00416A97" w:rsidRPr="005519C9" w:rsidRDefault="00FC05D8" w:rsidP="00455C37">
            <w:pPr>
              <w:numPr>
                <w:ilvl w:val="12"/>
                <w:numId w:val="0"/>
              </w:numPr>
              <w:jc w:val="center"/>
              <w:rPr>
                <w:rFonts w:asciiTheme="minorHAnsi" w:hAnsiTheme="minorHAnsi" w:cstheme="minorHAnsi"/>
                <w:sz w:val="20"/>
                <w:szCs w:val="20"/>
              </w:rPr>
            </w:pPr>
            <w:r w:rsidRPr="005519C9">
              <w:rPr>
                <w:rFonts w:asciiTheme="minorHAnsi" w:hAnsiTheme="minorHAnsi" w:cstheme="minorHAnsi"/>
                <w:sz w:val="20"/>
                <w:szCs w:val="20"/>
              </w:rPr>
              <w:t>N</w:t>
            </w:r>
          </w:p>
        </w:tc>
        <w:tc>
          <w:tcPr>
            <w:tcW w:w="456" w:type="pct"/>
          </w:tcPr>
          <w:p w14:paraId="07AFEB46" w14:textId="77777777" w:rsidR="00416A97" w:rsidRPr="005519C9" w:rsidRDefault="00416A97" w:rsidP="00455C37">
            <w:pPr>
              <w:numPr>
                <w:ilvl w:val="12"/>
                <w:numId w:val="0"/>
              </w:numPr>
              <w:jc w:val="center"/>
              <w:rPr>
                <w:rFonts w:asciiTheme="minorHAnsi" w:hAnsiTheme="minorHAnsi" w:cstheme="minorHAnsi"/>
                <w:sz w:val="20"/>
                <w:szCs w:val="20"/>
              </w:rPr>
            </w:pPr>
          </w:p>
        </w:tc>
        <w:tc>
          <w:tcPr>
            <w:tcW w:w="1295" w:type="pct"/>
          </w:tcPr>
          <w:p w14:paraId="02E1A38A" w14:textId="77777777" w:rsidR="00416A97" w:rsidRPr="005519C9" w:rsidRDefault="00416A97" w:rsidP="00455C37">
            <w:pPr>
              <w:numPr>
                <w:ilvl w:val="12"/>
                <w:numId w:val="0"/>
              </w:numPr>
              <w:jc w:val="center"/>
              <w:rPr>
                <w:rFonts w:asciiTheme="minorHAnsi" w:hAnsiTheme="minorHAnsi" w:cstheme="minorHAnsi"/>
                <w:sz w:val="20"/>
                <w:szCs w:val="20"/>
              </w:rPr>
            </w:pPr>
          </w:p>
        </w:tc>
        <w:tc>
          <w:tcPr>
            <w:tcW w:w="1206" w:type="pct"/>
          </w:tcPr>
          <w:p w14:paraId="254BA712" w14:textId="77777777" w:rsidR="00416A97" w:rsidRPr="005519C9" w:rsidRDefault="00416A97" w:rsidP="00455C37">
            <w:pPr>
              <w:numPr>
                <w:ilvl w:val="12"/>
                <w:numId w:val="0"/>
              </w:numPr>
              <w:jc w:val="center"/>
              <w:rPr>
                <w:rFonts w:asciiTheme="minorHAnsi" w:hAnsiTheme="minorHAnsi" w:cstheme="minorHAnsi"/>
                <w:sz w:val="20"/>
                <w:szCs w:val="20"/>
              </w:rPr>
            </w:pPr>
          </w:p>
        </w:tc>
      </w:tr>
      <w:tr w:rsidR="00FC05D8" w:rsidRPr="005519C9" w14:paraId="0BA07E24" w14:textId="77777777" w:rsidTr="00CB5FE0">
        <w:trPr>
          <w:cantSplit/>
        </w:trPr>
        <w:tc>
          <w:tcPr>
            <w:tcW w:w="420" w:type="pct"/>
            <w:tcBorders>
              <w:right w:val="single" w:sz="4" w:space="0" w:color="auto"/>
            </w:tcBorders>
          </w:tcPr>
          <w:p w14:paraId="69AB9407" w14:textId="48D3B304" w:rsidR="00FC05D8" w:rsidRPr="005519C9" w:rsidRDefault="00FC05D8" w:rsidP="0018407F">
            <w:pPr>
              <w:numPr>
                <w:ilvl w:val="12"/>
                <w:numId w:val="0"/>
              </w:numPr>
              <w:rPr>
                <w:rFonts w:asciiTheme="minorHAnsi" w:hAnsiTheme="minorHAnsi" w:cstheme="minorHAnsi"/>
                <w:sz w:val="20"/>
                <w:szCs w:val="20"/>
                <w:highlight w:val="yellow"/>
              </w:rPr>
            </w:pPr>
            <w:r w:rsidRPr="005519C9">
              <w:rPr>
                <w:rFonts w:asciiTheme="minorHAnsi" w:hAnsiTheme="minorHAnsi" w:cstheme="minorHAnsi"/>
                <w:sz w:val="20"/>
                <w:szCs w:val="20"/>
                <w:highlight w:val="yellow"/>
              </w:rPr>
              <w:t>TBD</w:t>
            </w:r>
          </w:p>
        </w:tc>
        <w:tc>
          <w:tcPr>
            <w:tcW w:w="1090" w:type="pct"/>
            <w:tcBorders>
              <w:left w:val="single" w:sz="4" w:space="0" w:color="auto"/>
            </w:tcBorders>
          </w:tcPr>
          <w:p w14:paraId="765AAD60" w14:textId="2BD81371" w:rsidR="00FC05D8" w:rsidRPr="005519C9" w:rsidRDefault="00FC05D8" w:rsidP="0018407F">
            <w:pPr>
              <w:numPr>
                <w:ilvl w:val="12"/>
                <w:numId w:val="0"/>
              </w:numPr>
              <w:rPr>
                <w:rFonts w:asciiTheme="minorHAnsi" w:hAnsiTheme="minorHAnsi" w:cstheme="minorHAnsi"/>
                <w:sz w:val="20"/>
                <w:szCs w:val="20"/>
                <w:highlight w:val="yellow"/>
              </w:rPr>
            </w:pPr>
            <w:r w:rsidRPr="005519C9">
              <w:rPr>
                <w:rFonts w:asciiTheme="minorHAnsi" w:hAnsiTheme="minorHAnsi" w:cstheme="minorHAnsi"/>
                <w:sz w:val="20"/>
                <w:szCs w:val="20"/>
                <w:highlight w:val="yellow"/>
              </w:rPr>
              <w:t>SingleQuoteIndicator</w:t>
            </w:r>
          </w:p>
        </w:tc>
        <w:tc>
          <w:tcPr>
            <w:tcW w:w="533" w:type="pct"/>
          </w:tcPr>
          <w:p w14:paraId="0FBA3E1B" w14:textId="1B6E8DA6" w:rsidR="00FC05D8" w:rsidRPr="005519C9" w:rsidRDefault="00FC05D8" w:rsidP="0018407F">
            <w:pPr>
              <w:numPr>
                <w:ilvl w:val="12"/>
                <w:numId w:val="0"/>
              </w:numPr>
              <w:rPr>
                <w:rFonts w:asciiTheme="minorHAnsi" w:hAnsiTheme="minorHAnsi" w:cstheme="minorHAnsi"/>
                <w:sz w:val="20"/>
                <w:szCs w:val="20"/>
                <w:highlight w:val="yellow"/>
              </w:rPr>
            </w:pPr>
            <w:r w:rsidRPr="005519C9">
              <w:rPr>
                <w:rFonts w:asciiTheme="minorHAnsi" w:hAnsiTheme="minorHAnsi" w:cstheme="minorHAnsi"/>
                <w:sz w:val="20"/>
                <w:szCs w:val="20"/>
                <w:highlight w:val="yellow"/>
              </w:rPr>
              <w:t>N</w:t>
            </w:r>
          </w:p>
        </w:tc>
        <w:tc>
          <w:tcPr>
            <w:tcW w:w="456" w:type="pct"/>
          </w:tcPr>
          <w:p w14:paraId="76ED3998" w14:textId="6870C9F5" w:rsidR="00FC05D8" w:rsidRPr="005519C9" w:rsidRDefault="002D1C72" w:rsidP="00CB5FE0">
            <w:pPr>
              <w:numPr>
                <w:ilvl w:val="12"/>
                <w:numId w:val="0"/>
              </w:numPr>
              <w:jc w:val="center"/>
              <w:rPr>
                <w:rFonts w:asciiTheme="minorHAnsi" w:hAnsiTheme="minorHAnsi" w:cstheme="minorHAnsi"/>
                <w:sz w:val="20"/>
                <w:szCs w:val="20"/>
                <w:highlight w:val="yellow"/>
              </w:rPr>
            </w:pPr>
            <w:r w:rsidRPr="005519C9">
              <w:rPr>
                <w:rFonts w:asciiTheme="minorHAnsi" w:hAnsiTheme="minorHAnsi" w:cstheme="minorHAnsi"/>
                <w:sz w:val="20"/>
                <w:szCs w:val="20"/>
                <w:highlight w:val="yellow"/>
                <w:lang w:val="en-US"/>
              </w:rPr>
              <w:t>New</w:t>
            </w:r>
          </w:p>
        </w:tc>
        <w:tc>
          <w:tcPr>
            <w:tcW w:w="1295" w:type="pct"/>
          </w:tcPr>
          <w:p w14:paraId="05C7675F" w14:textId="79343115" w:rsidR="00FC05D8" w:rsidRPr="005519C9" w:rsidRDefault="0018407F" w:rsidP="0018407F">
            <w:pPr>
              <w:numPr>
                <w:ilvl w:val="12"/>
                <w:numId w:val="0"/>
              </w:numPr>
              <w:rPr>
                <w:rFonts w:asciiTheme="minorHAnsi" w:hAnsiTheme="minorHAnsi" w:cstheme="minorHAnsi"/>
                <w:sz w:val="20"/>
                <w:szCs w:val="20"/>
                <w:highlight w:val="yellow"/>
              </w:rPr>
            </w:pPr>
            <w:r w:rsidRPr="00142BA1">
              <w:rPr>
                <w:rFonts w:asciiTheme="minorHAnsi" w:hAnsiTheme="minorHAnsi" w:cstheme="minorHAnsi"/>
                <w:color w:val="0070C0"/>
                <w:sz w:val="20"/>
                <w:szCs w:val="20"/>
                <w:highlight w:val="yellow"/>
              </w:rPr>
              <w:t>CAT: onlyOneQuoteFlag</w:t>
            </w:r>
          </w:p>
        </w:tc>
        <w:tc>
          <w:tcPr>
            <w:tcW w:w="1206" w:type="pct"/>
          </w:tcPr>
          <w:p w14:paraId="4DD55165" w14:textId="77777777" w:rsidR="00FC05D8" w:rsidRPr="005519C9" w:rsidRDefault="00FC05D8" w:rsidP="0018407F">
            <w:pPr>
              <w:numPr>
                <w:ilvl w:val="12"/>
                <w:numId w:val="0"/>
              </w:numPr>
              <w:rPr>
                <w:rFonts w:asciiTheme="minorHAnsi" w:hAnsiTheme="minorHAnsi" w:cstheme="minorHAnsi"/>
                <w:sz w:val="20"/>
                <w:szCs w:val="20"/>
                <w:highlight w:val="yellow"/>
              </w:rPr>
            </w:pPr>
          </w:p>
        </w:tc>
      </w:tr>
      <w:tr w:rsidR="00FC05D8" w:rsidRPr="005519C9" w14:paraId="70C3C831" w14:textId="77777777" w:rsidTr="00CB5FE0">
        <w:trPr>
          <w:cantSplit/>
        </w:trPr>
        <w:tc>
          <w:tcPr>
            <w:tcW w:w="1510" w:type="pct"/>
            <w:gridSpan w:val="2"/>
          </w:tcPr>
          <w:p w14:paraId="2C46350C" w14:textId="03A3D4B0" w:rsidR="00FC05D8" w:rsidRPr="005519C9" w:rsidRDefault="00FC05D8" w:rsidP="00455C37">
            <w:pPr>
              <w:numPr>
                <w:ilvl w:val="12"/>
                <w:numId w:val="0"/>
              </w:numPr>
              <w:rPr>
                <w:rFonts w:asciiTheme="minorHAnsi" w:hAnsiTheme="minorHAnsi" w:cstheme="minorHAnsi"/>
                <w:sz w:val="20"/>
                <w:szCs w:val="20"/>
              </w:rPr>
            </w:pPr>
            <w:r w:rsidRPr="005519C9">
              <w:rPr>
                <w:rFonts w:asciiTheme="minorHAnsi" w:hAnsiTheme="minorHAnsi" w:cstheme="minorHAnsi"/>
                <w:sz w:val="20"/>
                <w:szCs w:val="20"/>
              </w:rPr>
              <w:t>Component Block</w:t>
            </w:r>
            <w:r w:rsidRPr="005519C9">
              <w:rPr>
                <w:rFonts w:asciiTheme="minorHAnsi" w:hAnsiTheme="minorHAnsi" w:cstheme="minorHAnsi"/>
                <w:sz w:val="20"/>
                <w:szCs w:val="20"/>
              </w:rPr>
              <w:br/>
            </w:r>
            <w:r w:rsidRPr="005519C9">
              <w:rPr>
                <w:rFonts w:asciiTheme="minorHAnsi" w:hAnsiTheme="minorHAnsi" w:cstheme="minorHAnsi"/>
                <w:b/>
                <w:bCs/>
                <w:i/>
                <w:iCs/>
                <w:sz w:val="20"/>
                <w:szCs w:val="20"/>
              </w:rPr>
              <w:t>QuotQualGrp</w:t>
            </w:r>
          </w:p>
        </w:tc>
        <w:tc>
          <w:tcPr>
            <w:tcW w:w="533" w:type="pct"/>
          </w:tcPr>
          <w:p w14:paraId="1C6DD4B2" w14:textId="3F230CC6" w:rsidR="00FC05D8" w:rsidRPr="005519C9" w:rsidRDefault="00FC05D8" w:rsidP="00455C37">
            <w:pPr>
              <w:numPr>
                <w:ilvl w:val="12"/>
                <w:numId w:val="0"/>
              </w:numPr>
              <w:jc w:val="center"/>
              <w:rPr>
                <w:rFonts w:asciiTheme="minorHAnsi" w:hAnsiTheme="minorHAnsi" w:cstheme="minorHAnsi"/>
                <w:sz w:val="20"/>
                <w:szCs w:val="20"/>
              </w:rPr>
            </w:pPr>
            <w:r w:rsidRPr="005519C9">
              <w:rPr>
                <w:rFonts w:asciiTheme="minorHAnsi" w:hAnsiTheme="minorHAnsi" w:cstheme="minorHAnsi"/>
                <w:sz w:val="20"/>
                <w:szCs w:val="20"/>
              </w:rPr>
              <w:t>N</w:t>
            </w:r>
          </w:p>
        </w:tc>
        <w:tc>
          <w:tcPr>
            <w:tcW w:w="456" w:type="pct"/>
          </w:tcPr>
          <w:p w14:paraId="3C856125" w14:textId="77777777" w:rsidR="00FC05D8" w:rsidRPr="005519C9" w:rsidRDefault="00FC05D8" w:rsidP="00455C37">
            <w:pPr>
              <w:numPr>
                <w:ilvl w:val="12"/>
                <w:numId w:val="0"/>
              </w:numPr>
              <w:jc w:val="center"/>
              <w:rPr>
                <w:rFonts w:asciiTheme="minorHAnsi" w:hAnsiTheme="minorHAnsi" w:cstheme="minorHAnsi"/>
                <w:sz w:val="20"/>
                <w:szCs w:val="20"/>
              </w:rPr>
            </w:pPr>
          </w:p>
        </w:tc>
        <w:tc>
          <w:tcPr>
            <w:tcW w:w="1295" w:type="pct"/>
          </w:tcPr>
          <w:p w14:paraId="63EC8FEC" w14:textId="77777777" w:rsidR="00FC05D8" w:rsidRPr="005519C9" w:rsidRDefault="00FC05D8" w:rsidP="00455C37">
            <w:pPr>
              <w:numPr>
                <w:ilvl w:val="12"/>
                <w:numId w:val="0"/>
              </w:numPr>
              <w:jc w:val="center"/>
              <w:rPr>
                <w:rFonts w:asciiTheme="minorHAnsi" w:hAnsiTheme="minorHAnsi" w:cstheme="minorHAnsi"/>
                <w:sz w:val="20"/>
                <w:szCs w:val="20"/>
              </w:rPr>
            </w:pPr>
          </w:p>
        </w:tc>
        <w:tc>
          <w:tcPr>
            <w:tcW w:w="1206" w:type="pct"/>
          </w:tcPr>
          <w:p w14:paraId="055A3584" w14:textId="77777777" w:rsidR="00FC05D8" w:rsidRPr="005519C9" w:rsidRDefault="00FC05D8" w:rsidP="00455C37">
            <w:pPr>
              <w:numPr>
                <w:ilvl w:val="12"/>
                <w:numId w:val="0"/>
              </w:numPr>
              <w:jc w:val="center"/>
              <w:rPr>
                <w:rFonts w:asciiTheme="minorHAnsi" w:hAnsiTheme="minorHAnsi" w:cstheme="minorHAnsi"/>
                <w:sz w:val="20"/>
                <w:szCs w:val="20"/>
              </w:rPr>
            </w:pPr>
          </w:p>
        </w:tc>
      </w:tr>
      <w:tr w:rsidR="002426FA" w:rsidRPr="005519C9" w14:paraId="15810CF0" w14:textId="77777777" w:rsidTr="00CB5FE0">
        <w:trPr>
          <w:cantSplit/>
        </w:trPr>
        <w:tc>
          <w:tcPr>
            <w:tcW w:w="1510" w:type="pct"/>
            <w:gridSpan w:val="2"/>
            <w:tcBorders>
              <w:bottom w:val="single" w:sz="6" w:space="0" w:color="auto"/>
            </w:tcBorders>
          </w:tcPr>
          <w:p w14:paraId="79547742" w14:textId="5F2695A6" w:rsidR="00416A97" w:rsidRPr="005519C9" w:rsidRDefault="00F748EE" w:rsidP="00455C37">
            <w:pPr>
              <w:numPr>
                <w:ilvl w:val="12"/>
                <w:numId w:val="0"/>
              </w:numPr>
              <w:rPr>
                <w:rFonts w:asciiTheme="minorHAnsi" w:hAnsiTheme="minorHAnsi" w:cstheme="minorHAnsi"/>
                <w:iCs/>
                <w:sz w:val="20"/>
                <w:szCs w:val="20"/>
              </w:rPr>
            </w:pPr>
            <w:r w:rsidRPr="005519C9">
              <w:rPr>
                <w:rFonts w:asciiTheme="minorHAnsi" w:hAnsiTheme="minorHAnsi" w:cstheme="minorHAnsi"/>
                <w:i/>
                <w:sz w:val="20"/>
                <w:szCs w:val="20"/>
                <w:lang w:val="en-US"/>
              </w:rPr>
              <w:t>(…truncated…)</w:t>
            </w:r>
          </w:p>
        </w:tc>
        <w:tc>
          <w:tcPr>
            <w:tcW w:w="533" w:type="pct"/>
            <w:tcBorders>
              <w:bottom w:val="single" w:sz="6" w:space="0" w:color="auto"/>
            </w:tcBorders>
          </w:tcPr>
          <w:p w14:paraId="38700614" w14:textId="77777777" w:rsidR="00416A97" w:rsidRPr="005519C9" w:rsidRDefault="00416A97" w:rsidP="00455C37">
            <w:pPr>
              <w:numPr>
                <w:ilvl w:val="12"/>
                <w:numId w:val="0"/>
              </w:numPr>
              <w:jc w:val="center"/>
              <w:rPr>
                <w:rFonts w:asciiTheme="minorHAnsi" w:hAnsiTheme="minorHAnsi" w:cstheme="minorHAnsi"/>
                <w:sz w:val="20"/>
                <w:szCs w:val="20"/>
              </w:rPr>
            </w:pPr>
          </w:p>
        </w:tc>
        <w:tc>
          <w:tcPr>
            <w:tcW w:w="456" w:type="pct"/>
            <w:tcBorders>
              <w:bottom w:val="single" w:sz="6" w:space="0" w:color="auto"/>
            </w:tcBorders>
          </w:tcPr>
          <w:p w14:paraId="480F6C9E" w14:textId="77777777" w:rsidR="00416A97" w:rsidRPr="005519C9" w:rsidRDefault="00416A97" w:rsidP="00455C37">
            <w:pPr>
              <w:numPr>
                <w:ilvl w:val="12"/>
                <w:numId w:val="0"/>
              </w:numPr>
              <w:rPr>
                <w:rFonts w:asciiTheme="minorHAnsi" w:hAnsiTheme="minorHAnsi" w:cstheme="minorHAnsi"/>
                <w:sz w:val="20"/>
                <w:szCs w:val="20"/>
              </w:rPr>
            </w:pPr>
          </w:p>
        </w:tc>
        <w:tc>
          <w:tcPr>
            <w:tcW w:w="1295" w:type="pct"/>
            <w:tcBorders>
              <w:bottom w:val="single" w:sz="6" w:space="0" w:color="auto"/>
            </w:tcBorders>
          </w:tcPr>
          <w:p w14:paraId="12C6D393" w14:textId="77777777" w:rsidR="00416A97" w:rsidRPr="005519C9" w:rsidRDefault="00416A97" w:rsidP="00455C37">
            <w:pPr>
              <w:numPr>
                <w:ilvl w:val="12"/>
                <w:numId w:val="0"/>
              </w:numPr>
              <w:rPr>
                <w:rFonts w:asciiTheme="minorHAnsi" w:hAnsiTheme="minorHAnsi" w:cstheme="minorHAnsi"/>
                <w:color w:val="0000FF"/>
                <w:sz w:val="20"/>
                <w:szCs w:val="20"/>
              </w:rPr>
            </w:pPr>
          </w:p>
        </w:tc>
        <w:tc>
          <w:tcPr>
            <w:tcW w:w="1206" w:type="pct"/>
            <w:tcBorders>
              <w:bottom w:val="single" w:sz="6" w:space="0" w:color="auto"/>
            </w:tcBorders>
          </w:tcPr>
          <w:p w14:paraId="70AF70A3" w14:textId="77777777" w:rsidR="00416A97" w:rsidRPr="005519C9" w:rsidRDefault="00416A97" w:rsidP="00455C37">
            <w:pPr>
              <w:numPr>
                <w:ilvl w:val="12"/>
                <w:numId w:val="0"/>
              </w:numPr>
              <w:rPr>
                <w:rFonts w:asciiTheme="minorHAnsi" w:hAnsiTheme="minorHAnsi" w:cstheme="minorHAnsi"/>
                <w:sz w:val="20"/>
                <w:szCs w:val="20"/>
              </w:rPr>
            </w:pPr>
          </w:p>
        </w:tc>
      </w:tr>
      <w:tr w:rsidR="002D1C72" w:rsidRPr="005519C9" w14:paraId="61C124B8" w14:textId="77777777" w:rsidTr="00CB5FE0">
        <w:trPr>
          <w:cantSplit/>
        </w:trPr>
        <w:tc>
          <w:tcPr>
            <w:tcW w:w="420" w:type="pct"/>
            <w:tcBorders>
              <w:right w:val="single" w:sz="4" w:space="0" w:color="auto"/>
            </w:tcBorders>
          </w:tcPr>
          <w:p w14:paraId="2560A7FA" w14:textId="3C8296F2" w:rsidR="002D1C72" w:rsidRPr="005519C9" w:rsidRDefault="002D1C72" w:rsidP="00272938">
            <w:pPr>
              <w:numPr>
                <w:ilvl w:val="12"/>
                <w:numId w:val="0"/>
              </w:numPr>
              <w:jc w:val="center"/>
              <w:rPr>
                <w:rFonts w:asciiTheme="minorHAnsi" w:hAnsiTheme="minorHAnsi" w:cstheme="minorHAnsi"/>
                <w:sz w:val="20"/>
                <w:szCs w:val="20"/>
              </w:rPr>
            </w:pPr>
            <w:r>
              <w:rPr>
                <w:rFonts w:asciiTheme="minorHAnsi" w:hAnsiTheme="minorHAnsi" w:cstheme="minorHAnsi"/>
                <w:sz w:val="20"/>
                <w:szCs w:val="20"/>
              </w:rPr>
              <w:t>581</w:t>
            </w:r>
          </w:p>
        </w:tc>
        <w:tc>
          <w:tcPr>
            <w:tcW w:w="1090" w:type="pct"/>
            <w:tcBorders>
              <w:left w:val="single" w:sz="4" w:space="0" w:color="auto"/>
            </w:tcBorders>
          </w:tcPr>
          <w:p w14:paraId="0818E1E3" w14:textId="02597A30" w:rsidR="002D1C72" w:rsidRPr="005519C9" w:rsidRDefault="002D1C72" w:rsidP="00272938">
            <w:pPr>
              <w:numPr>
                <w:ilvl w:val="12"/>
                <w:numId w:val="0"/>
              </w:numPr>
              <w:rPr>
                <w:rFonts w:asciiTheme="minorHAnsi" w:hAnsiTheme="minorHAnsi" w:cstheme="minorHAnsi"/>
                <w:sz w:val="20"/>
                <w:szCs w:val="20"/>
              </w:rPr>
            </w:pPr>
            <w:r>
              <w:rPr>
                <w:rFonts w:asciiTheme="minorHAnsi" w:hAnsiTheme="minorHAnsi" w:cstheme="minorHAnsi"/>
                <w:sz w:val="20"/>
                <w:szCs w:val="20"/>
              </w:rPr>
              <w:t>AccountType</w:t>
            </w:r>
          </w:p>
        </w:tc>
        <w:tc>
          <w:tcPr>
            <w:tcW w:w="533" w:type="pct"/>
          </w:tcPr>
          <w:p w14:paraId="3D9E808E" w14:textId="77777777" w:rsidR="002D1C72" w:rsidRPr="005519C9" w:rsidRDefault="002D1C72" w:rsidP="00272938">
            <w:pPr>
              <w:numPr>
                <w:ilvl w:val="12"/>
                <w:numId w:val="0"/>
              </w:numPr>
              <w:jc w:val="center"/>
              <w:rPr>
                <w:rFonts w:asciiTheme="minorHAnsi" w:hAnsiTheme="minorHAnsi" w:cstheme="minorHAnsi"/>
                <w:sz w:val="20"/>
                <w:szCs w:val="20"/>
              </w:rPr>
            </w:pPr>
            <w:r w:rsidRPr="005519C9">
              <w:rPr>
                <w:rFonts w:asciiTheme="minorHAnsi" w:hAnsiTheme="minorHAnsi" w:cstheme="minorHAnsi"/>
                <w:sz w:val="20"/>
                <w:szCs w:val="20"/>
              </w:rPr>
              <w:t>N</w:t>
            </w:r>
          </w:p>
        </w:tc>
        <w:tc>
          <w:tcPr>
            <w:tcW w:w="456" w:type="pct"/>
          </w:tcPr>
          <w:p w14:paraId="04B69F2E" w14:textId="77777777" w:rsidR="002D1C72" w:rsidRPr="005519C9" w:rsidRDefault="002D1C72" w:rsidP="00272938">
            <w:pPr>
              <w:numPr>
                <w:ilvl w:val="12"/>
                <w:numId w:val="0"/>
              </w:numPr>
              <w:jc w:val="center"/>
              <w:rPr>
                <w:rFonts w:asciiTheme="minorHAnsi" w:hAnsiTheme="minorHAnsi" w:cstheme="minorHAnsi"/>
                <w:sz w:val="20"/>
                <w:szCs w:val="20"/>
              </w:rPr>
            </w:pPr>
          </w:p>
        </w:tc>
        <w:tc>
          <w:tcPr>
            <w:tcW w:w="1295" w:type="pct"/>
          </w:tcPr>
          <w:p w14:paraId="6D056826" w14:textId="77777777" w:rsidR="002D1C72" w:rsidRPr="005519C9" w:rsidRDefault="002D1C72" w:rsidP="00272938">
            <w:pPr>
              <w:numPr>
                <w:ilvl w:val="12"/>
                <w:numId w:val="0"/>
              </w:numPr>
              <w:jc w:val="center"/>
              <w:rPr>
                <w:rFonts w:asciiTheme="minorHAnsi" w:hAnsiTheme="minorHAnsi" w:cstheme="minorHAnsi"/>
                <w:sz w:val="20"/>
                <w:szCs w:val="20"/>
              </w:rPr>
            </w:pPr>
          </w:p>
        </w:tc>
        <w:tc>
          <w:tcPr>
            <w:tcW w:w="1206" w:type="pct"/>
          </w:tcPr>
          <w:p w14:paraId="03795BBD" w14:textId="77777777" w:rsidR="002D1C72" w:rsidRPr="005519C9" w:rsidRDefault="002D1C72" w:rsidP="00272938">
            <w:pPr>
              <w:numPr>
                <w:ilvl w:val="12"/>
                <w:numId w:val="0"/>
              </w:numPr>
              <w:jc w:val="center"/>
              <w:rPr>
                <w:rFonts w:asciiTheme="minorHAnsi" w:hAnsiTheme="minorHAnsi" w:cstheme="minorHAnsi"/>
                <w:sz w:val="20"/>
                <w:szCs w:val="20"/>
              </w:rPr>
            </w:pPr>
          </w:p>
        </w:tc>
      </w:tr>
      <w:tr w:rsidR="002D1C72" w:rsidRPr="00BF38C9" w14:paraId="169847A7" w14:textId="77777777" w:rsidTr="00CB5FE0">
        <w:trPr>
          <w:cantSplit/>
        </w:trPr>
        <w:tc>
          <w:tcPr>
            <w:tcW w:w="420" w:type="pct"/>
            <w:tcBorders>
              <w:right w:val="single" w:sz="4" w:space="0" w:color="auto"/>
            </w:tcBorders>
          </w:tcPr>
          <w:p w14:paraId="41AC1055" w14:textId="77777777" w:rsidR="002D1C72" w:rsidRPr="005519C9" w:rsidRDefault="002D1C72" w:rsidP="00272938">
            <w:pPr>
              <w:numPr>
                <w:ilvl w:val="12"/>
                <w:numId w:val="0"/>
              </w:numPr>
              <w:jc w:val="center"/>
              <w:rPr>
                <w:rFonts w:asciiTheme="minorHAnsi" w:hAnsiTheme="minorHAnsi" w:cstheme="minorHAnsi"/>
                <w:sz w:val="20"/>
                <w:szCs w:val="20"/>
                <w:highlight w:val="yellow"/>
              </w:rPr>
            </w:pPr>
            <w:r w:rsidRPr="005519C9">
              <w:rPr>
                <w:rFonts w:asciiTheme="minorHAnsi" w:hAnsiTheme="minorHAnsi" w:cstheme="minorHAnsi"/>
                <w:sz w:val="20"/>
                <w:szCs w:val="20"/>
                <w:highlight w:val="yellow"/>
              </w:rPr>
              <w:t>TBD</w:t>
            </w:r>
          </w:p>
        </w:tc>
        <w:tc>
          <w:tcPr>
            <w:tcW w:w="1090" w:type="pct"/>
            <w:tcBorders>
              <w:left w:val="single" w:sz="4" w:space="0" w:color="auto"/>
            </w:tcBorders>
          </w:tcPr>
          <w:p w14:paraId="00FB72B6" w14:textId="1279B200" w:rsidR="002D1C72" w:rsidRPr="005519C9" w:rsidRDefault="002D1C72" w:rsidP="00272938">
            <w:pPr>
              <w:numPr>
                <w:ilvl w:val="12"/>
                <w:numId w:val="0"/>
              </w:numPr>
              <w:rPr>
                <w:rFonts w:asciiTheme="minorHAnsi" w:hAnsiTheme="minorHAnsi" w:cstheme="minorHAnsi"/>
                <w:sz w:val="20"/>
                <w:szCs w:val="20"/>
                <w:highlight w:val="yellow"/>
              </w:rPr>
            </w:pPr>
            <w:r>
              <w:rPr>
                <w:rFonts w:asciiTheme="minorHAnsi" w:hAnsiTheme="minorHAnsi" w:cstheme="minorHAnsi"/>
                <w:sz w:val="20"/>
                <w:szCs w:val="20"/>
                <w:highlight w:val="yellow"/>
              </w:rPr>
              <w:t>OwnerType</w:t>
            </w:r>
          </w:p>
        </w:tc>
        <w:tc>
          <w:tcPr>
            <w:tcW w:w="533" w:type="pct"/>
          </w:tcPr>
          <w:p w14:paraId="496C5DD3" w14:textId="77777777" w:rsidR="002D1C72" w:rsidRPr="005519C9" w:rsidRDefault="002D1C72" w:rsidP="00272938">
            <w:pPr>
              <w:numPr>
                <w:ilvl w:val="12"/>
                <w:numId w:val="0"/>
              </w:numPr>
              <w:jc w:val="center"/>
              <w:rPr>
                <w:rFonts w:asciiTheme="minorHAnsi" w:hAnsiTheme="minorHAnsi" w:cstheme="minorHAnsi"/>
                <w:sz w:val="20"/>
                <w:szCs w:val="20"/>
                <w:highlight w:val="yellow"/>
              </w:rPr>
            </w:pPr>
            <w:r w:rsidRPr="005519C9">
              <w:rPr>
                <w:rFonts w:asciiTheme="minorHAnsi" w:hAnsiTheme="minorHAnsi" w:cstheme="minorHAnsi"/>
                <w:sz w:val="20"/>
                <w:szCs w:val="20"/>
                <w:highlight w:val="yellow"/>
              </w:rPr>
              <w:t>N</w:t>
            </w:r>
          </w:p>
        </w:tc>
        <w:tc>
          <w:tcPr>
            <w:tcW w:w="456" w:type="pct"/>
          </w:tcPr>
          <w:p w14:paraId="5D5839D9" w14:textId="13FA0BB6" w:rsidR="002D1C72" w:rsidRPr="005519C9" w:rsidRDefault="002D1C72" w:rsidP="00272938">
            <w:pPr>
              <w:numPr>
                <w:ilvl w:val="12"/>
                <w:numId w:val="0"/>
              </w:numPr>
              <w:jc w:val="center"/>
              <w:rPr>
                <w:rFonts w:asciiTheme="minorHAnsi" w:hAnsiTheme="minorHAnsi" w:cstheme="minorHAnsi"/>
                <w:sz w:val="20"/>
                <w:szCs w:val="20"/>
                <w:highlight w:val="yellow"/>
              </w:rPr>
            </w:pPr>
            <w:r w:rsidRPr="005519C9">
              <w:rPr>
                <w:rFonts w:asciiTheme="minorHAnsi" w:hAnsiTheme="minorHAnsi" w:cstheme="minorHAnsi"/>
                <w:sz w:val="20"/>
                <w:szCs w:val="20"/>
                <w:highlight w:val="yellow"/>
                <w:lang w:val="en-US"/>
              </w:rPr>
              <w:t>New</w:t>
            </w:r>
          </w:p>
        </w:tc>
        <w:tc>
          <w:tcPr>
            <w:tcW w:w="1295" w:type="pct"/>
          </w:tcPr>
          <w:p w14:paraId="1CB0291A" w14:textId="71F4FB3A" w:rsidR="002D1C72" w:rsidRPr="00142BA1" w:rsidRDefault="00BF38C9" w:rsidP="00D2461E">
            <w:pPr>
              <w:numPr>
                <w:ilvl w:val="12"/>
                <w:numId w:val="0"/>
              </w:numPr>
              <w:rPr>
                <w:rFonts w:asciiTheme="minorHAnsi" w:hAnsiTheme="minorHAnsi" w:cstheme="minorHAnsi"/>
                <w:color w:val="0070C0"/>
                <w:sz w:val="20"/>
                <w:szCs w:val="20"/>
                <w:highlight w:val="yellow"/>
                <w:lang w:val="en-US"/>
              </w:rPr>
            </w:pPr>
            <w:r w:rsidRPr="00142BA1">
              <w:rPr>
                <w:rFonts w:asciiTheme="minorHAnsi" w:hAnsiTheme="minorHAnsi" w:cstheme="minorHAnsi"/>
                <w:color w:val="0070C0"/>
                <w:sz w:val="20"/>
                <w:szCs w:val="20"/>
                <w:highlight w:val="yellow"/>
                <w:lang w:val="en-US"/>
              </w:rPr>
              <w:t>CAT</w:t>
            </w:r>
            <w:r w:rsidR="0018407F" w:rsidRPr="00142BA1">
              <w:rPr>
                <w:rFonts w:asciiTheme="minorHAnsi" w:hAnsiTheme="minorHAnsi" w:cstheme="minorHAnsi"/>
                <w:color w:val="0070C0"/>
                <w:sz w:val="20"/>
                <w:szCs w:val="20"/>
                <w:highlight w:val="yellow"/>
                <w:lang w:val="en-US"/>
              </w:rPr>
              <w:t xml:space="preserve">: </w:t>
            </w:r>
            <w:proofErr w:type="spellStart"/>
            <w:r w:rsidRPr="00142BA1">
              <w:rPr>
                <w:rFonts w:asciiTheme="minorHAnsi" w:hAnsiTheme="minorHAnsi" w:cstheme="minorHAnsi"/>
                <w:color w:val="0070C0"/>
                <w:sz w:val="20"/>
                <w:szCs w:val="20"/>
                <w:highlight w:val="yellow"/>
                <w:lang w:val="en-US"/>
              </w:rPr>
              <w:t>accountHolderType</w:t>
            </w:r>
            <w:proofErr w:type="spellEnd"/>
          </w:p>
        </w:tc>
        <w:tc>
          <w:tcPr>
            <w:tcW w:w="1206" w:type="pct"/>
          </w:tcPr>
          <w:p w14:paraId="2D259A2C" w14:textId="77777777" w:rsidR="002D1C72" w:rsidRPr="00BF38C9" w:rsidRDefault="002D1C72" w:rsidP="00272938">
            <w:pPr>
              <w:numPr>
                <w:ilvl w:val="12"/>
                <w:numId w:val="0"/>
              </w:numPr>
              <w:jc w:val="center"/>
              <w:rPr>
                <w:rFonts w:asciiTheme="minorHAnsi" w:hAnsiTheme="minorHAnsi" w:cstheme="minorHAnsi"/>
                <w:sz w:val="20"/>
                <w:szCs w:val="20"/>
                <w:highlight w:val="yellow"/>
                <w:lang w:val="en-US"/>
              </w:rPr>
            </w:pPr>
          </w:p>
        </w:tc>
      </w:tr>
      <w:tr w:rsidR="002D1C72" w:rsidRPr="005519C9" w14:paraId="31499109" w14:textId="77777777" w:rsidTr="00CB5FE0">
        <w:trPr>
          <w:cantSplit/>
        </w:trPr>
        <w:tc>
          <w:tcPr>
            <w:tcW w:w="420" w:type="pct"/>
            <w:tcBorders>
              <w:right w:val="single" w:sz="4" w:space="0" w:color="auto"/>
            </w:tcBorders>
          </w:tcPr>
          <w:p w14:paraId="6D5F209D" w14:textId="1FE616EA" w:rsidR="002D1C72" w:rsidRPr="00BF38C9" w:rsidRDefault="002D1C72" w:rsidP="002D1C72">
            <w:pPr>
              <w:numPr>
                <w:ilvl w:val="12"/>
                <w:numId w:val="0"/>
              </w:numPr>
              <w:jc w:val="center"/>
              <w:rPr>
                <w:rFonts w:asciiTheme="minorHAnsi" w:hAnsiTheme="minorHAnsi" w:cstheme="minorHAnsi"/>
                <w:sz w:val="20"/>
                <w:szCs w:val="20"/>
              </w:rPr>
            </w:pPr>
            <w:r w:rsidRPr="00BF38C9">
              <w:rPr>
                <w:rFonts w:asciiTheme="minorHAnsi" w:hAnsiTheme="minorHAnsi" w:cstheme="minorHAnsi"/>
                <w:sz w:val="20"/>
                <w:szCs w:val="20"/>
              </w:rPr>
              <w:t>377</w:t>
            </w:r>
          </w:p>
        </w:tc>
        <w:tc>
          <w:tcPr>
            <w:tcW w:w="1090" w:type="pct"/>
            <w:tcBorders>
              <w:left w:val="single" w:sz="4" w:space="0" w:color="auto"/>
            </w:tcBorders>
          </w:tcPr>
          <w:p w14:paraId="757312EE" w14:textId="1B193F15" w:rsidR="002D1C72" w:rsidRPr="00BF38C9" w:rsidRDefault="002D1C72" w:rsidP="002D1C72">
            <w:pPr>
              <w:numPr>
                <w:ilvl w:val="12"/>
                <w:numId w:val="0"/>
              </w:numPr>
              <w:rPr>
                <w:rFonts w:asciiTheme="minorHAnsi" w:hAnsiTheme="minorHAnsi" w:cstheme="minorHAnsi"/>
                <w:sz w:val="20"/>
                <w:szCs w:val="20"/>
              </w:rPr>
            </w:pPr>
            <w:r w:rsidRPr="00BF38C9">
              <w:rPr>
                <w:rFonts w:asciiTheme="minorHAnsi" w:hAnsiTheme="minorHAnsi" w:cstheme="minorHAnsi"/>
                <w:sz w:val="20"/>
                <w:szCs w:val="20"/>
              </w:rPr>
              <w:t>SolicitedFlag</w:t>
            </w:r>
          </w:p>
        </w:tc>
        <w:tc>
          <w:tcPr>
            <w:tcW w:w="533" w:type="pct"/>
          </w:tcPr>
          <w:p w14:paraId="5AAA23E1" w14:textId="6A0CF8E0" w:rsidR="002D1C72" w:rsidRPr="00BF38C9" w:rsidRDefault="002D1C72" w:rsidP="002D1C72">
            <w:pPr>
              <w:numPr>
                <w:ilvl w:val="12"/>
                <w:numId w:val="0"/>
              </w:numPr>
              <w:jc w:val="center"/>
              <w:rPr>
                <w:rFonts w:asciiTheme="minorHAnsi" w:hAnsiTheme="minorHAnsi" w:cstheme="minorHAnsi"/>
                <w:sz w:val="20"/>
                <w:szCs w:val="20"/>
              </w:rPr>
            </w:pPr>
            <w:r w:rsidRPr="00BF38C9">
              <w:rPr>
                <w:rFonts w:asciiTheme="minorHAnsi" w:hAnsiTheme="minorHAnsi" w:cstheme="minorHAnsi"/>
                <w:sz w:val="20"/>
                <w:szCs w:val="20"/>
              </w:rPr>
              <w:t>N</w:t>
            </w:r>
          </w:p>
        </w:tc>
        <w:tc>
          <w:tcPr>
            <w:tcW w:w="456" w:type="pct"/>
          </w:tcPr>
          <w:p w14:paraId="4C2F4C79" w14:textId="09F5C2DF" w:rsidR="002D1C72" w:rsidRPr="005519C9" w:rsidRDefault="002D1C72" w:rsidP="002D1C72">
            <w:pPr>
              <w:numPr>
                <w:ilvl w:val="12"/>
                <w:numId w:val="0"/>
              </w:numPr>
              <w:jc w:val="center"/>
              <w:rPr>
                <w:rFonts w:asciiTheme="minorHAnsi" w:hAnsiTheme="minorHAnsi" w:cstheme="minorHAnsi"/>
                <w:sz w:val="20"/>
                <w:szCs w:val="20"/>
                <w:highlight w:val="yellow"/>
              </w:rPr>
            </w:pPr>
            <w:r>
              <w:rPr>
                <w:rFonts w:asciiTheme="minorHAnsi" w:hAnsiTheme="minorHAnsi" w:cstheme="minorHAnsi"/>
                <w:sz w:val="20"/>
                <w:szCs w:val="20"/>
                <w:highlight w:val="yellow"/>
              </w:rPr>
              <w:t>Add</w:t>
            </w:r>
          </w:p>
        </w:tc>
        <w:tc>
          <w:tcPr>
            <w:tcW w:w="1295" w:type="pct"/>
          </w:tcPr>
          <w:p w14:paraId="4D95A0B6" w14:textId="26AC876C" w:rsidR="002D1C72" w:rsidRPr="00142BA1" w:rsidRDefault="0018407F" w:rsidP="0018407F">
            <w:pPr>
              <w:numPr>
                <w:ilvl w:val="12"/>
                <w:numId w:val="0"/>
              </w:numPr>
              <w:rPr>
                <w:rFonts w:asciiTheme="minorHAnsi" w:hAnsiTheme="minorHAnsi" w:cstheme="minorHAnsi"/>
                <w:color w:val="0070C0"/>
                <w:sz w:val="20"/>
                <w:szCs w:val="20"/>
                <w:highlight w:val="yellow"/>
              </w:rPr>
            </w:pPr>
            <w:r w:rsidRPr="00142BA1">
              <w:rPr>
                <w:rFonts w:asciiTheme="minorHAnsi" w:hAnsiTheme="minorHAnsi" w:cstheme="minorHAnsi"/>
                <w:color w:val="0070C0"/>
                <w:sz w:val="20"/>
                <w:szCs w:val="20"/>
                <w:highlight w:val="yellow"/>
              </w:rPr>
              <w:t>CAT: unsolicitedInd</w:t>
            </w:r>
          </w:p>
        </w:tc>
        <w:tc>
          <w:tcPr>
            <w:tcW w:w="1206" w:type="pct"/>
          </w:tcPr>
          <w:p w14:paraId="00434F65" w14:textId="77777777" w:rsidR="002D1C72" w:rsidRPr="005519C9" w:rsidRDefault="002D1C72" w:rsidP="002D1C72">
            <w:pPr>
              <w:numPr>
                <w:ilvl w:val="12"/>
                <w:numId w:val="0"/>
              </w:numPr>
              <w:jc w:val="center"/>
              <w:rPr>
                <w:rFonts w:asciiTheme="minorHAnsi" w:hAnsiTheme="minorHAnsi" w:cstheme="minorHAnsi"/>
                <w:sz w:val="20"/>
                <w:szCs w:val="20"/>
                <w:highlight w:val="yellow"/>
              </w:rPr>
            </w:pPr>
          </w:p>
        </w:tc>
      </w:tr>
      <w:tr w:rsidR="00BF38C9" w:rsidRPr="005519C9" w14:paraId="53702069" w14:textId="77777777" w:rsidTr="00CB5FE0">
        <w:trPr>
          <w:cantSplit/>
        </w:trPr>
        <w:tc>
          <w:tcPr>
            <w:tcW w:w="1510" w:type="pct"/>
            <w:gridSpan w:val="2"/>
            <w:tcBorders>
              <w:bottom w:val="single" w:sz="6" w:space="0" w:color="auto"/>
            </w:tcBorders>
          </w:tcPr>
          <w:p w14:paraId="7104BAD8" w14:textId="77777777" w:rsidR="00BF38C9" w:rsidRPr="005519C9" w:rsidRDefault="00BF38C9" w:rsidP="00272938">
            <w:pPr>
              <w:numPr>
                <w:ilvl w:val="12"/>
                <w:numId w:val="0"/>
              </w:numPr>
              <w:rPr>
                <w:rFonts w:asciiTheme="minorHAnsi" w:hAnsiTheme="minorHAnsi" w:cstheme="minorHAnsi"/>
                <w:iCs/>
                <w:sz w:val="20"/>
                <w:szCs w:val="20"/>
              </w:rPr>
            </w:pPr>
            <w:r w:rsidRPr="005519C9">
              <w:rPr>
                <w:rFonts w:asciiTheme="minorHAnsi" w:hAnsiTheme="minorHAnsi" w:cstheme="minorHAnsi"/>
                <w:i/>
                <w:sz w:val="20"/>
                <w:szCs w:val="20"/>
                <w:lang w:val="en-US"/>
              </w:rPr>
              <w:t>(…truncated…)</w:t>
            </w:r>
          </w:p>
        </w:tc>
        <w:tc>
          <w:tcPr>
            <w:tcW w:w="533" w:type="pct"/>
            <w:tcBorders>
              <w:bottom w:val="single" w:sz="6" w:space="0" w:color="auto"/>
            </w:tcBorders>
          </w:tcPr>
          <w:p w14:paraId="5D80DAB7" w14:textId="77777777" w:rsidR="00BF38C9" w:rsidRPr="005519C9" w:rsidRDefault="00BF38C9" w:rsidP="00272938">
            <w:pPr>
              <w:numPr>
                <w:ilvl w:val="12"/>
                <w:numId w:val="0"/>
              </w:numPr>
              <w:jc w:val="center"/>
              <w:rPr>
                <w:rFonts w:asciiTheme="minorHAnsi" w:hAnsiTheme="minorHAnsi" w:cstheme="minorHAnsi"/>
                <w:sz w:val="20"/>
                <w:szCs w:val="20"/>
              </w:rPr>
            </w:pPr>
          </w:p>
        </w:tc>
        <w:tc>
          <w:tcPr>
            <w:tcW w:w="456" w:type="pct"/>
            <w:tcBorders>
              <w:bottom w:val="single" w:sz="6" w:space="0" w:color="auto"/>
            </w:tcBorders>
          </w:tcPr>
          <w:p w14:paraId="33538E33" w14:textId="77777777" w:rsidR="00BF38C9" w:rsidRPr="005519C9" w:rsidRDefault="00BF38C9" w:rsidP="00272938">
            <w:pPr>
              <w:numPr>
                <w:ilvl w:val="12"/>
                <w:numId w:val="0"/>
              </w:numPr>
              <w:rPr>
                <w:rFonts w:asciiTheme="minorHAnsi" w:hAnsiTheme="minorHAnsi" w:cstheme="minorHAnsi"/>
                <w:sz w:val="20"/>
                <w:szCs w:val="20"/>
              </w:rPr>
            </w:pPr>
          </w:p>
        </w:tc>
        <w:tc>
          <w:tcPr>
            <w:tcW w:w="1295" w:type="pct"/>
            <w:tcBorders>
              <w:bottom w:val="single" w:sz="6" w:space="0" w:color="auto"/>
            </w:tcBorders>
          </w:tcPr>
          <w:p w14:paraId="27830DB3" w14:textId="77777777" w:rsidR="00BF38C9" w:rsidRPr="005519C9" w:rsidRDefault="00BF38C9" w:rsidP="00272938">
            <w:pPr>
              <w:numPr>
                <w:ilvl w:val="12"/>
                <w:numId w:val="0"/>
              </w:numPr>
              <w:rPr>
                <w:rFonts w:asciiTheme="minorHAnsi" w:hAnsiTheme="minorHAnsi" w:cstheme="minorHAnsi"/>
                <w:color w:val="0000FF"/>
                <w:sz w:val="20"/>
                <w:szCs w:val="20"/>
              </w:rPr>
            </w:pPr>
          </w:p>
        </w:tc>
        <w:tc>
          <w:tcPr>
            <w:tcW w:w="1206" w:type="pct"/>
            <w:tcBorders>
              <w:bottom w:val="single" w:sz="6" w:space="0" w:color="auto"/>
            </w:tcBorders>
          </w:tcPr>
          <w:p w14:paraId="69B15754" w14:textId="77777777" w:rsidR="00BF38C9" w:rsidRPr="005519C9" w:rsidRDefault="00BF38C9" w:rsidP="00272938">
            <w:pPr>
              <w:numPr>
                <w:ilvl w:val="12"/>
                <w:numId w:val="0"/>
              </w:numPr>
              <w:rPr>
                <w:rFonts w:asciiTheme="minorHAnsi" w:hAnsiTheme="minorHAnsi" w:cstheme="minorHAnsi"/>
                <w:sz w:val="20"/>
                <w:szCs w:val="20"/>
              </w:rPr>
            </w:pPr>
          </w:p>
        </w:tc>
      </w:tr>
      <w:tr w:rsidR="002D1C72" w:rsidRPr="005519C9" w14:paraId="6F7DBE1E" w14:textId="77777777" w:rsidTr="00CB5FE0">
        <w:trPr>
          <w:cantSplit/>
        </w:trPr>
        <w:tc>
          <w:tcPr>
            <w:tcW w:w="420" w:type="pct"/>
            <w:tcBorders>
              <w:bottom w:val="double" w:sz="6" w:space="0" w:color="auto"/>
            </w:tcBorders>
          </w:tcPr>
          <w:p w14:paraId="12DA0013" w14:textId="77777777" w:rsidR="002D1C72" w:rsidRPr="005519C9" w:rsidRDefault="002D1C72" w:rsidP="002D1C72">
            <w:pPr>
              <w:numPr>
                <w:ilvl w:val="12"/>
                <w:numId w:val="0"/>
              </w:numPr>
              <w:jc w:val="center"/>
              <w:rPr>
                <w:rFonts w:asciiTheme="minorHAnsi" w:hAnsiTheme="minorHAnsi" w:cstheme="minorHAnsi"/>
                <w:sz w:val="20"/>
                <w:szCs w:val="20"/>
              </w:rPr>
            </w:pPr>
          </w:p>
        </w:tc>
        <w:tc>
          <w:tcPr>
            <w:tcW w:w="1090" w:type="pct"/>
            <w:tcBorders>
              <w:bottom w:val="double" w:sz="6" w:space="0" w:color="auto"/>
            </w:tcBorders>
          </w:tcPr>
          <w:p w14:paraId="504184CF" w14:textId="77777777" w:rsidR="002D1C72" w:rsidRPr="005519C9" w:rsidRDefault="002D1C72" w:rsidP="002D1C72">
            <w:pPr>
              <w:numPr>
                <w:ilvl w:val="12"/>
                <w:numId w:val="0"/>
              </w:numPr>
              <w:rPr>
                <w:rFonts w:asciiTheme="minorHAnsi" w:hAnsiTheme="minorHAnsi" w:cstheme="minorHAnsi"/>
                <w:b/>
                <w:bCs/>
                <w:sz w:val="20"/>
                <w:szCs w:val="20"/>
              </w:rPr>
            </w:pPr>
            <w:r w:rsidRPr="005519C9">
              <w:rPr>
                <w:rFonts w:asciiTheme="minorHAnsi" w:hAnsiTheme="minorHAnsi" w:cstheme="minorHAnsi"/>
                <w:b/>
                <w:bCs/>
                <w:i/>
                <w:sz w:val="20"/>
                <w:szCs w:val="20"/>
              </w:rPr>
              <w:t>Standard Trailer</w:t>
            </w:r>
          </w:p>
        </w:tc>
        <w:tc>
          <w:tcPr>
            <w:tcW w:w="533" w:type="pct"/>
            <w:tcBorders>
              <w:bottom w:val="double" w:sz="6" w:space="0" w:color="auto"/>
            </w:tcBorders>
          </w:tcPr>
          <w:p w14:paraId="7C90E3F8" w14:textId="77777777" w:rsidR="002D1C72" w:rsidRPr="005519C9" w:rsidRDefault="002D1C72" w:rsidP="002D1C72">
            <w:pPr>
              <w:numPr>
                <w:ilvl w:val="12"/>
                <w:numId w:val="0"/>
              </w:numPr>
              <w:jc w:val="center"/>
              <w:rPr>
                <w:rFonts w:asciiTheme="minorHAnsi" w:hAnsiTheme="minorHAnsi" w:cstheme="minorHAnsi"/>
                <w:sz w:val="20"/>
                <w:szCs w:val="20"/>
              </w:rPr>
            </w:pPr>
            <w:r w:rsidRPr="005519C9">
              <w:rPr>
                <w:rFonts w:asciiTheme="minorHAnsi" w:hAnsiTheme="minorHAnsi" w:cstheme="minorHAnsi"/>
                <w:sz w:val="20"/>
                <w:szCs w:val="20"/>
              </w:rPr>
              <w:t>Y</w:t>
            </w:r>
          </w:p>
        </w:tc>
        <w:tc>
          <w:tcPr>
            <w:tcW w:w="456" w:type="pct"/>
            <w:tcBorders>
              <w:bottom w:val="double" w:sz="6" w:space="0" w:color="auto"/>
            </w:tcBorders>
          </w:tcPr>
          <w:p w14:paraId="0FF81D05" w14:textId="77777777" w:rsidR="002D1C72" w:rsidRPr="005519C9" w:rsidRDefault="002D1C72" w:rsidP="002D1C72">
            <w:pPr>
              <w:numPr>
                <w:ilvl w:val="12"/>
                <w:numId w:val="0"/>
              </w:numPr>
              <w:rPr>
                <w:rFonts w:asciiTheme="minorHAnsi" w:hAnsiTheme="minorHAnsi" w:cstheme="minorHAnsi"/>
                <w:sz w:val="20"/>
                <w:szCs w:val="20"/>
              </w:rPr>
            </w:pPr>
          </w:p>
        </w:tc>
        <w:tc>
          <w:tcPr>
            <w:tcW w:w="1295" w:type="pct"/>
            <w:tcBorders>
              <w:bottom w:val="double" w:sz="6" w:space="0" w:color="auto"/>
            </w:tcBorders>
          </w:tcPr>
          <w:p w14:paraId="3C7DF89F" w14:textId="77777777" w:rsidR="002D1C72" w:rsidRPr="005519C9" w:rsidRDefault="002D1C72" w:rsidP="002D1C72">
            <w:pPr>
              <w:numPr>
                <w:ilvl w:val="12"/>
                <w:numId w:val="0"/>
              </w:numPr>
              <w:rPr>
                <w:rFonts w:asciiTheme="minorHAnsi" w:hAnsiTheme="minorHAnsi" w:cstheme="minorHAnsi"/>
                <w:color w:val="0000FF"/>
                <w:sz w:val="20"/>
                <w:szCs w:val="20"/>
              </w:rPr>
            </w:pPr>
          </w:p>
        </w:tc>
        <w:tc>
          <w:tcPr>
            <w:tcW w:w="1206" w:type="pct"/>
            <w:tcBorders>
              <w:bottom w:val="double" w:sz="6" w:space="0" w:color="auto"/>
            </w:tcBorders>
          </w:tcPr>
          <w:p w14:paraId="47B7C141" w14:textId="77777777" w:rsidR="002D1C72" w:rsidRPr="005519C9" w:rsidRDefault="002D1C72" w:rsidP="002D1C72">
            <w:pPr>
              <w:numPr>
                <w:ilvl w:val="12"/>
                <w:numId w:val="0"/>
              </w:numPr>
              <w:rPr>
                <w:rFonts w:asciiTheme="minorHAnsi" w:hAnsiTheme="minorHAnsi" w:cstheme="minorHAnsi"/>
                <w:sz w:val="20"/>
                <w:szCs w:val="20"/>
              </w:rPr>
            </w:pPr>
          </w:p>
        </w:tc>
      </w:tr>
    </w:tbl>
    <w:p w14:paraId="01F4F250" w14:textId="77777777" w:rsidR="00416A97" w:rsidRDefault="00416A97" w:rsidP="00F567CD">
      <w:pPr>
        <w:rPr>
          <w:lang w:val="en-US"/>
        </w:rPr>
      </w:pPr>
    </w:p>
    <w:p w14:paraId="373B442B" w14:textId="77B2F245" w:rsidR="00F567CD" w:rsidRDefault="00F567CD" w:rsidP="00F567CD">
      <w:pPr>
        <w:rPr>
          <w:lang w:val="en-US"/>
        </w:rPr>
      </w:pPr>
    </w:p>
    <w:p w14:paraId="5B4134F3" w14:textId="65BB297E" w:rsidR="00F567CD" w:rsidRDefault="00F567CD" w:rsidP="00F567CD">
      <w:pPr>
        <w:pStyle w:val="Heading2"/>
        <w:rPr>
          <w:lang w:val="en-US"/>
        </w:rPr>
      </w:pPr>
      <w:bookmarkStart w:id="62" w:name="_Toc19363530"/>
      <w:r>
        <w:rPr>
          <w:lang w:val="en-US"/>
        </w:rPr>
        <w:t xml:space="preserve">FIX Message </w:t>
      </w:r>
      <w:proofErr w:type="spellStart"/>
      <w:r>
        <w:rPr>
          <w:lang w:val="en-US"/>
        </w:rPr>
        <w:t>QuoteStatusReport</w:t>
      </w:r>
      <w:proofErr w:type="spellEnd"/>
      <w:r>
        <w:rPr>
          <w:lang w:val="en-US"/>
        </w:rPr>
        <w:t>(35=AI)</w:t>
      </w:r>
      <w:bookmarkEnd w:id="62"/>
    </w:p>
    <w:p w14:paraId="5833C2C7" w14:textId="435F2E23" w:rsidR="00F567CD" w:rsidRDefault="00F567CD" w:rsidP="00F567CD">
      <w:pPr>
        <w:rPr>
          <w:lang w:val="en-U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32"/>
        <w:gridCol w:w="1296"/>
        <w:gridCol w:w="5802"/>
      </w:tblGrid>
      <w:tr w:rsidR="00F748EE" w:rsidRPr="00272938" w14:paraId="3C902261" w14:textId="77777777" w:rsidTr="00455C37">
        <w:tc>
          <w:tcPr>
            <w:tcW w:w="9330" w:type="dxa"/>
            <w:gridSpan w:val="3"/>
            <w:tcBorders>
              <w:top w:val="double" w:sz="4" w:space="0" w:color="auto"/>
              <w:bottom w:val="double" w:sz="4" w:space="0" w:color="auto"/>
            </w:tcBorders>
          </w:tcPr>
          <w:p w14:paraId="61F2D988" w14:textId="683E8487" w:rsidR="00F748EE" w:rsidRPr="005519C9" w:rsidRDefault="00F748EE" w:rsidP="00455C37">
            <w:pPr>
              <w:pStyle w:val="BodyText"/>
              <w:jc w:val="center"/>
              <w:rPr>
                <w:sz w:val="20"/>
                <w:szCs w:val="20"/>
                <w:lang w:val="en-US"/>
              </w:rPr>
            </w:pPr>
            <w:r w:rsidRPr="005519C9">
              <w:rPr>
                <w:sz w:val="20"/>
                <w:szCs w:val="20"/>
                <w:lang w:val="en-US"/>
              </w:rPr>
              <w:t>To be completed at the time of the proposal – all information provided will be stored in the repository</w:t>
            </w:r>
          </w:p>
        </w:tc>
      </w:tr>
      <w:tr w:rsidR="00F748EE" w:rsidRPr="005519C9" w14:paraId="07BF95E8" w14:textId="77777777" w:rsidTr="00455C37">
        <w:tc>
          <w:tcPr>
            <w:tcW w:w="3528" w:type="dxa"/>
            <w:gridSpan w:val="2"/>
            <w:tcBorders>
              <w:top w:val="double" w:sz="4" w:space="0" w:color="auto"/>
              <w:bottom w:val="single" w:sz="4" w:space="0" w:color="auto"/>
              <w:right w:val="single" w:sz="4" w:space="0" w:color="auto"/>
            </w:tcBorders>
          </w:tcPr>
          <w:p w14:paraId="0083B344" w14:textId="77777777" w:rsidR="00F748EE" w:rsidRPr="005519C9" w:rsidRDefault="00F748EE" w:rsidP="00455C37">
            <w:pPr>
              <w:pStyle w:val="BodyText"/>
              <w:rPr>
                <w:sz w:val="20"/>
                <w:szCs w:val="20"/>
              </w:rPr>
            </w:pPr>
            <w:r w:rsidRPr="005519C9">
              <w:rPr>
                <w:sz w:val="20"/>
                <w:szCs w:val="20"/>
              </w:rPr>
              <w:t>Message Name</w:t>
            </w:r>
          </w:p>
        </w:tc>
        <w:tc>
          <w:tcPr>
            <w:tcW w:w="5802" w:type="dxa"/>
            <w:tcBorders>
              <w:top w:val="double" w:sz="4" w:space="0" w:color="auto"/>
              <w:left w:val="single" w:sz="4" w:space="0" w:color="auto"/>
              <w:bottom w:val="single" w:sz="4" w:space="0" w:color="auto"/>
            </w:tcBorders>
          </w:tcPr>
          <w:p w14:paraId="5780EAE1" w14:textId="66731246" w:rsidR="00F748EE" w:rsidRPr="005519C9" w:rsidRDefault="00F748EE" w:rsidP="00455C37">
            <w:pPr>
              <w:pStyle w:val="BodyText"/>
              <w:rPr>
                <w:sz w:val="20"/>
                <w:szCs w:val="20"/>
              </w:rPr>
            </w:pPr>
            <w:r w:rsidRPr="005519C9">
              <w:rPr>
                <w:sz w:val="20"/>
                <w:szCs w:val="20"/>
              </w:rPr>
              <w:t>QuoteStatusReport</w:t>
            </w:r>
          </w:p>
        </w:tc>
      </w:tr>
      <w:tr w:rsidR="00F748EE" w:rsidRPr="005519C9" w14:paraId="0985BD0D" w14:textId="77777777" w:rsidTr="00455C37">
        <w:tc>
          <w:tcPr>
            <w:tcW w:w="3528" w:type="dxa"/>
            <w:gridSpan w:val="2"/>
            <w:tcBorders>
              <w:top w:val="single" w:sz="4" w:space="0" w:color="auto"/>
              <w:bottom w:val="single" w:sz="4" w:space="0" w:color="auto"/>
              <w:right w:val="single" w:sz="4" w:space="0" w:color="auto"/>
            </w:tcBorders>
          </w:tcPr>
          <w:p w14:paraId="5BE68DE4" w14:textId="77777777" w:rsidR="00F748EE" w:rsidRPr="005519C9" w:rsidRDefault="00F748EE" w:rsidP="00455C37">
            <w:pPr>
              <w:pStyle w:val="BodyText"/>
              <w:rPr>
                <w:sz w:val="20"/>
                <w:szCs w:val="20"/>
                <w:lang w:val="en-US"/>
              </w:rPr>
            </w:pPr>
            <w:r w:rsidRPr="005519C9">
              <w:rPr>
                <w:sz w:val="20"/>
                <w:szCs w:val="20"/>
                <w:lang w:val="en-US"/>
              </w:rPr>
              <w:t>Message Abbreviated Name (for FIXML)</w:t>
            </w:r>
          </w:p>
        </w:tc>
        <w:tc>
          <w:tcPr>
            <w:tcW w:w="5802" w:type="dxa"/>
            <w:tcBorders>
              <w:top w:val="single" w:sz="4" w:space="0" w:color="auto"/>
              <w:left w:val="single" w:sz="4" w:space="0" w:color="auto"/>
              <w:bottom w:val="single" w:sz="4" w:space="0" w:color="auto"/>
            </w:tcBorders>
          </w:tcPr>
          <w:p w14:paraId="36DE4EE7" w14:textId="1C482BA0" w:rsidR="00F748EE" w:rsidRPr="005519C9" w:rsidRDefault="00F748EE" w:rsidP="00455C37">
            <w:pPr>
              <w:pStyle w:val="BodyText"/>
              <w:rPr>
                <w:sz w:val="20"/>
                <w:szCs w:val="20"/>
              </w:rPr>
            </w:pPr>
            <w:r w:rsidRPr="005519C9">
              <w:rPr>
                <w:sz w:val="20"/>
                <w:szCs w:val="20"/>
              </w:rPr>
              <w:t>QuotStatRpt</w:t>
            </w:r>
          </w:p>
        </w:tc>
      </w:tr>
      <w:tr w:rsidR="00F748EE" w:rsidRPr="005519C9" w14:paraId="5DF5F32C" w14:textId="77777777" w:rsidTr="00455C37">
        <w:tc>
          <w:tcPr>
            <w:tcW w:w="3528" w:type="dxa"/>
            <w:gridSpan w:val="2"/>
            <w:tcBorders>
              <w:top w:val="single" w:sz="4" w:space="0" w:color="auto"/>
              <w:bottom w:val="single" w:sz="4" w:space="0" w:color="auto"/>
              <w:right w:val="single" w:sz="4" w:space="0" w:color="auto"/>
            </w:tcBorders>
          </w:tcPr>
          <w:p w14:paraId="6AB259FC" w14:textId="77777777" w:rsidR="00F748EE" w:rsidRPr="005519C9" w:rsidRDefault="00F748EE" w:rsidP="00455C37">
            <w:pPr>
              <w:pStyle w:val="BodyText"/>
              <w:rPr>
                <w:sz w:val="20"/>
                <w:szCs w:val="20"/>
              </w:rPr>
            </w:pPr>
            <w:r w:rsidRPr="005519C9">
              <w:rPr>
                <w:sz w:val="20"/>
                <w:szCs w:val="20"/>
              </w:rPr>
              <w:t>Category</w:t>
            </w:r>
          </w:p>
        </w:tc>
        <w:tc>
          <w:tcPr>
            <w:tcW w:w="5802" w:type="dxa"/>
            <w:tcBorders>
              <w:top w:val="single" w:sz="4" w:space="0" w:color="auto"/>
              <w:left w:val="single" w:sz="4" w:space="0" w:color="auto"/>
              <w:bottom w:val="single" w:sz="4" w:space="0" w:color="auto"/>
            </w:tcBorders>
          </w:tcPr>
          <w:p w14:paraId="57331693" w14:textId="77777777" w:rsidR="00F748EE" w:rsidRPr="005519C9" w:rsidRDefault="00F748EE" w:rsidP="00455C37">
            <w:pPr>
              <w:pStyle w:val="BodyText"/>
              <w:rPr>
                <w:sz w:val="20"/>
                <w:szCs w:val="20"/>
              </w:rPr>
            </w:pPr>
            <w:r w:rsidRPr="005519C9">
              <w:rPr>
                <w:sz w:val="20"/>
                <w:szCs w:val="20"/>
              </w:rPr>
              <w:t>QuotationNegotiation</w:t>
            </w:r>
          </w:p>
        </w:tc>
      </w:tr>
      <w:tr w:rsidR="00F748EE" w:rsidRPr="005519C9" w14:paraId="17C85DC0" w14:textId="77777777" w:rsidTr="00455C37">
        <w:tc>
          <w:tcPr>
            <w:tcW w:w="3528" w:type="dxa"/>
            <w:gridSpan w:val="2"/>
            <w:tcBorders>
              <w:top w:val="single" w:sz="4" w:space="0" w:color="auto"/>
              <w:bottom w:val="single" w:sz="4" w:space="0" w:color="auto"/>
              <w:right w:val="single" w:sz="4" w:space="0" w:color="auto"/>
            </w:tcBorders>
          </w:tcPr>
          <w:p w14:paraId="3F7EBCCC" w14:textId="77777777" w:rsidR="00F748EE" w:rsidRPr="005519C9" w:rsidRDefault="00F748EE" w:rsidP="00455C37">
            <w:pPr>
              <w:pStyle w:val="BodyText"/>
              <w:rPr>
                <w:sz w:val="20"/>
                <w:szCs w:val="20"/>
              </w:rPr>
            </w:pPr>
            <w:r w:rsidRPr="005519C9">
              <w:rPr>
                <w:sz w:val="20"/>
                <w:szCs w:val="20"/>
                <w:lang w:val="en-US"/>
              </w:rPr>
              <w:t>Action</w:t>
            </w:r>
          </w:p>
        </w:tc>
        <w:tc>
          <w:tcPr>
            <w:tcW w:w="5802" w:type="dxa"/>
            <w:tcBorders>
              <w:top w:val="single" w:sz="4" w:space="0" w:color="auto"/>
              <w:left w:val="single" w:sz="4" w:space="0" w:color="auto"/>
              <w:bottom w:val="single" w:sz="4" w:space="0" w:color="auto"/>
            </w:tcBorders>
          </w:tcPr>
          <w:p w14:paraId="7C1DA177" w14:textId="77777777" w:rsidR="00F748EE" w:rsidRPr="005519C9" w:rsidRDefault="00F748EE" w:rsidP="00455C37">
            <w:pPr>
              <w:pStyle w:val="BodyText"/>
              <w:rPr>
                <w:sz w:val="20"/>
                <w:szCs w:val="20"/>
              </w:rPr>
            </w:pPr>
            <w:r w:rsidRPr="005519C9">
              <w:rPr>
                <w:sz w:val="20"/>
                <w:szCs w:val="20"/>
                <w:lang w:val="en-US"/>
              </w:rPr>
              <w:t>__New</w:t>
            </w:r>
            <w:r w:rsidRPr="005519C9">
              <w:rPr>
                <w:sz w:val="20"/>
                <w:szCs w:val="20"/>
                <w:lang w:val="en-US"/>
              </w:rPr>
              <w:tab/>
            </w:r>
            <w:r w:rsidRPr="005519C9">
              <w:rPr>
                <w:sz w:val="20"/>
                <w:szCs w:val="20"/>
                <w:lang w:val="en-US"/>
              </w:rPr>
              <w:tab/>
              <w:t>_</w:t>
            </w:r>
            <w:proofErr w:type="spellStart"/>
            <w:r w:rsidRPr="005519C9">
              <w:rPr>
                <w:sz w:val="20"/>
                <w:szCs w:val="20"/>
                <w:lang w:val="en-US"/>
              </w:rPr>
              <w:t>X_Change</w:t>
            </w:r>
            <w:proofErr w:type="spellEnd"/>
          </w:p>
        </w:tc>
      </w:tr>
      <w:tr w:rsidR="00F748EE" w:rsidRPr="005519C9" w14:paraId="00E7AD30" w14:textId="77777777" w:rsidTr="00455C37">
        <w:tc>
          <w:tcPr>
            <w:tcW w:w="2232" w:type="dxa"/>
            <w:tcBorders>
              <w:top w:val="single" w:sz="4" w:space="0" w:color="auto"/>
              <w:bottom w:val="single" w:sz="4" w:space="0" w:color="auto"/>
              <w:right w:val="single" w:sz="4" w:space="0" w:color="auto"/>
            </w:tcBorders>
          </w:tcPr>
          <w:p w14:paraId="7CC14A9D" w14:textId="77777777" w:rsidR="00F748EE" w:rsidRPr="005519C9" w:rsidRDefault="00F748EE" w:rsidP="00455C37">
            <w:pPr>
              <w:pStyle w:val="BodyText"/>
              <w:rPr>
                <w:sz w:val="20"/>
                <w:szCs w:val="20"/>
              </w:rPr>
            </w:pPr>
            <w:r w:rsidRPr="005519C9">
              <w:rPr>
                <w:sz w:val="20"/>
                <w:szCs w:val="20"/>
              </w:rPr>
              <w:t>Message Synopsis</w:t>
            </w:r>
          </w:p>
          <w:p w14:paraId="1E586E43" w14:textId="77777777" w:rsidR="00F748EE" w:rsidRPr="005519C9" w:rsidRDefault="00F748EE" w:rsidP="00455C37">
            <w:pPr>
              <w:pStyle w:val="BodyText"/>
              <w:rPr>
                <w:sz w:val="20"/>
                <w:szCs w:val="20"/>
              </w:rPr>
            </w:pPr>
            <w:r w:rsidRPr="005519C9">
              <w:rPr>
                <w:vanish/>
                <w:color w:val="008000"/>
                <w:sz w:val="20"/>
                <w:szCs w:val="20"/>
              </w:rPr>
              <w:t>Required, short, one or two paragraph description of the message.</w:t>
            </w:r>
          </w:p>
        </w:tc>
        <w:tc>
          <w:tcPr>
            <w:tcW w:w="7098" w:type="dxa"/>
            <w:gridSpan w:val="2"/>
            <w:tcBorders>
              <w:top w:val="single" w:sz="4" w:space="0" w:color="auto"/>
              <w:left w:val="single" w:sz="4" w:space="0" w:color="auto"/>
              <w:bottom w:val="single" w:sz="4" w:space="0" w:color="auto"/>
            </w:tcBorders>
          </w:tcPr>
          <w:p w14:paraId="418AB251" w14:textId="15F85B6D" w:rsidR="00F748EE" w:rsidRPr="005519C9" w:rsidRDefault="00F748EE" w:rsidP="00455C37">
            <w:pPr>
              <w:pStyle w:val="BodyText"/>
              <w:rPr>
                <w:sz w:val="20"/>
                <w:szCs w:val="20"/>
              </w:rPr>
            </w:pPr>
            <w:r w:rsidRPr="005519C9">
              <w:rPr>
                <w:sz w:val="20"/>
                <w:szCs w:val="20"/>
              </w:rPr>
              <w:t>(no change)</w:t>
            </w:r>
          </w:p>
        </w:tc>
      </w:tr>
      <w:tr w:rsidR="00F748EE" w:rsidRPr="005519C9" w14:paraId="099A7B95" w14:textId="77777777" w:rsidTr="00455C37">
        <w:tc>
          <w:tcPr>
            <w:tcW w:w="2232" w:type="dxa"/>
            <w:tcBorders>
              <w:top w:val="single" w:sz="4" w:space="0" w:color="auto"/>
              <w:bottom w:val="single" w:sz="4" w:space="0" w:color="auto"/>
              <w:right w:val="single" w:sz="4" w:space="0" w:color="auto"/>
            </w:tcBorders>
          </w:tcPr>
          <w:p w14:paraId="52EBC328" w14:textId="77777777" w:rsidR="00F748EE" w:rsidRPr="005519C9" w:rsidRDefault="00F748EE" w:rsidP="00455C37">
            <w:pPr>
              <w:pStyle w:val="BodyText"/>
              <w:rPr>
                <w:sz w:val="20"/>
                <w:szCs w:val="20"/>
              </w:rPr>
            </w:pPr>
            <w:r w:rsidRPr="005519C9">
              <w:rPr>
                <w:sz w:val="20"/>
                <w:szCs w:val="20"/>
              </w:rPr>
              <w:t>Message Elaboration</w:t>
            </w:r>
          </w:p>
          <w:p w14:paraId="39AAC2A1" w14:textId="77777777" w:rsidR="00F748EE" w:rsidRPr="005519C9" w:rsidRDefault="00F748EE" w:rsidP="00455C37">
            <w:pPr>
              <w:pStyle w:val="BodyText"/>
              <w:rPr>
                <w:sz w:val="20"/>
                <w:szCs w:val="20"/>
              </w:rPr>
            </w:pPr>
            <w:r w:rsidRPr="005519C9">
              <w:rPr>
                <w:vanish/>
                <w:color w:val="008000"/>
                <w:sz w:val="20"/>
                <w:szCs w:val="20"/>
              </w:rPr>
              <w:t xml:space="preserve">Optional longer description of the message usage </w:t>
            </w:r>
          </w:p>
        </w:tc>
        <w:tc>
          <w:tcPr>
            <w:tcW w:w="7098" w:type="dxa"/>
            <w:gridSpan w:val="2"/>
            <w:tcBorders>
              <w:top w:val="single" w:sz="4" w:space="0" w:color="auto"/>
              <w:left w:val="single" w:sz="4" w:space="0" w:color="auto"/>
              <w:bottom w:val="single" w:sz="4" w:space="0" w:color="auto"/>
            </w:tcBorders>
          </w:tcPr>
          <w:p w14:paraId="66F96B69" w14:textId="2144EB91" w:rsidR="00F748EE" w:rsidRPr="005519C9" w:rsidRDefault="00F748EE" w:rsidP="00455C37">
            <w:pPr>
              <w:pStyle w:val="BodyText"/>
              <w:rPr>
                <w:sz w:val="20"/>
                <w:szCs w:val="20"/>
                <w:lang w:val="en-US"/>
              </w:rPr>
            </w:pPr>
            <w:r w:rsidRPr="005519C9">
              <w:rPr>
                <w:sz w:val="20"/>
                <w:szCs w:val="20"/>
              </w:rPr>
              <w:t>(no change)</w:t>
            </w:r>
          </w:p>
        </w:tc>
      </w:tr>
      <w:tr w:rsidR="00F748EE" w:rsidRPr="00272938" w14:paraId="04B0D91E" w14:textId="77777777" w:rsidTr="00455C37">
        <w:tblPrEx>
          <w:tblBorders>
            <w:insideH w:val="double" w:sz="4" w:space="0" w:color="auto"/>
          </w:tblBorders>
          <w:shd w:val="pct12" w:color="auto" w:fill="auto"/>
        </w:tblPrEx>
        <w:tc>
          <w:tcPr>
            <w:tcW w:w="9330" w:type="dxa"/>
            <w:gridSpan w:val="3"/>
            <w:shd w:val="pct12" w:color="auto" w:fill="auto"/>
          </w:tcPr>
          <w:p w14:paraId="0683ADD8" w14:textId="77777777" w:rsidR="00F748EE" w:rsidRPr="005519C9" w:rsidRDefault="00F748EE" w:rsidP="00455C37">
            <w:pPr>
              <w:pStyle w:val="BodyText"/>
              <w:jc w:val="center"/>
              <w:rPr>
                <w:sz w:val="20"/>
                <w:szCs w:val="20"/>
                <w:lang w:val="en-US"/>
              </w:rPr>
            </w:pPr>
            <w:r w:rsidRPr="005519C9">
              <w:rPr>
                <w:sz w:val="20"/>
                <w:szCs w:val="20"/>
                <w:lang w:val="en-US"/>
              </w:rPr>
              <w:t>To be finalized by FPL Technical Office</w:t>
            </w:r>
          </w:p>
        </w:tc>
      </w:tr>
      <w:tr w:rsidR="00F748EE" w:rsidRPr="005519C9" w14:paraId="11B25212" w14:textId="77777777" w:rsidTr="00455C37">
        <w:tblPrEx>
          <w:tblBorders>
            <w:top w:val="single" w:sz="4" w:space="0" w:color="auto"/>
            <w:bottom w:val="single" w:sz="4" w:space="0" w:color="auto"/>
            <w:insideV w:val="single" w:sz="4" w:space="0" w:color="auto"/>
          </w:tblBorders>
          <w:shd w:val="pct12" w:color="auto" w:fill="auto"/>
        </w:tblPrEx>
        <w:tc>
          <w:tcPr>
            <w:tcW w:w="3528" w:type="dxa"/>
            <w:gridSpan w:val="2"/>
            <w:shd w:val="pct12" w:color="auto" w:fill="auto"/>
          </w:tcPr>
          <w:p w14:paraId="0F85F65E" w14:textId="77777777" w:rsidR="00F748EE" w:rsidRPr="005519C9" w:rsidRDefault="00F748EE" w:rsidP="00455C37">
            <w:pPr>
              <w:pStyle w:val="BodyText"/>
              <w:rPr>
                <w:sz w:val="20"/>
                <w:szCs w:val="20"/>
              </w:rPr>
            </w:pPr>
            <w:r w:rsidRPr="005519C9">
              <w:rPr>
                <w:sz w:val="20"/>
                <w:szCs w:val="20"/>
              </w:rPr>
              <w:t>(MsgType(tag 35) Enumeration</w:t>
            </w:r>
          </w:p>
        </w:tc>
        <w:tc>
          <w:tcPr>
            <w:tcW w:w="5802" w:type="dxa"/>
            <w:shd w:val="pct12" w:color="auto" w:fill="auto"/>
          </w:tcPr>
          <w:p w14:paraId="21493CE8" w14:textId="77777777" w:rsidR="00F748EE" w:rsidRPr="005519C9" w:rsidRDefault="00F748EE" w:rsidP="00455C37">
            <w:pPr>
              <w:pStyle w:val="BodyText"/>
              <w:rPr>
                <w:sz w:val="20"/>
                <w:szCs w:val="20"/>
              </w:rPr>
            </w:pPr>
            <w:r w:rsidRPr="005519C9">
              <w:rPr>
                <w:sz w:val="20"/>
                <w:szCs w:val="20"/>
              </w:rPr>
              <w:t>S</w:t>
            </w:r>
          </w:p>
        </w:tc>
      </w:tr>
      <w:tr w:rsidR="00F748EE" w:rsidRPr="005519C9" w14:paraId="5A6DF51E" w14:textId="77777777" w:rsidTr="00455C37">
        <w:tblPrEx>
          <w:tblBorders>
            <w:top w:val="single" w:sz="4" w:space="0" w:color="auto"/>
            <w:insideV w:val="single" w:sz="4" w:space="0" w:color="auto"/>
          </w:tblBorders>
          <w:shd w:val="pct12" w:color="auto" w:fill="auto"/>
        </w:tblPrEx>
        <w:tc>
          <w:tcPr>
            <w:tcW w:w="3528" w:type="dxa"/>
            <w:gridSpan w:val="2"/>
            <w:shd w:val="pct12" w:color="auto" w:fill="auto"/>
          </w:tcPr>
          <w:p w14:paraId="01034274" w14:textId="77777777" w:rsidR="00F748EE" w:rsidRPr="005519C9" w:rsidRDefault="00F748EE" w:rsidP="00455C37">
            <w:pPr>
              <w:pStyle w:val="BodyText"/>
              <w:rPr>
                <w:sz w:val="20"/>
                <w:szCs w:val="20"/>
              </w:rPr>
            </w:pPr>
            <w:r w:rsidRPr="005519C9">
              <w:rPr>
                <w:sz w:val="20"/>
                <w:szCs w:val="20"/>
              </w:rPr>
              <w:t>Repository Component ID</w:t>
            </w:r>
          </w:p>
        </w:tc>
        <w:tc>
          <w:tcPr>
            <w:tcW w:w="5802" w:type="dxa"/>
            <w:shd w:val="pct12" w:color="auto" w:fill="auto"/>
          </w:tcPr>
          <w:p w14:paraId="7518FB4F" w14:textId="621A3BD4" w:rsidR="00F748EE" w:rsidRPr="005519C9" w:rsidRDefault="00F748EE" w:rsidP="00455C37">
            <w:pPr>
              <w:pStyle w:val="BodyText"/>
              <w:rPr>
                <w:sz w:val="20"/>
                <w:szCs w:val="20"/>
              </w:rPr>
            </w:pPr>
          </w:p>
        </w:tc>
      </w:tr>
    </w:tbl>
    <w:p w14:paraId="6192EBDE" w14:textId="5C6F7BC3" w:rsidR="00F748EE" w:rsidRDefault="00F748EE" w:rsidP="00F567CD">
      <w:pPr>
        <w:rPr>
          <w:lang w:val="en-US"/>
        </w:rPr>
      </w:pPr>
    </w:p>
    <w:p w14:paraId="3BEBD90F" w14:textId="77777777" w:rsidR="00F748EE" w:rsidRDefault="00F748EE" w:rsidP="00F567CD">
      <w:pPr>
        <w:rPr>
          <w:lang w:val="en-US"/>
        </w:rPr>
      </w:pPr>
    </w:p>
    <w:tbl>
      <w:tblPr>
        <w:tblW w:w="934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456"/>
        <w:gridCol w:w="800"/>
        <w:gridCol w:w="800"/>
        <w:gridCol w:w="1700"/>
        <w:gridCol w:w="2933"/>
      </w:tblGrid>
      <w:tr w:rsidR="00725257" w:rsidRPr="005519C9" w14:paraId="6CAC523E" w14:textId="77777777" w:rsidTr="00725257">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7FB294D2" w14:textId="77777777" w:rsidR="00725257" w:rsidRPr="005519C9" w:rsidRDefault="00725257" w:rsidP="00455C37">
            <w:pPr>
              <w:jc w:val="center"/>
              <w:rPr>
                <w:rFonts w:asciiTheme="minorHAnsi" w:hAnsiTheme="minorHAnsi" w:cstheme="minorHAnsi"/>
                <w:b/>
                <w:i/>
                <w:sz w:val="20"/>
                <w:szCs w:val="20"/>
              </w:rPr>
            </w:pPr>
            <w:r w:rsidRPr="005519C9">
              <w:rPr>
                <w:rFonts w:asciiTheme="minorHAnsi" w:hAnsiTheme="minorHAnsi" w:cstheme="minorHAnsi"/>
                <w:b/>
                <w:i/>
                <w:sz w:val="20"/>
                <w:szCs w:val="20"/>
              </w:rPr>
              <w:t>Tag</w:t>
            </w:r>
          </w:p>
        </w:tc>
        <w:tc>
          <w:tcPr>
            <w:tcW w:w="2456"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0104360D" w14:textId="77777777" w:rsidR="00725257" w:rsidRPr="005519C9" w:rsidRDefault="00725257" w:rsidP="00455C37">
            <w:pPr>
              <w:jc w:val="center"/>
              <w:rPr>
                <w:rFonts w:asciiTheme="minorHAnsi" w:hAnsiTheme="minorHAnsi" w:cstheme="minorHAnsi"/>
                <w:b/>
                <w:i/>
                <w:sz w:val="20"/>
                <w:szCs w:val="20"/>
              </w:rPr>
            </w:pPr>
            <w:r w:rsidRPr="005519C9">
              <w:rPr>
                <w:rFonts w:asciiTheme="minorHAnsi" w:hAnsiTheme="minorHAnsi" w:cstheme="minorHAnsi"/>
                <w:b/>
                <w:i/>
                <w:sz w:val="20"/>
                <w:szCs w:val="20"/>
              </w:rPr>
              <w:t>FieldName</w:t>
            </w:r>
          </w:p>
        </w:tc>
        <w:tc>
          <w:tcPr>
            <w:tcW w:w="80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199A4AA5" w14:textId="77777777" w:rsidR="00725257" w:rsidRPr="005519C9" w:rsidRDefault="00725257" w:rsidP="00455C37">
            <w:pPr>
              <w:jc w:val="center"/>
              <w:rPr>
                <w:rFonts w:asciiTheme="minorHAnsi" w:hAnsiTheme="minorHAnsi" w:cstheme="minorHAnsi"/>
                <w:b/>
                <w:i/>
                <w:sz w:val="20"/>
                <w:szCs w:val="20"/>
              </w:rPr>
            </w:pPr>
            <w:r w:rsidRPr="005519C9">
              <w:rPr>
                <w:rFonts w:asciiTheme="minorHAnsi" w:hAnsiTheme="minorHAnsi" w:cstheme="minorHAnsi"/>
                <w:b/>
                <w:i/>
                <w:sz w:val="20"/>
                <w:szCs w:val="20"/>
              </w:rPr>
              <w:t>Req'd</w:t>
            </w:r>
          </w:p>
        </w:tc>
        <w:tc>
          <w:tcPr>
            <w:tcW w:w="800" w:type="dxa"/>
            <w:tcBorders>
              <w:top w:val="double" w:sz="4" w:space="0" w:color="auto"/>
              <w:left w:val="single" w:sz="4" w:space="0" w:color="auto"/>
              <w:bottom w:val="single" w:sz="6" w:space="0" w:color="000000"/>
              <w:right w:val="single" w:sz="4" w:space="0" w:color="auto"/>
              <w:tl2br w:val="nil"/>
              <w:tr2bl w:val="nil"/>
            </w:tcBorders>
          </w:tcPr>
          <w:p w14:paraId="41025E04" w14:textId="77777777" w:rsidR="00725257" w:rsidRPr="005519C9" w:rsidRDefault="00725257" w:rsidP="00455C37">
            <w:pPr>
              <w:jc w:val="center"/>
              <w:rPr>
                <w:rFonts w:asciiTheme="minorHAnsi" w:hAnsiTheme="minorHAnsi" w:cstheme="minorHAnsi"/>
                <w:b/>
                <w:i/>
                <w:sz w:val="20"/>
                <w:szCs w:val="20"/>
              </w:rPr>
            </w:pPr>
            <w:r w:rsidRPr="005519C9">
              <w:rPr>
                <w:rFonts w:asciiTheme="minorHAnsi" w:hAnsiTheme="minorHAnsi" w:cstheme="minorHAnsi"/>
                <w:b/>
                <w:i/>
                <w:sz w:val="20"/>
                <w:szCs w:val="20"/>
              </w:rPr>
              <w:t>Action</w:t>
            </w:r>
          </w:p>
        </w:tc>
        <w:tc>
          <w:tcPr>
            <w:tcW w:w="1700" w:type="dxa"/>
            <w:tcBorders>
              <w:top w:val="double" w:sz="4" w:space="0" w:color="auto"/>
              <w:left w:val="single" w:sz="4" w:space="0" w:color="auto"/>
              <w:bottom w:val="single" w:sz="6" w:space="0" w:color="000000"/>
              <w:right w:val="single" w:sz="4" w:space="0" w:color="auto"/>
              <w:tl2br w:val="nil"/>
              <w:tr2bl w:val="nil"/>
            </w:tcBorders>
          </w:tcPr>
          <w:p w14:paraId="12DD9639" w14:textId="77777777" w:rsidR="00725257" w:rsidRPr="005519C9" w:rsidRDefault="00725257" w:rsidP="00455C37">
            <w:pPr>
              <w:jc w:val="center"/>
              <w:rPr>
                <w:rFonts w:asciiTheme="minorHAnsi" w:hAnsiTheme="minorHAnsi" w:cstheme="minorHAnsi"/>
                <w:b/>
                <w:i/>
                <w:sz w:val="20"/>
                <w:szCs w:val="20"/>
              </w:rPr>
            </w:pPr>
            <w:r w:rsidRPr="005519C9">
              <w:rPr>
                <w:rFonts w:asciiTheme="minorHAnsi" w:hAnsiTheme="minorHAnsi" w:cstheme="minorHAnsi"/>
                <w:b/>
                <w:i/>
                <w:color w:val="0000FF"/>
                <w:sz w:val="20"/>
                <w:szCs w:val="20"/>
              </w:rPr>
              <w:t>Mappings and Usage Comments</w:t>
            </w:r>
          </w:p>
        </w:tc>
        <w:tc>
          <w:tcPr>
            <w:tcW w:w="2933"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59D8C938" w14:textId="77777777" w:rsidR="00725257" w:rsidRPr="005519C9" w:rsidRDefault="00725257" w:rsidP="00455C37">
            <w:pPr>
              <w:jc w:val="center"/>
              <w:rPr>
                <w:rFonts w:asciiTheme="minorHAnsi" w:hAnsiTheme="minorHAnsi" w:cstheme="minorHAnsi"/>
                <w:b/>
                <w:i/>
                <w:sz w:val="20"/>
                <w:szCs w:val="20"/>
              </w:rPr>
            </w:pPr>
            <w:r w:rsidRPr="005519C9">
              <w:rPr>
                <w:rFonts w:asciiTheme="minorHAnsi" w:hAnsiTheme="minorHAnsi" w:cstheme="minorHAnsi"/>
                <w:b/>
                <w:i/>
                <w:sz w:val="20"/>
                <w:szCs w:val="20"/>
              </w:rPr>
              <w:t>FIX Spec Comments</w:t>
            </w:r>
          </w:p>
        </w:tc>
      </w:tr>
      <w:tr w:rsidR="00725257" w:rsidRPr="005519C9" w14:paraId="499ADA31" w14:textId="77777777" w:rsidTr="00725257">
        <w:tc>
          <w:tcPr>
            <w:tcW w:w="3108" w:type="dxa"/>
            <w:gridSpan w:val="2"/>
            <w:tcBorders>
              <w:top w:val="single" w:sz="6" w:space="0" w:color="000000"/>
              <w:bottom w:val="single" w:sz="6" w:space="0" w:color="000000"/>
            </w:tcBorders>
            <w:shd w:val="clear" w:color="auto" w:fill="E6E6E6"/>
          </w:tcPr>
          <w:p w14:paraId="29DBF9C1" w14:textId="20B642FC" w:rsidR="00725257" w:rsidRPr="005519C9" w:rsidRDefault="00725257" w:rsidP="00455C37">
            <w:pPr>
              <w:rPr>
                <w:rFonts w:asciiTheme="minorHAnsi" w:hAnsiTheme="minorHAnsi" w:cstheme="minorHAnsi"/>
                <w:b/>
                <w:bCs/>
                <w:i/>
                <w:iCs/>
                <w:sz w:val="20"/>
                <w:szCs w:val="20"/>
              </w:rPr>
            </w:pPr>
            <w:r w:rsidRPr="005519C9">
              <w:rPr>
                <w:rFonts w:asciiTheme="minorHAnsi" w:hAnsiTheme="minorHAnsi" w:cstheme="minorHAnsi"/>
                <w:b/>
                <w:bCs/>
                <w:i/>
                <w:iCs/>
                <w:sz w:val="20"/>
                <w:szCs w:val="20"/>
              </w:rPr>
              <w:t>Standard</w:t>
            </w:r>
            <w:r w:rsidR="002426FA" w:rsidRPr="005519C9">
              <w:rPr>
                <w:rFonts w:asciiTheme="minorHAnsi" w:hAnsiTheme="minorHAnsi" w:cstheme="minorHAnsi"/>
                <w:b/>
                <w:bCs/>
                <w:i/>
                <w:iCs/>
                <w:sz w:val="20"/>
                <w:szCs w:val="20"/>
              </w:rPr>
              <w:t xml:space="preserve"> </w:t>
            </w:r>
            <w:r w:rsidRPr="005519C9">
              <w:rPr>
                <w:rFonts w:asciiTheme="minorHAnsi" w:hAnsiTheme="minorHAnsi" w:cstheme="minorHAnsi"/>
                <w:b/>
                <w:bCs/>
                <w:i/>
                <w:iCs/>
                <w:sz w:val="20"/>
                <w:szCs w:val="20"/>
              </w:rPr>
              <w:t>Header</w:t>
            </w:r>
          </w:p>
        </w:tc>
        <w:tc>
          <w:tcPr>
            <w:tcW w:w="800" w:type="dxa"/>
            <w:tcBorders>
              <w:top w:val="single" w:sz="6" w:space="0" w:color="000000"/>
              <w:bottom w:val="single" w:sz="6" w:space="0" w:color="000000"/>
            </w:tcBorders>
            <w:shd w:val="clear" w:color="auto" w:fill="E6E6E6"/>
          </w:tcPr>
          <w:p w14:paraId="770923DF" w14:textId="77777777" w:rsidR="00725257" w:rsidRPr="005519C9" w:rsidRDefault="00725257" w:rsidP="00455C37">
            <w:pPr>
              <w:jc w:val="center"/>
              <w:rPr>
                <w:rFonts w:asciiTheme="minorHAnsi" w:hAnsiTheme="minorHAnsi" w:cstheme="minorHAnsi"/>
                <w:sz w:val="20"/>
                <w:szCs w:val="20"/>
              </w:rPr>
            </w:pPr>
            <w:r w:rsidRPr="005519C9">
              <w:rPr>
                <w:rFonts w:asciiTheme="minorHAnsi" w:hAnsiTheme="minorHAnsi" w:cstheme="minorHAnsi"/>
                <w:sz w:val="20"/>
                <w:szCs w:val="20"/>
              </w:rPr>
              <w:t>Y</w:t>
            </w:r>
          </w:p>
        </w:tc>
        <w:tc>
          <w:tcPr>
            <w:tcW w:w="800" w:type="dxa"/>
            <w:tcBorders>
              <w:top w:val="single" w:sz="6" w:space="0" w:color="000000"/>
              <w:bottom w:val="single" w:sz="6" w:space="0" w:color="000000"/>
            </w:tcBorders>
            <w:shd w:val="clear" w:color="auto" w:fill="E6E6E6"/>
          </w:tcPr>
          <w:p w14:paraId="2FEE9447" w14:textId="77777777" w:rsidR="00725257" w:rsidRPr="005519C9" w:rsidRDefault="00725257" w:rsidP="00455C37">
            <w:pPr>
              <w:rPr>
                <w:rFonts w:asciiTheme="minorHAnsi" w:hAnsiTheme="minorHAnsi" w:cstheme="minorHAnsi"/>
                <w:sz w:val="20"/>
                <w:szCs w:val="20"/>
              </w:rPr>
            </w:pPr>
          </w:p>
        </w:tc>
        <w:tc>
          <w:tcPr>
            <w:tcW w:w="1700" w:type="dxa"/>
            <w:tcBorders>
              <w:top w:val="single" w:sz="6" w:space="0" w:color="000000"/>
              <w:bottom w:val="single" w:sz="6" w:space="0" w:color="000000"/>
            </w:tcBorders>
            <w:shd w:val="clear" w:color="auto" w:fill="E6E6E6"/>
          </w:tcPr>
          <w:p w14:paraId="6EBB43A7" w14:textId="77777777" w:rsidR="00725257" w:rsidRPr="005519C9" w:rsidRDefault="00725257" w:rsidP="00455C37">
            <w:pPr>
              <w:rPr>
                <w:rFonts w:asciiTheme="minorHAnsi" w:hAnsiTheme="minorHAnsi" w:cstheme="minorHAnsi"/>
                <w:sz w:val="20"/>
                <w:szCs w:val="20"/>
              </w:rPr>
            </w:pPr>
          </w:p>
        </w:tc>
        <w:tc>
          <w:tcPr>
            <w:tcW w:w="2933" w:type="dxa"/>
            <w:tcBorders>
              <w:top w:val="single" w:sz="6" w:space="0" w:color="000000"/>
              <w:bottom w:val="single" w:sz="6" w:space="0" w:color="000000"/>
            </w:tcBorders>
            <w:shd w:val="clear" w:color="auto" w:fill="E6E6E6"/>
          </w:tcPr>
          <w:p w14:paraId="211F5209" w14:textId="77777777" w:rsidR="00725257" w:rsidRPr="005519C9" w:rsidRDefault="00725257" w:rsidP="00455C37">
            <w:pPr>
              <w:rPr>
                <w:rFonts w:asciiTheme="minorHAnsi" w:hAnsiTheme="minorHAnsi" w:cstheme="minorHAnsi"/>
                <w:sz w:val="20"/>
                <w:szCs w:val="20"/>
              </w:rPr>
            </w:pPr>
            <w:r w:rsidRPr="005519C9">
              <w:rPr>
                <w:rFonts w:asciiTheme="minorHAnsi" w:hAnsiTheme="minorHAnsi" w:cstheme="minorHAnsi"/>
                <w:sz w:val="20"/>
                <w:szCs w:val="20"/>
              </w:rPr>
              <w:t>MsgType = AI</w:t>
            </w:r>
          </w:p>
        </w:tc>
      </w:tr>
      <w:tr w:rsidR="00725257" w:rsidRPr="005519C9" w14:paraId="07B54540" w14:textId="77777777" w:rsidTr="00725257">
        <w:tc>
          <w:tcPr>
            <w:tcW w:w="652" w:type="dxa"/>
            <w:tcBorders>
              <w:top w:val="single" w:sz="6" w:space="0" w:color="000000"/>
            </w:tcBorders>
            <w:shd w:val="clear" w:color="auto" w:fill="auto"/>
          </w:tcPr>
          <w:p w14:paraId="54B1691C" w14:textId="77777777" w:rsidR="00725257" w:rsidRPr="005519C9" w:rsidRDefault="00725257" w:rsidP="00455C37">
            <w:pPr>
              <w:jc w:val="center"/>
              <w:rPr>
                <w:rFonts w:asciiTheme="minorHAnsi" w:hAnsiTheme="minorHAnsi" w:cstheme="minorHAnsi"/>
                <w:sz w:val="20"/>
                <w:szCs w:val="20"/>
              </w:rPr>
            </w:pPr>
            <w:r w:rsidRPr="005519C9">
              <w:rPr>
                <w:rFonts w:asciiTheme="minorHAnsi" w:hAnsiTheme="minorHAnsi" w:cstheme="minorHAnsi"/>
                <w:sz w:val="20"/>
                <w:szCs w:val="20"/>
              </w:rPr>
              <w:t>649</w:t>
            </w:r>
          </w:p>
        </w:tc>
        <w:tc>
          <w:tcPr>
            <w:tcW w:w="2456" w:type="dxa"/>
            <w:tcBorders>
              <w:top w:val="single" w:sz="6" w:space="0" w:color="000000"/>
            </w:tcBorders>
            <w:shd w:val="clear" w:color="auto" w:fill="auto"/>
          </w:tcPr>
          <w:p w14:paraId="351A32CF" w14:textId="77777777" w:rsidR="00725257" w:rsidRPr="005519C9" w:rsidRDefault="00725257" w:rsidP="00455C37">
            <w:pPr>
              <w:rPr>
                <w:rFonts w:asciiTheme="minorHAnsi" w:hAnsiTheme="minorHAnsi" w:cstheme="minorHAnsi"/>
                <w:sz w:val="20"/>
                <w:szCs w:val="20"/>
              </w:rPr>
            </w:pPr>
            <w:r w:rsidRPr="005519C9">
              <w:rPr>
                <w:rFonts w:asciiTheme="minorHAnsi" w:hAnsiTheme="minorHAnsi" w:cstheme="minorHAnsi"/>
                <w:sz w:val="20"/>
                <w:szCs w:val="20"/>
              </w:rPr>
              <w:t>QuoteStatusReqID</w:t>
            </w:r>
          </w:p>
        </w:tc>
        <w:tc>
          <w:tcPr>
            <w:tcW w:w="800" w:type="dxa"/>
            <w:tcBorders>
              <w:top w:val="single" w:sz="6" w:space="0" w:color="000000"/>
            </w:tcBorders>
            <w:shd w:val="clear" w:color="auto" w:fill="auto"/>
          </w:tcPr>
          <w:p w14:paraId="491C0EA8" w14:textId="77777777" w:rsidR="00725257" w:rsidRPr="005519C9" w:rsidRDefault="00725257" w:rsidP="00455C37">
            <w:pPr>
              <w:jc w:val="center"/>
              <w:rPr>
                <w:rFonts w:asciiTheme="minorHAnsi" w:hAnsiTheme="minorHAnsi" w:cstheme="minorHAnsi"/>
                <w:sz w:val="20"/>
                <w:szCs w:val="20"/>
              </w:rPr>
            </w:pPr>
            <w:r w:rsidRPr="005519C9">
              <w:rPr>
                <w:rFonts w:asciiTheme="minorHAnsi" w:hAnsiTheme="minorHAnsi" w:cstheme="minorHAnsi"/>
                <w:sz w:val="20"/>
                <w:szCs w:val="20"/>
              </w:rPr>
              <w:t>N</w:t>
            </w:r>
          </w:p>
        </w:tc>
        <w:tc>
          <w:tcPr>
            <w:tcW w:w="800" w:type="dxa"/>
            <w:tcBorders>
              <w:top w:val="single" w:sz="6" w:space="0" w:color="000000"/>
            </w:tcBorders>
          </w:tcPr>
          <w:p w14:paraId="2E9B0D87" w14:textId="77777777" w:rsidR="00725257" w:rsidRPr="005519C9" w:rsidRDefault="00725257" w:rsidP="00455C37">
            <w:pPr>
              <w:rPr>
                <w:rFonts w:asciiTheme="minorHAnsi" w:hAnsiTheme="minorHAnsi" w:cstheme="minorHAnsi"/>
                <w:sz w:val="20"/>
                <w:szCs w:val="20"/>
              </w:rPr>
            </w:pPr>
          </w:p>
        </w:tc>
        <w:tc>
          <w:tcPr>
            <w:tcW w:w="1700" w:type="dxa"/>
            <w:tcBorders>
              <w:top w:val="single" w:sz="6" w:space="0" w:color="000000"/>
            </w:tcBorders>
          </w:tcPr>
          <w:p w14:paraId="0D62B802" w14:textId="77777777" w:rsidR="00725257" w:rsidRPr="005519C9" w:rsidRDefault="00725257" w:rsidP="00455C37">
            <w:pPr>
              <w:rPr>
                <w:rFonts w:asciiTheme="minorHAnsi" w:hAnsiTheme="minorHAnsi" w:cstheme="minorHAnsi"/>
                <w:sz w:val="20"/>
                <w:szCs w:val="20"/>
              </w:rPr>
            </w:pPr>
          </w:p>
        </w:tc>
        <w:tc>
          <w:tcPr>
            <w:tcW w:w="2933" w:type="dxa"/>
            <w:tcBorders>
              <w:top w:val="single" w:sz="6" w:space="0" w:color="000000"/>
            </w:tcBorders>
            <w:shd w:val="clear" w:color="auto" w:fill="auto"/>
          </w:tcPr>
          <w:p w14:paraId="1F39CE8A" w14:textId="77777777" w:rsidR="00725257" w:rsidRPr="005519C9" w:rsidRDefault="00725257" w:rsidP="00455C37">
            <w:pPr>
              <w:rPr>
                <w:rFonts w:asciiTheme="minorHAnsi" w:hAnsiTheme="minorHAnsi" w:cstheme="minorHAnsi"/>
                <w:sz w:val="20"/>
                <w:szCs w:val="20"/>
              </w:rPr>
            </w:pPr>
          </w:p>
        </w:tc>
      </w:tr>
      <w:tr w:rsidR="00725257" w:rsidRPr="005519C9" w14:paraId="39389C9C" w14:textId="77777777" w:rsidTr="00725257">
        <w:tc>
          <w:tcPr>
            <w:tcW w:w="652" w:type="dxa"/>
            <w:shd w:val="clear" w:color="auto" w:fill="auto"/>
          </w:tcPr>
          <w:p w14:paraId="502E55CE" w14:textId="77777777" w:rsidR="00725257" w:rsidRPr="005519C9" w:rsidRDefault="00725257" w:rsidP="00455C37">
            <w:pPr>
              <w:jc w:val="center"/>
              <w:rPr>
                <w:rFonts w:asciiTheme="minorHAnsi" w:hAnsiTheme="minorHAnsi" w:cstheme="minorHAnsi"/>
                <w:sz w:val="20"/>
                <w:szCs w:val="20"/>
              </w:rPr>
            </w:pPr>
            <w:r w:rsidRPr="005519C9">
              <w:rPr>
                <w:rFonts w:asciiTheme="minorHAnsi" w:hAnsiTheme="minorHAnsi" w:cstheme="minorHAnsi"/>
                <w:sz w:val="20"/>
                <w:szCs w:val="20"/>
              </w:rPr>
              <w:t>131</w:t>
            </w:r>
          </w:p>
        </w:tc>
        <w:tc>
          <w:tcPr>
            <w:tcW w:w="2456" w:type="dxa"/>
            <w:shd w:val="clear" w:color="auto" w:fill="auto"/>
          </w:tcPr>
          <w:p w14:paraId="1C9EAA76" w14:textId="77777777" w:rsidR="00725257" w:rsidRPr="005519C9" w:rsidRDefault="00725257" w:rsidP="00455C37">
            <w:pPr>
              <w:rPr>
                <w:rFonts w:asciiTheme="minorHAnsi" w:hAnsiTheme="minorHAnsi" w:cstheme="minorHAnsi"/>
                <w:sz w:val="20"/>
                <w:szCs w:val="20"/>
              </w:rPr>
            </w:pPr>
            <w:r w:rsidRPr="005519C9">
              <w:rPr>
                <w:rFonts w:asciiTheme="minorHAnsi" w:hAnsiTheme="minorHAnsi" w:cstheme="minorHAnsi"/>
                <w:sz w:val="20"/>
                <w:szCs w:val="20"/>
              </w:rPr>
              <w:t>QuoteReqID</w:t>
            </w:r>
          </w:p>
        </w:tc>
        <w:tc>
          <w:tcPr>
            <w:tcW w:w="800" w:type="dxa"/>
            <w:shd w:val="clear" w:color="auto" w:fill="auto"/>
          </w:tcPr>
          <w:p w14:paraId="0DFE368E" w14:textId="77777777" w:rsidR="00725257" w:rsidRPr="005519C9" w:rsidRDefault="00725257" w:rsidP="00455C37">
            <w:pPr>
              <w:jc w:val="center"/>
              <w:rPr>
                <w:rFonts w:asciiTheme="minorHAnsi" w:hAnsiTheme="minorHAnsi" w:cstheme="minorHAnsi"/>
                <w:sz w:val="20"/>
                <w:szCs w:val="20"/>
              </w:rPr>
            </w:pPr>
            <w:r w:rsidRPr="005519C9">
              <w:rPr>
                <w:rFonts w:asciiTheme="minorHAnsi" w:hAnsiTheme="minorHAnsi" w:cstheme="minorHAnsi"/>
                <w:sz w:val="20"/>
                <w:szCs w:val="20"/>
              </w:rPr>
              <w:t>N</w:t>
            </w:r>
          </w:p>
        </w:tc>
        <w:tc>
          <w:tcPr>
            <w:tcW w:w="800" w:type="dxa"/>
          </w:tcPr>
          <w:p w14:paraId="75B29165" w14:textId="77777777" w:rsidR="00725257" w:rsidRPr="005519C9" w:rsidRDefault="00725257" w:rsidP="00455C37">
            <w:pPr>
              <w:rPr>
                <w:rFonts w:asciiTheme="minorHAnsi" w:hAnsiTheme="minorHAnsi" w:cstheme="minorHAnsi"/>
                <w:sz w:val="20"/>
                <w:szCs w:val="20"/>
              </w:rPr>
            </w:pPr>
          </w:p>
        </w:tc>
        <w:tc>
          <w:tcPr>
            <w:tcW w:w="1700" w:type="dxa"/>
          </w:tcPr>
          <w:p w14:paraId="5E80D297" w14:textId="77777777" w:rsidR="00725257" w:rsidRPr="005519C9" w:rsidRDefault="00725257" w:rsidP="00455C37">
            <w:pPr>
              <w:rPr>
                <w:rFonts w:asciiTheme="minorHAnsi" w:hAnsiTheme="minorHAnsi" w:cstheme="minorHAnsi"/>
                <w:sz w:val="20"/>
                <w:szCs w:val="20"/>
              </w:rPr>
            </w:pPr>
          </w:p>
        </w:tc>
        <w:tc>
          <w:tcPr>
            <w:tcW w:w="2933" w:type="dxa"/>
            <w:shd w:val="clear" w:color="auto" w:fill="auto"/>
          </w:tcPr>
          <w:p w14:paraId="0F1BD149" w14:textId="3CAC735E" w:rsidR="00725257" w:rsidRPr="005519C9" w:rsidRDefault="00725257" w:rsidP="00455C37">
            <w:pPr>
              <w:rPr>
                <w:rFonts w:asciiTheme="minorHAnsi" w:hAnsiTheme="minorHAnsi" w:cstheme="minorHAnsi"/>
                <w:sz w:val="20"/>
                <w:szCs w:val="20"/>
              </w:rPr>
            </w:pPr>
          </w:p>
        </w:tc>
      </w:tr>
      <w:tr w:rsidR="00725257" w:rsidRPr="005519C9" w14:paraId="357C16D4" w14:textId="77777777" w:rsidTr="00725257">
        <w:tc>
          <w:tcPr>
            <w:tcW w:w="652" w:type="dxa"/>
            <w:shd w:val="clear" w:color="auto" w:fill="auto"/>
          </w:tcPr>
          <w:p w14:paraId="4BDCE443" w14:textId="77777777" w:rsidR="00725257" w:rsidRPr="005519C9" w:rsidRDefault="00725257" w:rsidP="00455C37">
            <w:pPr>
              <w:jc w:val="center"/>
              <w:rPr>
                <w:rFonts w:asciiTheme="minorHAnsi" w:hAnsiTheme="minorHAnsi" w:cstheme="minorHAnsi"/>
                <w:sz w:val="20"/>
                <w:szCs w:val="20"/>
              </w:rPr>
            </w:pPr>
            <w:r w:rsidRPr="005519C9">
              <w:rPr>
                <w:rFonts w:asciiTheme="minorHAnsi" w:hAnsiTheme="minorHAnsi" w:cstheme="minorHAnsi"/>
                <w:sz w:val="20"/>
                <w:szCs w:val="20"/>
              </w:rPr>
              <w:t>117</w:t>
            </w:r>
          </w:p>
        </w:tc>
        <w:tc>
          <w:tcPr>
            <w:tcW w:w="2456" w:type="dxa"/>
            <w:shd w:val="clear" w:color="auto" w:fill="auto"/>
          </w:tcPr>
          <w:p w14:paraId="742DC523" w14:textId="77777777" w:rsidR="00725257" w:rsidRPr="005519C9" w:rsidRDefault="00725257" w:rsidP="00455C37">
            <w:pPr>
              <w:rPr>
                <w:rFonts w:asciiTheme="minorHAnsi" w:hAnsiTheme="minorHAnsi" w:cstheme="minorHAnsi"/>
                <w:sz w:val="20"/>
                <w:szCs w:val="20"/>
              </w:rPr>
            </w:pPr>
            <w:r w:rsidRPr="005519C9">
              <w:rPr>
                <w:rFonts w:asciiTheme="minorHAnsi" w:hAnsiTheme="minorHAnsi" w:cstheme="minorHAnsi"/>
                <w:sz w:val="20"/>
                <w:szCs w:val="20"/>
              </w:rPr>
              <w:t>QuoteID</w:t>
            </w:r>
          </w:p>
        </w:tc>
        <w:tc>
          <w:tcPr>
            <w:tcW w:w="800" w:type="dxa"/>
            <w:shd w:val="clear" w:color="auto" w:fill="auto"/>
          </w:tcPr>
          <w:p w14:paraId="1AF0D803" w14:textId="77777777" w:rsidR="00725257" w:rsidRPr="005519C9" w:rsidRDefault="00725257" w:rsidP="00455C37">
            <w:pPr>
              <w:jc w:val="center"/>
              <w:rPr>
                <w:rFonts w:asciiTheme="minorHAnsi" w:hAnsiTheme="minorHAnsi" w:cstheme="minorHAnsi"/>
                <w:sz w:val="20"/>
                <w:szCs w:val="20"/>
              </w:rPr>
            </w:pPr>
            <w:r w:rsidRPr="005519C9">
              <w:rPr>
                <w:rFonts w:asciiTheme="minorHAnsi" w:hAnsiTheme="minorHAnsi" w:cstheme="minorHAnsi"/>
                <w:sz w:val="20"/>
                <w:szCs w:val="20"/>
              </w:rPr>
              <w:t>N</w:t>
            </w:r>
          </w:p>
        </w:tc>
        <w:tc>
          <w:tcPr>
            <w:tcW w:w="800" w:type="dxa"/>
          </w:tcPr>
          <w:p w14:paraId="0374D774" w14:textId="0A7E3724" w:rsidR="00725257" w:rsidRPr="005519C9" w:rsidRDefault="00725257" w:rsidP="00455C37">
            <w:pPr>
              <w:rPr>
                <w:rFonts w:asciiTheme="minorHAnsi" w:hAnsiTheme="minorHAnsi" w:cstheme="minorHAnsi"/>
                <w:sz w:val="20"/>
                <w:szCs w:val="20"/>
              </w:rPr>
            </w:pPr>
          </w:p>
        </w:tc>
        <w:tc>
          <w:tcPr>
            <w:tcW w:w="1700" w:type="dxa"/>
          </w:tcPr>
          <w:p w14:paraId="347A22FB" w14:textId="77777777" w:rsidR="00725257" w:rsidRPr="005519C9" w:rsidRDefault="00725257" w:rsidP="00455C37">
            <w:pPr>
              <w:rPr>
                <w:rFonts w:asciiTheme="minorHAnsi" w:hAnsiTheme="minorHAnsi" w:cstheme="minorHAnsi"/>
                <w:sz w:val="20"/>
                <w:szCs w:val="20"/>
              </w:rPr>
            </w:pPr>
          </w:p>
        </w:tc>
        <w:tc>
          <w:tcPr>
            <w:tcW w:w="2933" w:type="dxa"/>
            <w:shd w:val="clear" w:color="auto" w:fill="auto"/>
          </w:tcPr>
          <w:p w14:paraId="4C9CC69B" w14:textId="3ED2B424" w:rsidR="00725257" w:rsidRPr="005519C9" w:rsidRDefault="00725257" w:rsidP="00455C37">
            <w:pPr>
              <w:rPr>
                <w:rFonts w:asciiTheme="minorHAnsi" w:hAnsiTheme="minorHAnsi" w:cstheme="minorHAnsi"/>
                <w:sz w:val="20"/>
                <w:szCs w:val="20"/>
              </w:rPr>
            </w:pPr>
          </w:p>
        </w:tc>
      </w:tr>
      <w:tr w:rsidR="005519C9" w:rsidRPr="005519C9" w14:paraId="622E1C4C" w14:textId="77777777" w:rsidTr="00055EF3">
        <w:tc>
          <w:tcPr>
            <w:tcW w:w="3108" w:type="dxa"/>
            <w:gridSpan w:val="2"/>
            <w:shd w:val="clear" w:color="auto" w:fill="auto"/>
          </w:tcPr>
          <w:p w14:paraId="08F18AE2" w14:textId="77777777" w:rsidR="005519C9" w:rsidRPr="005519C9" w:rsidRDefault="005519C9" w:rsidP="00455C37">
            <w:pPr>
              <w:rPr>
                <w:rFonts w:asciiTheme="minorHAnsi" w:hAnsiTheme="minorHAnsi" w:cstheme="minorHAnsi"/>
                <w:sz w:val="20"/>
                <w:szCs w:val="20"/>
              </w:rPr>
            </w:pPr>
            <w:r w:rsidRPr="005519C9">
              <w:rPr>
                <w:rFonts w:asciiTheme="minorHAnsi" w:hAnsiTheme="minorHAnsi" w:cstheme="minorHAnsi"/>
                <w:i/>
                <w:sz w:val="20"/>
                <w:szCs w:val="20"/>
                <w:lang w:val="en-US"/>
              </w:rPr>
              <w:t>(…truncated…)</w:t>
            </w:r>
          </w:p>
        </w:tc>
        <w:tc>
          <w:tcPr>
            <w:tcW w:w="800" w:type="dxa"/>
            <w:shd w:val="clear" w:color="auto" w:fill="auto"/>
          </w:tcPr>
          <w:p w14:paraId="3569A3B2" w14:textId="77777777" w:rsidR="005519C9" w:rsidRPr="005519C9" w:rsidRDefault="005519C9" w:rsidP="00455C37">
            <w:pPr>
              <w:jc w:val="center"/>
              <w:rPr>
                <w:rFonts w:asciiTheme="minorHAnsi" w:hAnsiTheme="minorHAnsi" w:cstheme="minorHAnsi"/>
                <w:sz w:val="20"/>
                <w:szCs w:val="20"/>
              </w:rPr>
            </w:pPr>
          </w:p>
        </w:tc>
        <w:tc>
          <w:tcPr>
            <w:tcW w:w="800" w:type="dxa"/>
          </w:tcPr>
          <w:p w14:paraId="30B9A1DB" w14:textId="77777777" w:rsidR="005519C9" w:rsidRPr="005519C9" w:rsidRDefault="005519C9" w:rsidP="00455C37">
            <w:pPr>
              <w:rPr>
                <w:rFonts w:asciiTheme="minorHAnsi" w:hAnsiTheme="minorHAnsi" w:cstheme="minorHAnsi"/>
                <w:sz w:val="20"/>
                <w:szCs w:val="20"/>
              </w:rPr>
            </w:pPr>
          </w:p>
        </w:tc>
        <w:tc>
          <w:tcPr>
            <w:tcW w:w="1700" w:type="dxa"/>
          </w:tcPr>
          <w:p w14:paraId="5C831F41" w14:textId="77777777" w:rsidR="005519C9" w:rsidRPr="005519C9" w:rsidRDefault="005519C9" w:rsidP="00455C37">
            <w:pPr>
              <w:rPr>
                <w:rFonts w:asciiTheme="minorHAnsi" w:hAnsiTheme="minorHAnsi" w:cstheme="minorHAnsi"/>
                <w:sz w:val="20"/>
                <w:szCs w:val="20"/>
              </w:rPr>
            </w:pPr>
          </w:p>
        </w:tc>
        <w:tc>
          <w:tcPr>
            <w:tcW w:w="2933" w:type="dxa"/>
            <w:shd w:val="clear" w:color="auto" w:fill="auto"/>
          </w:tcPr>
          <w:p w14:paraId="2D52F281" w14:textId="77777777" w:rsidR="005519C9" w:rsidRPr="005519C9" w:rsidRDefault="005519C9" w:rsidP="00455C37">
            <w:pPr>
              <w:rPr>
                <w:rFonts w:asciiTheme="minorHAnsi" w:hAnsiTheme="minorHAnsi" w:cstheme="minorHAnsi"/>
                <w:sz w:val="20"/>
                <w:szCs w:val="20"/>
              </w:rPr>
            </w:pPr>
          </w:p>
        </w:tc>
      </w:tr>
      <w:tr w:rsidR="00047E8D" w:rsidRPr="005519C9" w14:paraId="2EDB646B" w14:textId="77777777" w:rsidTr="00455C37">
        <w:tc>
          <w:tcPr>
            <w:tcW w:w="3108" w:type="dxa"/>
            <w:gridSpan w:val="2"/>
            <w:shd w:val="clear" w:color="auto" w:fill="auto"/>
          </w:tcPr>
          <w:p w14:paraId="09B812AA" w14:textId="212FE22D" w:rsidR="00047E8D" w:rsidRPr="005519C9" w:rsidRDefault="00047E8D" w:rsidP="00455C37">
            <w:pPr>
              <w:rPr>
                <w:rFonts w:asciiTheme="minorHAnsi" w:hAnsiTheme="minorHAnsi" w:cstheme="minorHAnsi"/>
                <w:b/>
                <w:bCs/>
                <w:i/>
                <w:sz w:val="20"/>
                <w:szCs w:val="20"/>
                <w:lang w:val="en-US"/>
              </w:rPr>
            </w:pPr>
            <w:r w:rsidRPr="005519C9">
              <w:rPr>
                <w:rFonts w:asciiTheme="minorHAnsi" w:hAnsiTheme="minorHAnsi" w:cstheme="minorHAnsi"/>
                <w:iCs/>
                <w:sz w:val="20"/>
                <w:szCs w:val="20"/>
                <w:lang w:val="en-US"/>
              </w:rPr>
              <w:t>Component Block</w:t>
            </w:r>
            <w:r w:rsidRPr="005519C9">
              <w:rPr>
                <w:rFonts w:asciiTheme="minorHAnsi" w:hAnsiTheme="minorHAnsi" w:cstheme="minorHAnsi"/>
                <w:b/>
                <w:bCs/>
                <w:i/>
                <w:sz w:val="20"/>
                <w:szCs w:val="20"/>
                <w:lang w:val="en-US"/>
              </w:rPr>
              <w:t xml:space="preserve"> </w:t>
            </w:r>
            <w:r w:rsidRPr="005519C9">
              <w:rPr>
                <w:rFonts w:asciiTheme="minorHAnsi" w:hAnsiTheme="minorHAnsi" w:cstheme="minorHAnsi"/>
                <w:b/>
                <w:bCs/>
                <w:i/>
                <w:sz w:val="20"/>
                <w:szCs w:val="20"/>
                <w:lang w:val="en-US"/>
              </w:rPr>
              <w:br/>
            </w:r>
            <w:proofErr w:type="spellStart"/>
            <w:r w:rsidRPr="005519C9">
              <w:rPr>
                <w:rFonts w:asciiTheme="minorHAnsi" w:hAnsiTheme="minorHAnsi" w:cstheme="minorHAnsi"/>
                <w:b/>
                <w:bCs/>
                <w:i/>
                <w:sz w:val="20"/>
                <w:szCs w:val="20"/>
                <w:lang w:val="en-US"/>
              </w:rPr>
              <w:t>QuotQualGrp</w:t>
            </w:r>
            <w:proofErr w:type="spellEnd"/>
          </w:p>
        </w:tc>
        <w:tc>
          <w:tcPr>
            <w:tcW w:w="800" w:type="dxa"/>
            <w:shd w:val="clear" w:color="auto" w:fill="auto"/>
          </w:tcPr>
          <w:p w14:paraId="75B0BDAD" w14:textId="4504969D" w:rsidR="00047E8D" w:rsidRPr="005519C9" w:rsidRDefault="00047E8D" w:rsidP="00455C37">
            <w:pPr>
              <w:jc w:val="center"/>
              <w:rPr>
                <w:rFonts w:asciiTheme="minorHAnsi" w:hAnsiTheme="minorHAnsi" w:cstheme="minorHAnsi"/>
                <w:sz w:val="20"/>
                <w:szCs w:val="20"/>
              </w:rPr>
            </w:pPr>
            <w:r w:rsidRPr="005519C9">
              <w:rPr>
                <w:rFonts w:asciiTheme="minorHAnsi" w:hAnsiTheme="minorHAnsi" w:cstheme="minorHAnsi"/>
                <w:sz w:val="20"/>
                <w:szCs w:val="20"/>
              </w:rPr>
              <w:t>N</w:t>
            </w:r>
          </w:p>
        </w:tc>
        <w:tc>
          <w:tcPr>
            <w:tcW w:w="800" w:type="dxa"/>
          </w:tcPr>
          <w:p w14:paraId="18697F59" w14:textId="77777777" w:rsidR="00047E8D" w:rsidRPr="005519C9" w:rsidRDefault="00047E8D" w:rsidP="00455C37">
            <w:pPr>
              <w:rPr>
                <w:rFonts w:asciiTheme="minorHAnsi" w:hAnsiTheme="minorHAnsi" w:cstheme="minorHAnsi"/>
                <w:sz w:val="20"/>
                <w:szCs w:val="20"/>
              </w:rPr>
            </w:pPr>
          </w:p>
        </w:tc>
        <w:tc>
          <w:tcPr>
            <w:tcW w:w="1700" w:type="dxa"/>
          </w:tcPr>
          <w:p w14:paraId="22474995" w14:textId="77777777" w:rsidR="00047E8D" w:rsidRPr="005519C9" w:rsidRDefault="00047E8D" w:rsidP="00455C37">
            <w:pPr>
              <w:rPr>
                <w:rFonts w:asciiTheme="minorHAnsi" w:hAnsiTheme="minorHAnsi" w:cstheme="minorHAnsi"/>
                <w:sz w:val="20"/>
                <w:szCs w:val="20"/>
              </w:rPr>
            </w:pPr>
          </w:p>
        </w:tc>
        <w:tc>
          <w:tcPr>
            <w:tcW w:w="2933" w:type="dxa"/>
            <w:shd w:val="clear" w:color="auto" w:fill="auto"/>
          </w:tcPr>
          <w:p w14:paraId="23DEA136" w14:textId="77777777" w:rsidR="00047E8D" w:rsidRPr="005519C9" w:rsidRDefault="00047E8D" w:rsidP="00455C37">
            <w:pPr>
              <w:rPr>
                <w:rFonts w:asciiTheme="minorHAnsi" w:hAnsiTheme="minorHAnsi" w:cstheme="minorHAnsi"/>
                <w:sz w:val="20"/>
                <w:szCs w:val="20"/>
              </w:rPr>
            </w:pPr>
          </w:p>
        </w:tc>
      </w:tr>
      <w:tr w:rsidR="00047E8D" w:rsidRPr="005519C9" w14:paraId="2F45983F" w14:textId="77777777" w:rsidTr="00455C37">
        <w:tc>
          <w:tcPr>
            <w:tcW w:w="652" w:type="dxa"/>
            <w:shd w:val="clear" w:color="auto" w:fill="auto"/>
          </w:tcPr>
          <w:p w14:paraId="05DF43ED" w14:textId="12D6BE04" w:rsidR="00047E8D" w:rsidRPr="005519C9" w:rsidRDefault="00047E8D" w:rsidP="00047E8D">
            <w:pPr>
              <w:jc w:val="center"/>
              <w:rPr>
                <w:rFonts w:asciiTheme="minorHAnsi" w:hAnsiTheme="minorHAnsi" w:cstheme="minorHAnsi"/>
                <w:sz w:val="20"/>
                <w:szCs w:val="20"/>
              </w:rPr>
            </w:pPr>
            <w:r w:rsidRPr="005519C9">
              <w:rPr>
                <w:rFonts w:asciiTheme="minorHAnsi" w:hAnsiTheme="minorHAnsi" w:cstheme="minorHAnsi"/>
                <w:sz w:val="20"/>
                <w:szCs w:val="20"/>
                <w:highlight w:val="yellow"/>
                <w:lang w:val="en-US"/>
              </w:rPr>
              <w:t>TBD</w:t>
            </w:r>
          </w:p>
        </w:tc>
        <w:tc>
          <w:tcPr>
            <w:tcW w:w="2456" w:type="dxa"/>
            <w:shd w:val="clear" w:color="auto" w:fill="auto"/>
          </w:tcPr>
          <w:p w14:paraId="613D9B62" w14:textId="24118F40" w:rsidR="00047E8D" w:rsidRPr="005519C9" w:rsidRDefault="00047E8D" w:rsidP="00047E8D">
            <w:pPr>
              <w:rPr>
                <w:rFonts w:asciiTheme="minorHAnsi" w:hAnsiTheme="minorHAnsi" w:cstheme="minorHAnsi"/>
                <w:i/>
                <w:sz w:val="20"/>
                <w:szCs w:val="20"/>
                <w:lang w:val="en-US"/>
              </w:rPr>
            </w:pPr>
            <w:proofErr w:type="spellStart"/>
            <w:r w:rsidRPr="005519C9">
              <w:rPr>
                <w:rFonts w:asciiTheme="minorHAnsi" w:hAnsiTheme="minorHAnsi" w:cstheme="minorHAnsi"/>
                <w:sz w:val="20"/>
                <w:szCs w:val="20"/>
                <w:highlight w:val="yellow"/>
                <w:lang w:val="en-US"/>
              </w:rPr>
              <w:t>EventInitiatorType</w:t>
            </w:r>
            <w:proofErr w:type="spellEnd"/>
          </w:p>
        </w:tc>
        <w:tc>
          <w:tcPr>
            <w:tcW w:w="800" w:type="dxa"/>
            <w:shd w:val="clear" w:color="auto" w:fill="auto"/>
          </w:tcPr>
          <w:p w14:paraId="137EF8F6" w14:textId="50B13F86" w:rsidR="00047E8D" w:rsidRPr="005519C9" w:rsidRDefault="00047E8D" w:rsidP="00047E8D">
            <w:pPr>
              <w:jc w:val="center"/>
              <w:rPr>
                <w:rFonts w:asciiTheme="minorHAnsi" w:hAnsiTheme="minorHAnsi" w:cstheme="minorHAnsi"/>
                <w:sz w:val="20"/>
                <w:szCs w:val="20"/>
              </w:rPr>
            </w:pPr>
            <w:r w:rsidRPr="005519C9">
              <w:rPr>
                <w:rFonts w:asciiTheme="minorHAnsi" w:hAnsiTheme="minorHAnsi" w:cstheme="minorHAnsi"/>
                <w:sz w:val="20"/>
                <w:szCs w:val="20"/>
                <w:highlight w:val="yellow"/>
                <w:lang w:val="en-US"/>
              </w:rPr>
              <w:t>N</w:t>
            </w:r>
          </w:p>
        </w:tc>
        <w:tc>
          <w:tcPr>
            <w:tcW w:w="800" w:type="dxa"/>
          </w:tcPr>
          <w:p w14:paraId="0921C099" w14:textId="3ADED724" w:rsidR="00047E8D" w:rsidRPr="005519C9" w:rsidRDefault="00047E8D" w:rsidP="00047E8D">
            <w:pPr>
              <w:rPr>
                <w:rFonts w:asciiTheme="minorHAnsi" w:hAnsiTheme="minorHAnsi" w:cstheme="minorHAnsi"/>
                <w:sz w:val="20"/>
                <w:szCs w:val="20"/>
              </w:rPr>
            </w:pPr>
            <w:r w:rsidRPr="005519C9">
              <w:rPr>
                <w:rFonts w:asciiTheme="minorHAnsi" w:hAnsiTheme="minorHAnsi" w:cstheme="minorHAnsi"/>
                <w:sz w:val="20"/>
                <w:szCs w:val="20"/>
                <w:highlight w:val="yellow"/>
                <w:lang w:val="en-US"/>
              </w:rPr>
              <w:t>New</w:t>
            </w:r>
          </w:p>
        </w:tc>
        <w:tc>
          <w:tcPr>
            <w:tcW w:w="1700" w:type="dxa"/>
          </w:tcPr>
          <w:p w14:paraId="6EE66F24" w14:textId="60F64708" w:rsidR="00047E8D" w:rsidRPr="005519C9" w:rsidRDefault="00CB5FE0" w:rsidP="00047E8D">
            <w:pPr>
              <w:rPr>
                <w:rFonts w:asciiTheme="minorHAnsi" w:hAnsiTheme="minorHAnsi" w:cstheme="minorHAnsi"/>
                <w:sz w:val="20"/>
                <w:szCs w:val="20"/>
              </w:rPr>
            </w:pPr>
            <w:r w:rsidRPr="00142BA1">
              <w:rPr>
                <w:rFonts w:asciiTheme="minorHAnsi" w:hAnsiTheme="minorHAnsi" w:cstheme="minorHAnsi"/>
                <w:color w:val="0070C0"/>
                <w:sz w:val="20"/>
                <w:szCs w:val="20"/>
                <w:highlight w:val="yellow"/>
              </w:rPr>
              <w:t>CAT: initiator</w:t>
            </w:r>
          </w:p>
        </w:tc>
        <w:tc>
          <w:tcPr>
            <w:tcW w:w="2933" w:type="dxa"/>
            <w:shd w:val="clear" w:color="auto" w:fill="auto"/>
          </w:tcPr>
          <w:p w14:paraId="1942B5CF" w14:textId="49524519" w:rsidR="00047E8D" w:rsidRPr="005519C9" w:rsidRDefault="00047E8D" w:rsidP="00047E8D">
            <w:pPr>
              <w:rPr>
                <w:rFonts w:asciiTheme="minorHAnsi" w:hAnsiTheme="minorHAnsi" w:cstheme="minorHAnsi"/>
                <w:sz w:val="20"/>
                <w:szCs w:val="20"/>
                <w:lang w:val="en-US"/>
              </w:rPr>
            </w:pPr>
          </w:p>
        </w:tc>
      </w:tr>
      <w:tr w:rsidR="00047E8D" w:rsidRPr="005519C9" w14:paraId="4E7243FC" w14:textId="77777777" w:rsidTr="00455C37">
        <w:tc>
          <w:tcPr>
            <w:tcW w:w="652" w:type="dxa"/>
            <w:shd w:val="clear" w:color="auto" w:fill="auto"/>
          </w:tcPr>
          <w:p w14:paraId="57C707B7" w14:textId="0CAEC847" w:rsidR="00047E8D" w:rsidRPr="005519C9" w:rsidRDefault="00047E8D" w:rsidP="00047E8D">
            <w:pPr>
              <w:jc w:val="center"/>
              <w:rPr>
                <w:rFonts w:asciiTheme="minorHAnsi" w:hAnsiTheme="minorHAnsi" w:cstheme="minorHAnsi"/>
                <w:sz w:val="20"/>
                <w:szCs w:val="20"/>
                <w:lang w:val="en-US"/>
              </w:rPr>
            </w:pPr>
            <w:r w:rsidRPr="005519C9">
              <w:rPr>
                <w:rFonts w:asciiTheme="minorHAnsi" w:hAnsiTheme="minorHAnsi" w:cstheme="minorHAnsi"/>
                <w:sz w:val="20"/>
                <w:szCs w:val="20"/>
                <w:lang w:val="en-US"/>
              </w:rPr>
              <w:t>2115</w:t>
            </w:r>
          </w:p>
        </w:tc>
        <w:tc>
          <w:tcPr>
            <w:tcW w:w="2456" w:type="dxa"/>
            <w:shd w:val="clear" w:color="auto" w:fill="auto"/>
          </w:tcPr>
          <w:p w14:paraId="097FDEE3" w14:textId="10F34AA8" w:rsidR="00047E8D" w:rsidRPr="005519C9" w:rsidRDefault="00047E8D" w:rsidP="00047E8D">
            <w:pPr>
              <w:rPr>
                <w:rFonts w:asciiTheme="minorHAnsi" w:hAnsiTheme="minorHAnsi" w:cstheme="minorHAnsi"/>
                <w:sz w:val="20"/>
                <w:szCs w:val="20"/>
                <w:lang w:val="en-US"/>
              </w:rPr>
            </w:pPr>
            <w:proofErr w:type="spellStart"/>
            <w:r w:rsidRPr="005519C9">
              <w:rPr>
                <w:rFonts w:asciiTheme="minorHAnsi" w:hAnsiTheme="minorHAnsi" w:cstheme="minorHAnsi"/>
                <w:sz w:val="20"/>
                <w:szCs w:val="20"/>
                <w:lang w:val="en-US"/>
              </w:rPr>
              <w:t>NegotiationMethod</w:t>
            </w:r>
            <w:proofErr w:type="spellEnd"/>
          </w:p>
        </w:tc>
        <w:tc>
          <w:tcPr>
            <w:tcW w:w="800" w:type="dxa"/>
            <w:shd w:val="clear" w:color="auto" w:fill="auto"/>
          </w:tcPr>
          <w:p w14:paraId="0996510E" w14:textId="6083C56D" w:rsidR="00047E8D" w:rsidRPr="005519C9" w:rsidRDefault="00047E8D" w:rsidP="00047E8D">
            <w:pPr>
              <w:jc w:val="center"/>
              <w:rPr>
                <w:rFonts w:asciiTheme="minorHAnsi" w:hAnsiTheme="minorHAnsi" w:cstheme="minorHAnsi"/>
                <w:sz w:val="20"/>
                <w:szCs w:val="20"/>
                <w:lang w:val="en-US"/>
              </w:rPr>
            </w:pPr>
            <w:r w:rsidRPr="005519C9">
              <w:rPr>
                <w:rFonts w:asciiTheme="minorHAnsi" w:hAnsiTheme="minorHAnsi" w:cstheme="minorHAnsi"/>
                <w:sz w:val="20"/>
                <w:szCs w:val="20"/>
                <w:lang w:val="en-US"/>
              </w:rPr>
              <w:t>N</w:t>
            </w:r>
          </w:p>
        </w:tc>
        <w:tc>
          <w:tcPr>
            <w:tcW w:w="800" w:type="dxa"/>
          </w:tcPr>
          <w:p w14:paraId="66B04E77" w14:textId="77777777" w:rsidR="00047E8D" w:rsidRPr="005519C9" w:rsidRDefault="00047E8D" w:rsidP="00047E8D">
            <w:pPr>
              <w:rPr>
                <w:rFonts w:asciiTheme="minorHAnsi" w:hAnsiTheme="minorHAnsi" w:cstheme="minorHAnsi"/>
                <w:sz w:val="20"/>
                <w:szCs w:val="20"/>
                <w:highlight w:val="yellow"/>
                <w:lang w:val="en-US"/>
              </w:rPr>
            </w:pPr>
          </w:p>
        </w:tc>
        <w:tc>
          <w:tcPr>
            <w:tcW w:w="1700" w:type="dxa"/>
          </w:tcPr>
          <w:p w14:paraId="14BF16E8" w14:textId="77777777" w:rsidR="00047E8D" w:rsidRPr="005519C9" w:rsidRDefault="00047E8D" w:rsidP="00047E8D">
            <w:pPr>
              <w:rPr>
                <w:rFonts w:asciiTheme="minorHAnsi" w:hAnsiTheme="minorHAnsi" w:cstheme="minorHAnsi"/>
                <w:sz w:val="20"/>
                <w:szCs w:val="20"/>
              </w:rPr>
            </w:pPr>
          </w:p>
        </w:tc>
        <w:tc>
          <w:tcPr>
            <w:tcW w:w="2933" w:type="dxa"/>
            <w:shd w:val="clear" w:color="auto" w:fill="auto"/>
          </w:tcPr>
          <w:p w14:paraId="01DE766F" w14:textId="77777777" w:rsidR="00047E8D" w:rsidRPr="005519C9" w:rsidRDefault="00047E8D" w:rsidP="00047E8D">
            <w:pPr>
              <w:rPr>
                <w:rFonts w:asciiTheme="minorHAnsi" w:hAnsiTheme="minorHAnsi" w:cstheme="minorHAnsi"/>
                <w:sz w:val="20"/>
                <w:szCs w:val="20"/>
                <w:lang w:val="en-US"/>
              </w:rPr>
            </w:pPr>
          </w:p>
        </w:tc>
      </w:tr>
      <w:tr w:rsidR="005519C9" w:rsidRPr="005519C9" w14:paraId="6DC21CAC" w14:textId="77777777" w:rsidTr="005519C9">
        <w:tc>
          <w:tcPr>
            <w:tcW w:w="3108" w:type="dxa"/>
            <w:gridSpan w:val="2"/>
            <w:tcBorders>
              <w:bottom w:val="single" w:sz="6" w:space="0" w:color="000000"/>
            </w:tcBorders>
            <w:shd w:val="clear" w:color="auto" w:fill="auto"/>
          </w:tcPr>
          <w:p w14:paraId="0C149C93" w14:textId="4AD2D7F0" w:rsidR="005519C9" w:rsidRPr="005519C9" w:rsidRDefault="005519C9" w:rsidP="00047E8D">
            <w:pPr>
              <w:rPr>
                <w:rFonts w:asciiTheme="minorHAnsi" w:hAnsiTheme="minorHAnsi" w:cstheme="minorHAnsi"/>
                <w:sz w:val="20"/>
                <w:szCs w:val="20"/>
              </w:rPr>
            </w:pPr>
            <w:r w:rsidRPr="005519C9">
              <w:rPr>
                <w:rFonts w:asciiTheme="minorHAnsi" w:hAnsiTheme="minorHAnsi" w:cstheme="minorHAnsi"/>
                <w:i/>
                <w:sz w:val="20"/>
                <w:szCs w:val="20"/>
                <w:lang w:val="en-US"/>
              </w:rPr>
              <w:t>(…truncated…)</w:t>
            </w:r>
          </w:p>
        </w:tc>
        <w:tc>
          <w:tcPr>
            <w:tcW w:w="800" w:type="dxa"/>
            <w:tcBorders>
              <w:bottom w:val="single" w:sz="6" w:space="0" w:color="000000"/>
            </w:tcBorders>
            <w:shd w:val="clear" w:color="auto" w:fill="auto"/>
          </w:tcPr>
          <w:p w14:paraId="0DC76994" w14:textId="77777777" w:rsidR="005519C9" w:rsidRPr="005519C9" w:rsidRDefault="005519C9" w:rsidP="00047E8D">
            <w:pPr>
              <w:jc w:val="center"/>
              <w:rPr>
                <w:rFonts w:asciiTheme="minorHAnsi" w:hAnsiTheme="minorHAnsi" w:cstheme="minorHAnsi"/>
                <w:sz w:val="20"/>
                <w:szCs w:val="20"/>
              </w:rPr>
            </w:pPr>
          </w:p>
        </w:tc>
        <w:tc>
          <w:tcPr>
            <w:tcW w:w="800" w:type="dxa"/>
            <w:tcBorders>
              <w:bottom w:val="single" w:sz="6" w:space="0" w:color="000000"/>
            </w:tcBorders>
          </w:tcPr>
          <w:p w14:paraId="362A12C1" w14:textId="77777777" w:rsidR="005519C9" w:rsidRPr="005519C9" w:rsidRDefault="005519C9" w:rsidP="00047E8D">
            <w:pPr>
              <w:rPr>
                <w:rFonts w:asciiTheme="minorHAnsi" w:hAnsiTheme="minorHAnsi" w:cstheme="minorHAnsi"/>
                <w:sz w:val="20"/>
                <w:szCs w:val="20"/>
              </w:rPr>
            </w:pPr>
          </w:p>
        </w:tc>
        <w:tc>
          <w:tcPr>
            <w:tcW w:w="1700" w:type="dxa"/>
            <w:tcBorders>
              <w:bottom w:val="single" w:sz="6" w:space="0" w:color="000000"/>
            </w:tcBorders>
          </w:tcPr>
          <w:p w14:paraId="071E549A" w14:textId="77777777" w:rsidR="005519C9" w:rsidRPr="005519C9" w:rsidRDefault="005519C9" w:rsidP="00047E8D">
            <w:pPr>
              <w:rPr>
                <w:rFonts w:asciiTheme="minorHAnsi" w:hAnsiTheme="minorHAnsi" w:cstheme="minorHAnsi"/>
                <w:sz w:val="20"/>
                <w:szCs w:val="20"/>
              </w:rPr>
            </w:pPr>
          </w:p>
        </w:tc>
        <w:tc>
          <w:tcPr>
            <w:tcW w:w="2933" w:type="dxa"/>
            <w:tcBorders>
              <w:bottom w:val="single" w:sz="6" w:space="0" w:color="000000"/>
            </w:tcBorders>
            <w:shd w:val="clear" w:color="auto" w:fill="auto"/>
          </w:tcPr>
          <w:p w14:paraId="31A04D4C" w14:textId="77777777" w:rsidR="005519C9" w:rsidRPr="005519C9" w:rsidRDefault="005519C9" w:rsidP="00047E8D">
            <w:pPr>
              <w:rPr>
                <w:rFonts w:asciiTheme="minorHAnsi" w:hAnsiTheme="minorHAnsi" w:cstheme="minorHAnsi"/>
                <w:sz w:val="20"/>
                <w:szCs w:val="20"/>
              </w:rPr>
            </w:pPr>
          </w:p>
        </w:tc>
      </w:tr>
      <w:tr w:rsidR="00047E8D" w:rsidRPr="005519C9" w14:paraId="0174631F" w14:textId="77777777" w:rsidTr="005519C9">
        <w:tc>
          <w:tcPr>
            <w:tcW w:w="3108" w:type="dxa"/>
            <w:gridSpan w:val="2"/>
            <w:tcBorders>
              <w:top w:val="single" w:sz="6" w:space="0" w:color="000000"/>
              <w:bottom w:val="double" w:sz="4" w:space="0" w:color="000000"/>
            </w:tcBorders>
            <w:shd w:val="clear" w:color="auto" w:fill="E6E6E6"/>
          </w:tcPr>
          <w:p w14:paraId="364B7624" w14:textId="2A4B2AD0" w:rsidR="00047E8D" w:rsidRPr="005519C9" w:rsidRDefault="00047E8D" w:rsidP="00047E8D">
            <w:pPr>
              <w:rPr>
                <w:rFonts w:asciiTheme="minorHAnsi" w:hAnsiTheme="minorHAnsi" w:cstheme="minorHAnsi"/>
                <w:b/>
                <w:bCs/>
                <w:i/>
                <w:iCs/>
                <w:sz w:val="20"/>
                <w:szCs w:val="20"/>
              </w:rPr>
            </w:pPr>
            <w:r w:rsidRPr="005519C9">
              <w:rPr>
                <w:rFonts w:asciiTheme="minorHAnsi" w:hAnsiTheme="minorHAnsi" w:cstheme="minorHAnsi"/>
                <w:b/>
                <w:bCs/>
                <w:i/>
                <w:iCs/>
                <w:sz w:val="20"/>
                <w:szCs w:val="20"/>
              </w:rPr>
              <w:t>Standard Trailer</w:t>
            </w:r>
          </w:p>
        </w:tc>
        <w:tc>
          <w:tcPr>
            <w:tcW w:w="800" w:type="dxa"/>
            <w:tcBorders>
              <w:top w:val="single" w:sz="6" w:space="0" w:color="000000"/>
              <w:bottom w:val="double" w:sz="4" w:space="0" w:color="000000"/>
            </w:tcBorders>
            <w:shd w:val="clear" w:color="auto" w:fill="E6E6E6"/>
          </w:tcPr>
          <w:p w14:paraId="08001A99" w14:textId="77777777" w:rsidR="00047E8D" w:rsidRPr="005519C9" w:rsidRDefault="00047E8D" w:rsidP="00047E8D">
            <w:pPr>
              <w:jc w:val="center"/>
              <w:rPr>
                <w:rFonts w:asciiTheme="minorHAnsi" w:hAnsiTheme="minorHAnsi" w:cstheme="minorHAnsi"/>
                <w:sz w:val="20"/>
                <w:szCs w:val="20"/>
              </w:rPr>
            </w:pPr>
            <w:r w:rsidRPr="005519C9">
              <w:rPr>
                <w:rFonts w:asciiTheme="minorHAnsi" w:hAnsiTheme="minorHAnsi" w:cstheme="minorHAnsi"/>
                <w:sz w:val="20"/>
                <w:szCs w:val="20"/>
              </w:rPr>
              <w:t>Y</w:t>
            </w:r>
          </w:p>
        </w:tc>
        <w:tc>
          <w:tcPr>
            <w:tcW w:w="800" w:type="dxa"/>
            <w:tcBorders>
              <w:top w:val="single" w:sz="6" w:space="0" w:color="000000"/>
              <w:bottom w:val="double" w:sz="4" w:space="0" w:color="000000"/>
            </w:tcBorders>
            <w:shd w:val="clear" w:color="auto" w:fill="E6E6E6"/>
          </w:tcPr>
          <w:p w14:paraId="0709190E" w14:textId="77777777" w:rsidR="00047E8D" w:rsidRPr="005519C9" w:rsidRDefault="00047E8D" w:rsidP="00047E8D">
            <w:pPr>
              <w:rPr>
                <w:rFonts w:asciiTheme="minorHAnsi" w:hAnsiTheme="minorHAnsi" w:cstheme="minorHAnsi"/>
                <w:sz w:val="20"/>
                <w:szCs w:val="20"/>
              </w:rPr>
            </w:pPr>
          </w:p>
        </w:tc>
        <w:tc>
          <w:tcPr>
            <w:tcW w:w="1700" w:type="dxa"/>
            <w:tcBorders>
              <w:top w:val="single" w:sz="6" w:space="0" w:color="000000"/>
              <w:bottom w:val="double" w:sz="4" w:space="0" w:color="000000"/>
            </w:tcBorders>
            <w:shd w:val="clear" w:color="auto" w:fill="E6E6E6"/>
          </w:tcPr>
          <w:p w14:paraId="0312EDC7" w14:textId="77777777" w:rsidR="00047E8D" w:rsidRPr="005519C9" w:rsidRDefault="00047E8D" w:rsidP="00047E8D">
            <w:pPr>
              <w:rPr>
                <w:rFonts w:asciiTheme="minorHAnsi" w:hAnsiTheme="minorHAnsi" w:cstheme="minorHAnsi"/>
                <w:sz w:val="20"/>
                <w:szCs w:val="20"/>
              </w:rPr>
            </w:pPr>
          </w:p>
        </w:tc>
        <w:tc>
          <w:tcPr>
            <w:tcW w:w="2933" w:type="dxa"/>
            <w:tcBorders>
              <w:top w:val="single" w:sz="6" w:space="0" w:color="000000"/>
              <w:bottom w:val="double" w:sz="4" w:space="0" w:color="000000"/>
            </w:tcBorders>
            <w:shd w:val="clear" w:color="auto" w:fill="E6E6E6"/>
          </w:tcPr>
          <w:p w14:paraId="0838ADE8" w14:textId="269481FA" w:rsidR="00047E8D" w:rsidRPr="005519C9" w:rsidRDefault="00047E8D" w:rsidP="00047E8D">
            <w:pPr>
              <w:rPr>
                <w:rFonts w:asciiTheme="minorHAnsi" w:hAnsiTheme="minorHAnsi" w:cstheme="minorHAnsi"/>
                <w:sz w:val="20"/>
                <w:szCs w:val="20"/>
              </w:rPr>
            </w:pPr>
          </w:p>
        </w:tc>
      </w:tr>
    </w:tbl>
    <w:p w14:paraId="19050713" w14:textId="77777777" w:rsidR="00725257" w:rsidRDefault="00725257" w:rsidP="00F567CD">
      <w:pPr>
        <w:rPr>
          <w:lang w:val="en-US"/>
        </w:rPr>
      </w:pPr>
    </w:p>
    <w:p w14:paraId="6CF81FB0" w14:textId="77777777" w:rsidR="00F567CD" w:rsidRPr="00F567CD" w:rsidRDefault="00F567CD" w:rsidP="00F567CD">
      <w:pPr>
        <w:rPr>
          <w:lang w:val="en-US"/>
        </w:rPr>
      </w:pPr>
    </w:p>
    <w:p w14:paraId="65BCA730" w14:textId="4C01418B" w:rsidR="000F1A3F" w:rsidRPr="00BA3AEE" w:rsidRDefault="000F1A3F" w:rsidP="00A056A3">
      <w:pPr>
        <w:pStyle w:val="Heading1"/>
        <w:rPr>
          <w:lang w:val="en-US"/>
        </w:rPr>
      </w:pPr>
      <w:bookmarkStart w:id="63" w:name="_Toc19363531"/>
      <w:r w:rsidRPr="00BA3AEE">
        <w:rPr>
          <w:lang w:val="en-US"/>
        </w:rPr>
        <w:t>FIX Component Blocks</w:t>
      </w:r>
      <w:bookmarkEnd w:id="63"/>
    </w:p>
    <w:p w14:paraId="7450DEF7" w14:textId="10950665" w:rsidR="002E4743" w:rsidRDefault="002E4743" w:rsidP="002E4743">
      <w:pPr>
        <w:pStyle w:val="BodyText"/>
        <w:rPr>
          <w:lang w:val="en-US"/>
        </w:rPr>
      </w:pPr>
    </w:p>
    <w:p w14:paraId="37B256C5" w14:textId="539E3E80" w:rsidR="00F567CD" w:rsidRDefault="00F567CD" w:rsidP="00F567CD">
      <w:pPr>
        <w:pStyle w:val="Heading2"/>
        <w:rPr>
          <w:lang w:val="en-US"/>
        </w:rPr>
      </w:pPr>
      <w:bookmarkStart w:id="64" w:name="_Toc19363532"/>
      <w:r>
        <w:rPr>
          <w:lang w:val="en-US"/>
        </w:rPr>
        <w:t xml:space="preserve">Component </w:t>
      </w:r>
      <w:proofErr w:type="spellStart"/>
      <w:r>
        <w:rPr>
          <w:lang w:val="en-US"/>
        </w:rPr>
        <w:t>DisplayInstruction</w:t>
      </w:r>
      <w:bookmarkEnd w:id="64"/>
      <w:proofErr w:type="spellEnd"/>
    </w:p>
    <w:p w14:paraId="78D0A5F0" w14:textId="05A58B43" w:rsidR="00F567CD" w:rsidRDefault="00F567CD" w:rsidP="00F567CD">
      <w:pPr>
        <w:rPr>
          <w:lang w:val="en-U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28"/>
        <w:gridCol w:w="1299"/>
        <w:gridCol w:w="5803"/>
      </w:tblGrid>
      <w:tr w:rsidR="00A0697E" w:rsidRPr="00272938" w14:paraId="26D8BE1B" w14:textId="77777777" w:rsidTr="00455C37">
        <w:tc>
          <w:tcPr>
            <w:tcW w:w="9576" w:type="dxa"/>
            <w:gridSpan w:val="3"/>
            <w:tcBorders>
              <w:top w:val="double" w:sz="4" w:space="0" w:color="auto"/>
              <w:bottom w:val="double" w:sz="4" w:space="0" w:color="auto"/>
            </w:tcBorders>
          </w:tcPr>
          <w:p w14:paraId="2B66EE82" w14:textId="77777777" w:rsidR="00A0697E" w:rsidRPr="00C72766" w:rsidRDefault="00A0697E" w:rsidP="00455C37">
            <w:pPr>
              <w:pStyle w:val="BodyText"/>
              <w:jc w:val="center"/>
              <w:rPr>
                <w:sz w:val="20"/>
                <w:szCs w:val="20"/>
                <w:lang w:val="en-US"/>
              </w:rPr>
            </w:pPr>
            <w:r w:rsidRPr="00C72766">
              <w:rPr>
                <w:sz w:val="20"/>
                <w:szCs w:val="20"/>
                <w:lang w:val="en-US"/>
              </w:rPr>
              <w:t>To be completed at the time of the proposal – all information provided will be included in the repository</w:t>
            </w:r>
          </w:p>
        </w:tc>
      </w:tr>
      <w:tr w:rsidR="00A0697E" w:rsidRPr="00FB2BED" w14:paraId="677F47DA" w14:textId="77777777" w:rsidTr="00455C37">
        <w:tc>
          <w:tcPr>
            <w:tcW w:w="3618" w:type="dxa"/>
            <w:gridSpan w:val="2"/>
            <w:tcBorders>
              <w:top w:val="double" w:sz="4" w:space="0" w:color="auto"/>
              <w:bottom w:val="single" w:sz="4" w:space="0" w:color="auto"/>
              <w:right w:val="single" w:sz="4" w:space="0" w:color="auto"/>
            </w:tcBorders>
          </w:tcPr>
          <w:p w14:paraId="6401D338" w14:textId="77777777" w:rsidR="00A0697E" w:rsidRPr="00C72766" w:rsidRDefault="00A0697E" w:rsidP="00455C37">
            <w:pPr>
              <w:pStyle w:val="BodyText"/>
              <w:rPr>
                <w:sz w:val="20"/>
                <w:szCs w:val="20"/>
              </w:rPr>
            </w:pPr>
            <w:r w:rsidRPr="00C72766">
              <w:rPr>
                <w:sz w:val="20"/>
                <w:szCs w:val="20"/>
              </w:rPr>
              <w:t>Component Name</w:t>
            </w:r>
          </w:p>
        </w:tc>
        <w:tc>
          <w:tcPr>
            <w:tcW w:w="5958" w:type="dxa"/>
            <w:tcBorders>
              <w:top w:val="double" w:sz="4" w:space="0" w:color="auto"/>
              <w:left w:val="single" w:sz="4" w:space="0" w:color="auto"/>
              <w:bottom w:val="single" w:sz="4" w:space="0" w:color="auto"/>
            </w:tcBorders>
          </w:tcPr>
          <w:p w14:paraId="3510FB23" w14:textId="0609E40D" w:rsidR="00A0697E" w:rsidRPr="00C72766" w:rsidRDefault="00A0697E" w:rsidP="00455C37">
            <w:pPr>
              <w:pStyle w:val="BodyText"/>
              <w:rPr>
                <w:sz w:val="20"/>
                <w:szCs w:val="20"/>
              </w:rPr>
            </w:pPr>
            <w:r w:rsidRPr="00C72766">
              <w:rPr>
                <w:sz w:val="20"/>
                <w:szCs w:val="20"/>
              </w:rPr>
              <w:t>DisplayInstruction</w:t>
            </w:r>
          </w:p>
        </w:tc>
      </w:tr>
      <w:tr w:rsidR="00A0697E" w:rsidRPr="00FB2BED" w14:paraId="7ACBD22E" w14:textId="77777777" w:rsidTr="00455C37">
        <w:tblPrEx>
          <w:tblBorders>
            <w:top w:val="none" w:sz="0" w:space="0" w:color="auto"/>
            <w:bottom w:val="none" w:sz="0" w:space="0" w:color="auto"/>
            <w:insideV w:val="single" w:sz="4" w:space="0" w:color="auto"/>
          </w:tblBorders>
        </w:tblPrEx>
        <w:tc>
          <w:tcPr>
            <w:tcW w:w="3618" w:type="dxa"/>
            <w:gridSpan w:val="2"/>
          </w:tcPr>
          <w:p w14:paraId="18F463BE" w14:textId="77777777" w:rsidR="00A0697E" w:rsidRPr="00C72766" w:rsidRDefault="00A0697E" w:rsidP="00455C37">
            <w:pPr>
              <w:pStyle w:val="BodyText"/>
              <w:rPr>
                <w:sz w:val="20"/>
                <w:szCs w:val="20"/>
                <w:lang w:val="en-US"/>
              </w:rPr>
            </w:pPr>
            <w:r w:rsidRPr="00C72766">
              <w:rPr>
                <w:sz w:val="20"/>
                <w:szCs w:val="20"/>
                <w:lang w:val="en-US"/>
              </w:rPr>
              <w:t>Component Abbreviated Name (for FIXML)</w:t>
            </w:r>
          </w:p>
        </w:tc>
        <w:tc>
          <w:tcPr>
            <w:tcW w:w="5958" w:type="dxa"/>
          </w:tcPr>
          <w:p w14:paraId="72A338ED" w14:textId="0C188759" w:rsidR="00A0697E" w:rsidRPr="00C72766" w:rsidRDefault="00A0697E" w:rsidP="00455C37">
            <w:pPr>
              <w:pStyle w:val="BodyText"/>
              <w:rPr>
                <w:sz w:val="20"/>
                <w:szCs w:val="20"/>
              </w:rPr>
            </w:pPr>
            <w:r w:rsidRPr="00C72766">
              <w:rPr>
                <w:sz w:val="20"/>
                <w:szCs w:val="20"/>
              </w:rPr>
              <w:t>DsplyInstr</w:t>
            </w:r>
          </w:p>
        </w:tc>
      </w:tr>
      <w:tr w:rsidR="00A0697E" w:rsidRPr="00FB2BED" w14:paraId="728045AC" w14:textId="77777777" w:rsidTr="00455C37">
        <w:tblPrEx>
          <w:tblBorders>
            <w:top w:val="single" w:sz="4" w:space="0" w:color="auto"/>
            <w:bottom w:val="none" w:sz="0" w:space="0" w:color="auto"/>
            <w:insideV w:val="single" w:sz="4" w:space="0" w:color="auto"/>
          </w:tblBorders>
        </w:tblPrEx>
        <w:tc>
          <w:tcPr>
            <w:tcW w:w="3618" w:type="dxa"/>
            <w:gridSpan w:val="2"/>
          </w:tcPr>
          <w:p w14:paraId="784B391A" w14:textId="77777777" w:rsidR="00A0697E" w:rsidRPr="00C72766" w:rsidRDefault="00A0697E" w:rsidP="00455C37">
            <w:pPr>
              <w:pStyle w:val="BodyText"/>
              <w:rPr>
                <w:sz w:val="20"/>
                <w:szCs w:val="20"/>
              </w:rPr>
            </w:pPr>
            <w:r w:rsidRPr="00C72766">
              <w:rPr>
                <w:sz w:val="20"/>
                <w:szCs w:val="20"/>
              </w:rPr>
              <w:t>Component Type</w:t>
            </w:r>
          </w:p>
        </w:tc>
        <w:tc>
          <w:tcPr>
            <w:tcW w:w="5958" w:type="dxa"/>
          </w:tcPr>
          <w:p w14:paraId="78DA872A" w14:textId="235A4C97" w:rsidR="00A0697E" w:rsidRPr="00C72766" w:rsidRDefault="00A0697E" w:rsidP="00455C37">
            <w:pPr>
              <w:pStyle w:val="BodyText"/>
              <w:rPr>
                <w:sz w:val="20"/>
                <w:szCs w:val="20"/>
              </w:rPr>
            </w:pPr>
            <w:r w:rsidRPr="00C72766">
              <w:rPr>
                <w:sz w:val="20"/>
                <w:szCs w:val="20"/>
              </w:rPr>
              <w:t>___ Block Repeating   _X__ Block</w:t>
            </w:r>
          </w:p>
        </w:tc>
      </w:tr>
      <w:tr w:rsidR="00A0697E" w:rsidRPr="00FB2BED" w14:paraId="2D00383F" w14:textId="77777777" w:rsidTr="00455C37">
        <w:tc>
          <w:tcPr>
            <w:tcW w:w="3618" w:type="dxa"/>
            <w:gridSpan w:val="2"/>
            <w:tcBorders>
              <w:top w:val="single" w:sz="4" w:space="0" w:color="auto"/>
              <w:bottom w:val="single" w:sz="4" w:space="0" w:color="auto"/>
              <w:right w:val="single" w:sz="4" w:space="0" w:color="auto"/>
            </w:tcBorders>
          </w:tcPr>
          <w:p w14:paraId="3DFDDB95" w14:textId="77777777" w:rsidR="00A0697E" w:rsidRPr="00C72766" w:rsidRDefault="00A0697E" w:rsidP="00455C37">
            <w:pPr>
              <w:pStyle w:val="BodyText"/>
              <w:rPr>
                <w:sz w:val="20"/>
                <w:szCs w:val="20"/>
              </w:rPr>
            </w:pPr>
            <w:r w:rsidRPr="00C72766">
              <w:rPr>
                <w:sz w:val="20"/>
                <w:szCs w:val="20"/>
              </w:rPr>
              <w:t>Category</w:t>
            </w:r>
          </w:p>
        </w:tc>
        <w:tc>
          <w:tcPr>
            <w:tcW w:w="5958" w:type="dxa"/>
            <w:tcBorders>
              <w:top w:val="single" w:sz="4" w:space="0" w:color="auto"/>
              <w:left w:val="single" w:sz="4" w:space="0" w:color="auto"/>
              <w:bottom w:val="single" w:sz="4" w:space="0" w:color="auto"/>
            </w:tcBorders>
          </w:tcPr>
          <w:p w14:paraId="4EDDC5F5" w14:textId="77777777" w:rsidR="00A0697E" w:rsidRPr="00C72766" w:rsidRDefault="00A0697E" w:rsidP="00455C37">
            <w:pPr>
              <w:pStyle w:val="BodyText"/>
              <w:rPr>
                <w:sz w:val="20"/>
                <w:szCs w:val="20"/>
                <w:lang w:val="en-US"/>
              </w:rPr>
            </w:pPr>
            <w:r w:rsidRPr="00C72766">
              <w:rPr>
                <w:sz w:val="20"/>
                <w:szCs w:val="20"/>
                <w:lang w:val="en-US"/>
              </w:rPr>
              <w:t>(no change)</w:t>
            </w:r>
          </w:p>
        </w:tc>
      </w:tr>
      <w:tr w:rsidR="00A0697E" w:rsidRPr="00FB2BED" w14:paraId="30C85173" w14:textId="77777777" w:rsidTr="00455C37">
        <w:tc>
          <w:tcPr>
            <w:tcW w:w="3618" w:type="dxa"/>
            <w:gridSpan w:val="2"/>
            <w:tcBorders>
              <w:top w:val="single" w:sz="4" w:space="0" w:color="auto"/>
              <w:bottom w:val="single" w:sz="4" w:space="0" w:color="auto"/>
              <w:right w:val="single" w:sz="4" w:space="0" w:color="auto"/>
            </w:tcBorders>
          </w:tcPr>
          <w:p w14:paraId="7C7AA678" w14:textId="77777777" w:rsidR="00A0697E" w:rsidRPr="00C72766" w:rsidRDefault="00A0697E" w:rsidP="00455C37">
            <w:pPr>
              <w:pStyle w:val="BodyText"/>
              <w:rPr>
                <w:sz w:val="20"/>
                <w:szCs w:val="20"/>
              </w:rPr>
            </w:pPr>
            <w:r w:rsidRPr="00C72766">
              <w:rPr>
                <w:sz w:val="20"/>
                <w:szCs w:val="20"/>
              </w:rPr>
              <w:t>Action</w:t>
            </w:r>
          </w:p>
        </w:tc>
        <w:tc>
          <w:tcPr>
            <w:tcW w:w="5958" w:type="dxa"/>
            <w:tcBorders>
              <w:top w:val="single" w:sz="4" w:space="0" w:color="auto"/>
              <w:left w:val="single" w:sz="4" w:space="0" w:color="auto"/>
              <w:bottom w:val="single" w:sz="4" w:space="0" w:color="auto"/>
            </w:tcBorders>
          </w:tcPr>
          <w:p w14:paraId="085144C8" w14:textId="77777777" w:rsidR="00A0697E" w:rsidRPr="00C72766" w:rsidRDefault="00A0697E" w:rsidP="00455C37">
            <w:pPr>
              <w:pStyle w:val="BodyText"/>
              <w:rPr>
                <w:sz w:val="20"/>
                <w:szCs w:val="20"/>
              </w:rPr>
            </w:pPr>
            <w:r w:rsidRPr="00C72766">
              <w:rPr>
                <w:sz w:val="20"/>
                <w:szCs w:val="20"/>
              </w:rPr>
              <w:t>__New</w:t>
            </w:r>
            <w:r w:rsidRPr="00C72766">
              <w:rPr>
                <w:sz w:val="20"/>
                <w:szCs w:val="20"/>
              </w:rPr>
              <w:tab/>
            </w:r>
            <w:r w:rsidRPr="00C72766">
              <w:rPr>
                <w:sz w:val="20"/>
                <w:szCs w:val="20"/>
              </w:rPr>
              <w:tab/>
              <w:t>_X_Change</w:t>
            </w:r>
          </w:p>
        </w:tc>
      </w:tr>
      <w:tr w:rsidR="00A0697E" w:rsidRPr="00FB2BED" w14:paraId="44B39422" w14:textId="77777777" w:rsidTr="00455C37">
        <w:tc>
          <w:tcPr>
            <w:tcW w:w="2268" w:type="dxa"/>
            <w:tcBorders>
              <w:top w:val="single" w:sz="4" w:space="0" w:color="auto"/>
              <w:bottom w:val="single" w:sz="4" w:space="0" w:color="auto"/>
              <w:right w:val="single" w:sz="4" w:space="0" w:color="auto"/>
            </w:tcBorders>
          </w:tcPr>
          <w:p w14:paraId="0FE96360" w14:textId="77777777" w:rsidR="00A0697E" w:rsidRPr="00C72766" w:rsidRDefault="00A0697E" w:rsidP="00455C37">
            <w:pPr>
              <w:pStyle w:val="BodyText"/>
              <w:rPr>
                <w:sz w:val="20"/>
                <w:szCs w:val="20"/>
              </w:rPr>
            </w:pPr>
            <w:r w:rsidRPr="00C72766">
              <w:rPr>
                <w:sz w:val="20"/>
                <w:szCs w:val="20"/>
              </w:rPr>
              <w:t>Component Synopsis</w:t>
            </w:r>
          </w:p>
          <w:p w14:paraId="07960F01" w14:textId="77777777" w:rsidR="00A0697E" w:rsidRPr="00C72766" w:rsidRDefault="00A0697E" w:rsidP="00455C37">
            <w:pPr>
              <w:pStyle w:val="BodyText"/>
              <w:rPr>
                <w:sz w:val="20"/>
                <w:szCs w:val="20"/>
              </w:rPr>
            </w:pPr>
            <w:r w:rsidRPr="00C72766">
              <w:rPr>
                <w:vanish/>
                <w:color w:val="008000"/>
                <w:sz w:val="20"/>
                <w:szCs w:val="20"/>
              </w:rPr>
              <w:t>Required, short, one or two paragraph description of the component.</w:t>
            </w:r>
          </w:p>
        </w:tc>
        <w:tc>
          <w:tcPr>
            <w:tcW w:w="7308" w:type="dxa"/>
            <w:gridSpan w:val="2"/>
            <w:tcBorders>
              <w:top w:val="single" w:sz="4" w:space="0" w:color="auto"/>
              <w:left w:val="single" w:sz="4" w:space="0" w:color="auto"/>
              <w:bottom w:val="single" w:sz="4" w:space="0" w:color="auto"/>
            </w:tcBorders>
          </w:tcPr>
          <w:p w14:paraId="22CA4486" w14:textId="77777777" w:rsidR="00A0697E" w:rsidRPr="00C72766" w:rsidRDefault="00A0697E" w:rsidP="00455C37">
            <w:pPr>
              <w:pStyle w:val="BodyText"/>
              <w:rPr>
                <w:sz w:val="20"/>
                <w:szCs w:val="20"/>
                <w:lang w:val="en-US"/>
              </w:rPr>
            </w:pPr>
            <w:r w:rsidRPr="00C72766">
              <w:rPr>
                <w:sz w:val="20"/>
                <w:szCs w:val="20"/>
                <w:lang w:val="en-US"/>
              </w:rPr>
              <w:t>(no change)</w:t>
            </w:r>
          </w:p>
        </w:tc>
      </w:tr>
      <w:tr w:rsidR="00A0697E" w:rsidRPr="00FB2BED" w14:paraId="0FDDF970" w14:textId="77777777" w:rsidTr="00455C37">
        <w:tc>
          <w:tcPr>
            <w:tcW w:w="2268" w:type="dxa"/>
            <w:tcBorders>
              <w:top w:val="single" w:sz="4" w:space="0" w:color="auto"/>
              <w:bottom w:val="single" w:sz="4" w:space="0" w:color="auto"/>
              <w:right w:val="single" w:sz="4" w:space="0" w:color="auto"/>
            </w:tcBorders>
          </w:tcPr>
          <w:p w14:paraId="3846B2D2" w14:textId="77777777" w:rsidR="00A0697E" w:rsidRPr="00C72766" w:rsidRDefault="00A0697E" w:rsidP="00455C37">
            <w:pPr>
              <w:pStyle w:val="BodyText"/>
              <w:rPr>
                <w:sz w:val="20"/>
                <w:szCs w:val="20"/>
              </w:rPr>
            </w:pPr>
            <w:r w:rsidRPr="00C72766">
              <w:rPr>
                <w:sz w:val="20"/>
                <w:szCs w:val="20"/>
              </w:rPr>
              <w:t>Component Elaboration</w:t>
            </w:r>
          </w:p>
          <w:p w14:paraId="0B46ED4C" w14:textId="77777777" w:rsidR="00A0697E" w:rsidRPr="00C72766" w:rsidRDefault="00A0697E" w:rsidP="00455C37">
            <w:pPr>
              <w:pStyle w:val="BodyText"/>
              <w:keepNext/>
              <w:keepLines/>
              <w:rPr>
                <w:sz w:val="20"/>
                <w:szCs w:val="20"/>
              </w:rPr>
            </w:pPr>
            <w:r w:rsidRPr="00C72766">
              <w:rPr>
                <w:vanish/>
                <w:color w:val="008000"/>
                <w:sz w:val="20"/>
                <w:szCs w:val="20"/>
              </w:rPr>
              <w:t>Optional longer description of the component usage</w:t>
            </w:r>
          </w:p>
        </w:tc>
        <w:tc>
          <w:tcPr>
            <w:tcW w:w="7308" w:type="dxa"/>
            <w:gridSpan w:val="2"/>
            <w:tcBorders>
              <w:top w:val="single" w:sz="4" w:space="0" w:color="auto"/>
              <w:left w:val="single" w:sz="4" w:space="0" w:color="auto"/>
              <w:bottom w:val="single" w:sz="4" w:space="0" w:color="auto"/>
            </w:tcBorders>
          </w:tcPr>
          <w:p w14:paraId="3B0A2944" w14:textId="77777777" w:rsidR="00A0697E" w:rsidRPr="00C72766" w:rsidRDefault="00A0697E" w:rsidP="00455C37">
            <w:pPr>
              <w:pStyle w:val="BodyText"/>
              <w:rPr>
                <w:sz w:val="20"/>
                <w:szCs w:val="20"/>
                <w:lang w:val="en-US"/>
              </w:rPr>
            </w:pPr>
            <w:r w:rsidRPr="00C72766">
              <w:rPr>
                <w:sz w:val="20"/>
                <w:szCs w:val="20"/>
                <w:lang w:val="en-US"/>
              </w:rPr>
              <w:t>(no change)</w:t>
            </w:r>
          </w:p>
        </w:tc>
      </w:tr>
      <w:tr w:rsidR="00A0697E" w:rsidRPr="00272938" w14:paraId="70F2D993" w14:textId="77777777" w:rsidTr="00455C37">
        <w:tblPrEx>
          <w:shd w:val="pct12" w:color="auto" w:fill="auto"/>
        </w:tblPrEx>
        <w:tc>
          <w:tcPr>
            <w:tcW w:w="9576" w:type="dxa"/>
            <w:gridSpan w:val="3"/>
            <w:tcBorders>
              <w:top w:val="double" w:sz="4" w:space="0" w:color="auto"/>
              <w:bottom w:val="double" w:sz="4" w:space="0" w:color="auto"/>
            </w:tcBorders>
            <w:shd w:val="pct12" w:color="auto" w:fill="auto"/>
          </w:tcPr>
          <w:p w14:paraId="51B6E819" w14:textId="77777777" w:rsidR="00A0697E" w:rsidRPr="00C72766" w:rsidRDefault="00A0697E" w:rsidP="00455C37">
            <w:pPr>
              <w:pStyle w:val="BodyText"/>
              <w:jc w:val="center"/>
              <w:rPr>
                <w:sz w:val="20"/>
                <w:szCs w:val="20"/>
                <w:lang w:val="en-US"/>
              </w:rPr>
            </w:pPr>
            <w:r w:rsidRPr="00C72766">
              <w:rPr>
                <w:sz w:val="20"/>
                <w:szCs w:val="20"/>
                <w:lang w:val="en-US"/>
              </w:rPr>
              <w:t>To be finalized by FPL Technical Office</w:t>
            </w:r>
          </w:p>
        </w:tc>
      </w:tr>
      <w:tr w:rsidR="00A0697E" w:rsidRPr="00FB2BED" w14:paraId="79F14C56" w14:textId="77777777" w:rsidTr="00455C37">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2F91DC15" w14:textId="77777777" w:rsidR="00A0697E" w:rsidRPr="00C72766" w:rsidRDefault="00A0697E" w:rsidP="00455C37">
            <w:pPr>
              <w:pStyle w:val="BodyText"/>
              <w:rPr>
                <w:sz w:val="20"/>
                <w:szCs w:val="20"/>
              </w:rPr>
            </w:pPr>
            <w:r w:rsidRPr="00C72766">
              <w:rPr>
                <w:sz w:val="20"/>
                <w:szCs w:val="20"/>
              </w:rPr>
              <w:t>Repository Component ID</w:t>
            </w:r>
          </w:p>
        </w:tc>
        <w:tc>
          <w:tcPr>
            <w:tcW w:w="5958" w:type="dxa"/>
            <w:tcBorders>
              <w:bottom w:val="double" w:sz="4" w:space="0" w:color="auto"/>
            </w:tcBorders>
            <w:shd w:val="pct12" w:color="auto" w:fill="auto"/>
          </w:tcPr>
          <w:p w14:paraId="09B4D8E4" w14:textId="5A390B61" w:rsidR="00A0697E" w:rsidRPr="00C72766" w:rsidRDefault="00A0697E" w:rsidP="00455C37">
            <w:pPr>
              <w:pStyle w:val="BodyText"/>
              <w:rPr>
                <w:sz w:val="20"/>
                <w:szCs w:val="20"/>
              </w:rPr>
            </w:pPr>
          </w:p>
        </w:tc>
      </w:tr>
    </w:tbl>
    <w:p w14:paraId="3ADC2AE9" w14:textId="77777777" w:rsidR="00A0697E" w:rsidRDefault="00A0697E" w:rsidP="00F567CD">
      <w:pPr>
        <w:rPr>
          <w:lang w:val="en-US"/>
        </w:rPr>
      </w:pPr>
    </w:p>
    <w:p w14:paraId="3B99D1BD" w14:textId="17101D40" w:rsidR="00A4320C" w:rsidRDefault="00A4320C" w:rsidP="00F567CD">
      <w:pPr>
        <w:rPr>
          <w:lang w:val="en-US"/>
        </w:rPr>
      </w:pPr>
    </w:p>
    <w:tbl>
      <w:tblPr>
        <w:tblW w:w="9333" w:type="dxa"/>
        <w:tblLayout w:type="fixed"/>
        <w:tblLook w:val="0000" w:firstRow="0" w:lastRow="0" w:firstColumn="0" w:lastColumn="0" w:noHBand="0" w:noVBand="0"/>
      </w:tblPr>
      <w:tblGrid>
        <w:gridCol w:w="684"/>
        <w:gridCol w:w="2790"/>
        <w:gridCol w:w="720"/>
        <w:gridCol w:w="745"/>
        <w:gridCol w:w="1984"/>
        <w:gridCol w:w="2410"/>
      </w:tblGrid>
      <w:tr w:rsidR="00EE274A" w:rsidRPr="002D1C72" w14:paraId="06D1653E" w14:textId="77777777" w:rsidTr="00EE274A">
        <w:trPr>
          <w:cantSplit/>
        </w:trPr>
        <w:tc>
          <w:tcPr>
            <w:tcW w:w="9333" w:type="dxa"/>
            <w:gridSpan w:val="6"/>
            <w:tcBorders>
              <w:top w:val="double" w:sz="6" w:space="0" w:color="auto"/>
              <w:left w:val="double" w:sz="6" w:space="0" w:color="auto"/>
              <w:bottom w:val="double" w:sz="6" w:space="0" w:color="auto"/>
              <w:right w:val="double" w:sz="6" w:space="0" w:color="auto"/>
            </w:tcBorders>
            <w:shd w:val="clear" w:color="auto" w:fill="F3F3F3"/>
          </w:tcPr>
          <w:p w14:paraId="648CC0E8" w14:textId="77777777" w:rsidR="00A4320C" w:rsidRPr="00C72766" w:rsidRDefault="00A4320C" w:rsidP="00455C37">
            <w:pPr>
              <w:numPr>
                <w:ilvl w:val="12"/>
                <w:numId w:val="0"/>
              </w:numPr>
              <w:jc w:val="center"/>
              <w:rPr>
                <w:rFonts w:asciiTheme="minorHAnsi" w:hAnsiTheme="minorHAnsi" w:cstheme="minorHAnsi"/>
                <w:sz w:val="20"/>
                <w:szCs w:val="20"/>
              </w:rPr>
            </w:pPr>
            <w:r w:rsidRPr="00C72766">
              <w:rPr>
                <w:rFonts w:asciiTheme="minorHAnsi" w:hAnsiTheme="minorHAnsi" w:cstheme="minorHAnsi"/>
                <w:sz w:val="20"/>
                <w:szCs w:val="20"/>
              </w:rPr>
              <w:t>&lt;</w:t>
            </w:r>
            <w:r w:rsidRPr="00C72766">
              <w:rPr>
                <w:rFonts w:asciiTheme="minorHAnsi" w:hAnsiTheme="minorHAnsi" w:cstheme="minorHAnsi"/>
                <w:i/>
                <w:sz w:val="20"/>
                <w:szCs w:val="20"/>
              </w:rPr>
              <w:t>DisplayInstruction</w:t>
            </w:r>
            <w:r w:rsidRPr="00C72766">
              <w:rPr>
                <w:rFonts w:asciiTheme="minorHAnsi" w:hAnsiTheme="minorHAnsi" w:cstheme="minorHAnsi"/>
                <w:sz w:val="20"/>
                <w:szCs w:val="20"/>
              </w:rPr>
              <w:t>&gt;</w:t>
            </w:r>
          </w:p>
        </w:tc>
      </w:tr>
      <w:tr w:rsidR="00EE274A" w:rsidRPr="002D1C72" w14:paraId="24EA9F14" w14:textId="77777777" w:rsidTr="00EE274A">
        <w:trPr>
          <w:cantSplit/>
        </w:trPr>
        <w:tc>
          <w:tcPr>
            <w:tcW w:w="684" w:type="dxa"/>
            <w:tcBorders>
              <w:top w:val="double" w:sz="6" w:space="0" w:color="auto"/>
              <w:left w:val="double" w:sz="6" w:space="0" w:color="auto"/>
              <w:bottom w:val="double" w:sz="6" w:space="0" w:color="auto"/>
              <w:right w:val="single" w:sz="6" w:space="0" w:color="auto"/>
            </w:tcBorders>
            <w:shd w:val="clear" w:color="auto" w:fill="F3F3F3"/>
          </w:tcPr>
          <w:p w14:paraId="2A25B0A6" w14:textId="77777777" w:rsidR="00A4320C" w:rsidRPr="00C72766" w:rsidRDefault="00A4320C" w:rsidP="00455C37">
            <w:pPr>
              <w:numPr>
                <w:ilvl w:val="12"/>
                <w:numId w:val="0"/>
              </w:numPr>
              <w:jc w:val="center"/>
              <w:rPr>
                <w:rFonts w:asciiTheme="minorHAnsi" w:hAnsiTheme="minorHAnsi" w:cstheme="minorHAnsi"/>
                <w:i/>
                <w:sz w:val="20"/>
                <w:szCs w:val="20"/>
              </w:rPr>
            </w:pPr>
            <w:r w:rsidRPr="00C72766">
              <w:rPr>
                <w:rFonts w:asciiTheme="minorHAnsi" w:hAnsiTheme="minorHAnsi" w:cstheme="minorHAnsi"/>
                <w:i/>
                <w:sz w:val="20"/>
                <w:szCs w:val="20"/>
              </w:rPr>
              <w:t>Tag</w:t>
            </w:r>
          </w:p>
        </w:tc>
        <w:tc>
          <w:tcPr>
            <w:tcW w:w="2790" w:type="dxa"/>
            <w:tcBorders>
              <w:top w:val="double" w:sz="6" w:space="0" w:color="auto"/>
              <w:left w:val="single" w:sz="6" w:space="0" w:color="auto"/>
              <w:bottom w:val="double" w:sz="6" w:space="0" w:color="auto"/>
              <w:right w:val="single" w:sz="6" w:space="0" w:color="auto"/>
            </w:tcBorders>
            <w:shd w:val="clear" w:color="auto" w:fill="F3F3F3"/>
          </w:tcPr>
          <w:p w14:paraId="02F6A1D5" w14:textId="77777777" w:rsidR="00A4320C" w:rsidRPr="00C72766" w:rsidRDefault="00A4320C" w:rsidP="00455C37">
            <w:pPr>
              <w:numPr>
                <w:ilvl w:val="12"/>
                <w:numId w:val="0"/>
              </w:numPr>
              <w:rPr>
                <w:rFonts w:asciiTheme="minorHAnsi" w:hAnsiTheme="minorHAnsi" w:cstheme="minorHAnsi"/>
                <w:i/>
                <w:sz w:val="20"/>
                <w:szCs w:val="20"/>
              </w:rPr>
            </w:pPr>
            <w:r w:rsidRPr="00C72766">
              <w:rPr>
                <w:rFonts w:asciiTheme="minorHAnsi" w:hAnsiTheme="minorHAnsi" w:cstheme="minorHAnsi"/>
                <w:i/>
                <w:sz w:val="20"/>
                <w:szCs w:val="20"/>
              </w:rPr>
              <w:t>Field Name</w:t>
            </w:r>
          </w:p>
        </w:tc>
        <w:tc>
          <w:tcPr>
            <w:tcW w:w="720" w:type="dxa"/>
            <w:tcBorders>
              <w:top w:val="double" w:sz="6" w:space="0" w:color="auto"/>
              <w:left w:val="single" w:sz="6" w:space="0" w:color="auto"/>
              <w:bottom w:val="double" w:sz="6" w:space="0" w:color="auto"/>
              <w:right w:val="single" w:sz="6" w:space="0" w:color="auto"/>
            </w:tcBorders>
            <w:shd w:val="clear" w:color="auto" w:fill="F3F3F3"/>
          </w:tcPr>
          <w:p w14:paraId="4AAB0D78" w14:textId="77777777" w:rsidR="00A4320C" w:rsidRPr="00C72766" w:rsidRDefault="00A4320C" w:rsidP="00455C37">
            <w:pPr>
              <w:numPr>
                <w:ilvl w:val="12"/>
                <w:numId w:val="0"/>
              </w:numPr>
              <w:jc w:val="center"/>
              <w:rPr>
                <w:rFonts w:asciiTheme="minorHAnsi" w:hAnsiTheme="minorHAnsi" w:cstheme="minorHAnsi"/>
                <w:i/>
                <w:sz w:val="20"/>
                <w:szCs w:val="20"/>
              </w:rPr>
            </w:pPr>
            <w:r w:rsidRPr="00C72766">
              <w:rPr>
                <w:rFonts w:asciiTheme="minorHAnsi" w:hAnsiTheme="minorHAnsi" w:cstheme="minorHAnsi"/>
                <w:i/>
                <w:sz w:val="20"/>
                <w:szCs w:val="20"/>
              </w:rPr>
              <w:t>Req'd</w:t>
            </w:r>
          </w:p>
        </w:tc>
        <w:tc>
          <w:tcPr>
            <w:tcW w:w="745" w:type="dxa"/>
            <w:tcBorders>
              <w:top w:val="double" w:sz="6" w:space="0" w:color="auto"/>
              <w:left w:val="single" w:sz="6" w:space="0" w:color="auto"/>
              <w:bottom w:val="double" w:sz="6" w:space="0" w:color="auto"/>
              <w:right w:val="single" w:sz="6" w:space="0" w:color="auto"/>
            </w:tcBorders>
            <w:shd w:val="clear" w:color="auto" w:fill="F3F3F3"/>
          </w:tcPr>
          <w:p w14:paraId="1F308B11" w14:textId="77777777" w:rsidR="00A4320C" w:rsidRPr="00C72766" w:rsidRDefault="00A4320C" w:rsidP="00455C37">
            <w:pPr>
              <w:numPr>
                <w:ilvl w:val="12"/>
                <w:numId w:val="0"/>
              </w:numPr>
              <w:rPr>
                <w:rFonts w:asciiTheme="minorHAnsi" w:hAnsiTheme="minorHAnsi" w:cstheme="minorHAnsi"/>
                <w:i/>
                <w:sz w:val="20"/>
                <w:szCs w:val="20"/>
              </w:rPr>
            </w:pPr>
            <w:r w:rsidRPr="00C72766">
              <w:rPr>
                <w:rFonts w:asciiTheme="minorHAnsi" w:hAnsiTheme="minorHAnsi" w:cstheme="minorHAnsi"/>
                <w:i/>
                <w:sz w:val="20"/>
                <w:szCs w:val="20"/>
              </w:rPr>
              <w:t>Action</w:t>
            </w:r>
          </w:p>
        </w:tc>
        <w:tc>
          <w:tcPr>
            <w:tcW w:w="1984" w:type="dxa"/>
            <w:tcBorders>
              <w:top w:val="double" w:sz="6" w:space="0" w:color="auto"/>
              <w:left w:val="single" w:sz="6" w:space="0" w:color="auto"/>
              <w:bottom w:val="double" w:sz="6" w:space="0" w:color="auto"/>
              <w:right w:val="single" w:sz="6" w:space="0" w:color="auto"/>
            </w:tcBorders>
            <w:shd w:val="clear" w:color="auto" w:fill="F3F3F3"/>
          </w:tcPr>
          <w:p w14:paraId="2453C6D2" w14:textId="77777777" w:rsidR="00A4320C" w:rsidRPr="00C72766" w:rsidRDefault="00A4320C" w:rsidP="00455C37">
            <w:pPr>
              <w:numPr>
                <w:ilvl w:val="12"/>
                <w:numId w:val="0"/>
              </w:numPr>
              <w:rPr>
                <w:rFonts w:asciiTheme="minorHAnsi" w:hAnsiTheme="minorHAnsi" w:cstheme="minorHAnsi"/>
                <w:i/>
                <w:color w:val="0000FF"/>
                <w:sz w:val="20"/>
                <w:szCs w:val="20"/>
              </w:rPr>
            </w:pPr>
            <w:r w:rsidRPr="00C72766">
              <w:rPr>
                <w:rFonts w:asciiTheme="minorHAnsi" w:hAnsiTheme="minorHAnsi" w:cstheme="minorHAnsi"/>
                <w:i/>
                <w:color w:val="0000FF"/>
                <w:sz w:val="20"/>
                <w:szCs w:val="20"/>
              </w:rPr>
              <w:t>Mappings and Usage Comments</w:t>
            </w:r>
          </w:p>
        </w:tc>
        <w:tc>
          <w:tcPr>
            <w:tcW w:w="2410" w:type="dxa"/>
            <w:tcBorders>
              <w:top w:val="double" w:sz="6" w:space="0" w:color="auto"/>
              <w:left w:val="single" w:sz="6" w:space="0" w:color="auto"/>
              <w:bottom w:val="double" w:sz="6" w:space="0" w:color="auto"/>
              <w:right w:val="double" w:sz="6" w:space="0" w:color="auto"/>
            </w:tcBorders>
            <w:shd w:val="clear" w:color="auto" w:fill="F3F3F3"/>
          </w:tcPr>
          <w:p w14:paraId="3CFF303E" w14:textId="77777777" w:rsidR="00A4320C" w:rsidRPr="00C72766" w:rsidRDefault="00A4320C" w:rsidP="00455C37">
            <w:pPr>
              <w:numPr>
                <w:ilvl w:val="12"/>
                <w:numId w:val="0"/>
              </w:numPr>
              <w:rPr>
                <w:rFonts w:asciiTheme="minorHAnsi" w:hAnsiTheme="minorHAnsi" w:cstheme="minorHAnsi"/>
                <w:i/>
                <w:sz w:val="20"/>
                <w:szCs w:val="20"/>
              </w:rPr>
            </w:pPr>
            <w:r w:rsidRPr="00C72766">
              <w:rPr>
                <w:rFonts w:asciiTheme="minorHAnsi" w:hAnsiTheme="minorHAnsi" w:cstheme="minorHAnsi"/>
                <w:i/>
                <w:sz w:val="20"/>
                <w:szCs w:val="20"/>
              </w:rPr>
              <w:t>Comments</w:t>
            </w:r>
          </w:p>
        </w:tc>
      </w:tr>
      <w:tr w:rsidR="00EE274A" w:rsidRPr="002D1C72" w14:paraId="4638A40A" w14:textId="77777777" w:rsidTr="00EE274A">
        <w:trPr>
          <w:cantSplit/>
        </w:trPr>
        <w:tc>
          <w:tcPr>
            <w:tcW w:w="684" w:type="dxa"/>
            <w:tcBorders>
              <w:top w:val="double" w:sz="6" w:space="0" w:color="auto"/>
              <w:left w:val="double" w:sz="6" w:space="0" w:color="auto"/>
              <w:bottom w:val="single" w:sz="6" w:space="0" w:color="auto"/>
              <w:right w:val="single" w:sz="6" w:space="0" w:color="auto"/>
            </w:tcBorders>
          </w:tcPr>
          <w:p w14:paraId="57E592F6" w14:textId="77777777" w:rsidR="00A4320C" w:rsidRPr="00C72766" w:rsidRDefault="00A4320C" w:rsidP="00455C37">
            <w:pPr>
              <w:numPr>
                <w:ilvl w:val="12"/>
                <w:numId w:val="0"/>
              </w:numPr>
              <w:jc w:val="center"/>
              <w:rPr>
                <w:rFonts w:asciiTheme="minorHAnsi" w:hAnsiTheme="minorHAnsi" w:cstheme="minorHAnsi"/>
                <w:sz w:val="20"/>
                <w:szCs w:val="20"/>
              </w:rPr>
            </w:pPr>
            <w:r w:rsidRPr="00C72766">
              <w:rPr>
                <w:rFonts w:asciiTheme="minorHAnsi" w:hAnsiTheme="minorHAnsi" w:cstheme="minorHAnsi"/>
                <w:sz w:val="20"/>
                <w:szCs w:val="20"/>
              </w:rPr>
              <w:t>1138</w:t>
            </w:r>
          </w:p>
        </w:tc>
        <w:tc>
          <w:tcPr>
            <w:tcW w:w="2790" w:type="dxa"/>
            <w:tcBorders>
              <w:top w:val="double" w:sz="6" w:space="0" w:color="auto"/>
              <w:left w:val="single" w:sz="6" w:space="0" w:color="auto"/>
              <w:bottom w:val="single" w:sz="6" w:space="0" w:color="auto"/>
              <w:right w:val="single" w:sz="6" w:space="0" w:color="auto"/>
            </w:tcBorders>
          </w:tcPr>
          <w:p w14:paraId="1D43D943" w14:textId="77777777" w:rsidR="00A4320C" w:rsidRPr="00C72766" w:rsidRDefault="00A4320C" w:rsidP="00455C37">
            <w:pPr>
              <w:numPr>
                <w:ilvl w:val="12"/>
                <w:numId w:val="0"/>
              </w:numPr>
              <w:rPr>
                <w:rFonts w:asciiTheme="minorHAnsi" w:hAnsiTheme="minorHAnsi" w:cstheme="minorHAnsi"/>
                <w:sz w:val="20"/>
                <w:szCs w:val="20"/>
              </w:rPr>
            </w:pPr>
            <w:r w:rsidRPr="00C72766">
              <w:rPr>
                <w:rFonts w:asciiTheme="minorHAnsi" w:hAnsiTheme="minorHAnsi" w:cstheme="minorHAnsi"/>
                <w:sz w:val="20"/>
                <w:szCs w:val="20"/>
              </w:rPr>
              <w:t>DisplayQty</w:t>
            </w:r>
          </w:p>
        </w:tc>
        <w:tc>
          <w:tcPr>
            <w:tcW w:w="720" w:type="dxa"/>
            <w:tcBorders>
              <w:top w:val="double" w:sz="6" w:space="0" w:color="auto"/>
              <w:left w:val="single" w:sz="6" w:space="0" w:color="auto"/>
              <w:bottom w:val="single" w:sz="6" w:space="0" w:color="auto"/>
              <w:right w:val="single" w:sz="6" w:space="0" w:color="auto"/>
            </w:tcBorders>
          </w:tcPr>
          <w:p w14:paraId="4EF29669" w14:textId="77777777" w:rsidR="00A4320C" w:rsidRPr="00C72766" w:rsidRDefault="00A4320C" w:rsidP="00455C37">
            <w:pPr>
              <w:numPr>
                <w:ilvl w:val="12"/>
                <w:numId w:val="0"/>
              </w:numPr>
              <w:jc w:val="center"/>
              <w:rPr>
                <w:rFonts w:asciiTheme="minorHAnsi" w:hAnsiTheme="minorHAnsi" w:cstheme="minorHAnsi"/>
                <w:b/>
                <w:sz w:val="20"/>
                <w:szCs w:val="20"/>
              </w:rPr>
            </w:pPr>
            <w:r w:rsidRPr="00C72766">
              <w:rPr>
                <w:rFonts w:asciiTheme="minorHAnsi" w:hAnsiTheme="minorHAnsi" w:cstheme="minorHAnsi"/>
                <w:sz w:val="20"/>
                <w:szCs w:val="20"/>
              </w:rPr>
              <w:t>N</w:t>
            </w:r>
          </w:p>
        </w:tc>
        <w:tc>
          <w:tcPr>
            <w:tcW w:w="745" w:type="dxa"/>
            <w:tcBorders>
              <w:top w:val="double" w:sz="6" w:space="0" w:color="auto"/>
              <w:left w:val="single" w:sz="6" w:space="0" w:color="auto"/>
              <w:bottom w:val="single" w:sz="6" w:space="0" w:color="auto"/>
              <w:right w:val="single" w:sz="6" w:space="0" w:color="auto"/>
            </w:tcBorders>
          </w:tcPr>
          <w:p w14:paraId="4B812764" w14:textId="77777777" w:rsidR="00A4320C" w:rsidRPr="00C72766" w:rsidRDefault="00A4320C" w:rsidP="00455C37">
            <w:pPr>
              <w:numPr>
                <w:ilvl w:val="12"/>
                <w:numId w:val="0"/>
              </w:numPr>
              <w:rPr>
                <w:rFonts w:asciiTheme="minorHAnsi" w:hAnsiTheme="minorHAnsi" w:cstheme="minorHAnsi"/>
                <w:sz w:val="20"/>
                <w:szCs w:val="20"/>
              </w:rPr>
            </w:pPr>
          </w:p>
        </w:tc>
        <w:tc>
          <w:tcPr>
            <w:tcW w:w="1984" w:type="dxa"/>
            <w:tcBorders>
              <w:top w:val="double" w:sz="6" w:space="0" w:color="auto"/>
              <w:left w:val="single" w:sz="6" w:space="0" w:color="auto"/>
              <w:bottom w:val="single" w:sz="6" w:space="0" w:color="auto"/>
              <w:right w:val="single" w:sz="6" w:space="0" w:color="auto"/>
            </w:tcBorders>
          </w:tcPr>
          <w:p w14:paraId="34D0FAB9" w14:textId="77777777" w:rsidR="00A4320C" w:rsidRPr="00C72766" w:rsidRDefault="00A4320C" w:rsidP="00455C37">
            <w:pPr>
              <w:numPr>
                <w:ilvl w:val="12"/>
                <w:numId w:val="0"/>
              </w:numPr>
              <w:rPr>
                <w:rFonts w:asciiTheme="minorHAnsi" w:hAnsiTheme="minorHAnsi" w:cstheme="minorHAnsi"/>
                <w:color w:val="0000FF"/>
                <w:sz w:val="20"/>
                <w:szCs w:val="20"/>
              </w:rPr>
            </w:pPr>
          </w:p>
        </w:tc>
        <w:tc>
          <w:tcPr>
            <w:tcW w:w="2410" w:type="dxa"/>
            <w:tcBorders>
              <w:top w:val="double" w:sz="6" w:space="0" w:color="auto"/>
              <w:left w:val="single" w:sz="6" w:space="0" w:color="auto"/>
              <w:bottom w:val="single" w:sz="6" w:space="0" w:color="auto"/>
              <w:right w:val="double" w:sz="6" w:space="0" w:color="auto"/>
            </w:tcBorders>
          </w:tcPr>
          <w:p w14:paraId="502F6B6A" w14:textId="77777777" w:rsidR="00A4320C" w:rsidRPr="00C72766" w:rsidRDefault="00A4320C" w:rsidP="00455C37">
            <w:pPr>
              <w:numPr>
                <w:ilvl w:val="12"/>
                <w:numId w:val="0"/>
              </w:numPr>
              <w:rPr>
                <w:rFonts w:asciiTheme="minorHAnsi" w:hAnsiTheme="minorHAnsi" w:cstheme="minorHAnsi"/>
                <w:sz w:val="20"/>
                <w:szCs w:val="20"/>
              </w:rPr>
            </w:pPr>
          </w:p>
        </w:tc>
      </w:tr>
      <w:tr w:rsidR="00EE274A" w:rsidRPr="002D1C72" w14:paraId="051FBDDE" w14:textId="77777777" w:rsidTr="00EE274A">
        <w:trPr>
          <w:cantSplit/>
        </w:trPr>
        <w:tc>
          <w:tcPr>
            <w:tcW w:w="684" w:type="dxa"/>
            <w:tcBorders>
              <w:top w:val="single" w:sz="6" w:space="0" w:color="auto"/>
              <w:left w:val="double" w:sz="6" w:space="0" w:color="auto"/>
              <w:bottom w:val="single" w:sz="6" w:space="0" w:color="auto"/>
              <w:right w:val="single" w:sz="6" w:space="0" w:color="auto"/>
            </w:tcBorders>
          </w:tcPr>
          <w:p w14:paraId="05F9E802" w14:textId="77777777" w:rsidR="00A4320C" w:rsidRPr="00C72766" w:rsidRDefault="00A4320C" w:rsidP="00455C37">
            <w:pPr>
              <w:numPr>
                <w:ilvl w:val="12"/>
                <w:numId w:val="0"/>
              </w:numPr>
              <w:jc w:val="center"/>
              <w:rPr>
                <w:rFonts w:asciiTheme="minorHAnsi" w:hAnsiTheme="minorHAnsi" w:cstheme="minorHAnsi"/>
                <w:sz w:val="20"/>
                <w:szCs w:val="20"/>
              </w:rPr>
            </w:pPr>
            <w:r w:rsidRPr="00C72766">
              <w:rPr>
                <w:rFonts w:asciiTheme="minorHAnsi" w:hAnsiTheme="minorHAnsi" w:cstheme="minorHAnsi"/>
                <w:sz w:val="20"/>
                <w:szCs w:val="20"/>
              </w:rPr>
              <w:t>1082</w:t>
            </w:r>
          </w:p>
        </w:tc>
        <w:tc>
          <w:tcPr>
            <w:tcW w:w="2790" w:type="dxa"/>
            <w:tcBorders>
              <w:top w:val="single" w:sz="6" w:space="0" w:color="auto"/>
              <w:left w:val="single" w:sz="6" w:space="0" w:color="auto"/>
              <w:bottom w:val="single" w:sz="6" w:space="0" w:color="auto"/>
              <w:right w:val="single" w:sz="6" w:space="0" w:color="auto"/>
            </w:tcBorders>
          </w:tcPr>
          <w:p w14:paraId="5F463611" w14:textId="77777777" w:rsidR="00A4320C" w:rsidRPr="00C72766" w:rsidRDefault="00A4320C" w:rsidP="00455C37">
            <w:pPr>
              <w:numPr>
                <w:ilvl w:val="12"/>
                <w:numId w:val="0"/>
              </w:numPr>
              <w:rPr>
                <w:rFonts w:asciiTheme="minorHAnsi" w:hAnsiTheme="minorHAnsi" w:cstheme="minorHAnsi"/>
                <w:sz w:val="20"/>
                <w:szCs w:val="20"/>
              </w:rPr>
            </w:pPr>
            <w:r w:rsidRPr="00C72766">
              <w:rPr>
                <w:rFonts w:asciiTheme="minorHAnsi" w:hAnsiTheme="minorHAnsi" w:cstheme="minorHAnsi"/>
                <w:sz w:val="20"/>
                <w:szCs w:val="20"/>
              </w:rPr>
              <w:t>SecondaryDisplayQty</w:t>
            </w:r>
          </w:p>
        </w:tc>
        <w:tc>
          <w:tcPr>
            <w:tcW w:w="720" w:type="dxa"/>
            <w:tcBorders>
              <w:top w:val="single" w:sz="6" w:space="0" w:color="auto"/>
              <w:left w:val="single" w:sz="6" w:space="0" w:color="auto"/>
              <w:bottom w:val="single" w:sz="6" w:space="0" w:color="auto"/>
              <w:right w:val="single" w:sz="6" w:space="0" w:color="auto"/>
            </w:tcBorders>
          </w:tcPr>
          <w:p w14:paraId="239523DD" w14:textId="77777777" w:rsidR="00A4320C" w:rsidRPr="00C72766" w:rsidRDefault="00A4320C" w:rsidP="00455C37">
            <w:pPr>
              <w:numPr>
                <w:ilvl w:val="12"/>
                <w:numId w:val="0"/>
              </w:numPr>
              <w:jc w:val="center"/>
              <w:rPr>
                <w:rFonts w:asciiTheme="minorHAnsi" w:hAnsiTheme="minorHAnsi" w:cstheme="minorHAnsi"/>
                <w:sz w:val="20"/>
                <w:szCs w:val="20"/>
              </w:rPr>
            </w:pPr>
            <w:r w:rsidRPr="00C72766">
              <w:rPr>
                <w:rFonts w:asciiTheme="minorHAnsi" w:hAnsiTheme="minorHAnsi" w:cstheme="minorHAnsi"/>
                <w:sz w:val="20"/>
                <w:szCs w:val="20"/>
              </w:rPr>
              <w:t>N</w:t>
            </w:r>
          </w:p>
        </w:tc>
        <w:tc>
          <w:tcPr>
            <w:tcW w:w="745" w:type="dxa"/>
            <w:tcBorders>
              <w:top w:val="single" w:sz="6" w:space="0" w:color="auto"/>
              <w:left w:val="single" w:sz="6" w:space="0" w:color="auto"/>
              <w:bottom w:val="single" w:sz="6" w:space="0" w:color="auto"/>
              <w:right w:val="single" w:sz="6" w:space="0" w:color="auto"/>
            </w:tcBorders>
          </w:tcPr>
          <w:p w14:paraId="2B8D882A" w14:textId="77777777" w:rsidR="00A4320C" w:rsidRPr="00C72766" w:rsidRDefault="00A4320C" w:rsidP="00455C37">
            <w:pPr>
              <w:numPr>
                <w:ilvl w:val="12"/>
                <w:numId w:val="0"/>
              </w:numPr>
              <w:rPr>
                <w:rFonts w:asciiTheme="minorHAnsi" w:hAnsiTheme="minorHAnsi" w:cstheme="minorHAnsi"/>
                <w:sz w:val="20"/>
                <w:szCs w:val="20"/>
              </w:rPr>
            </w:pPr>
          </w:p>
        </w:tc>
        <w:tc>
          <w:tcPr>
            <w:tcW w:w="1984" w:type="dxa"/>
            <w:tcBorders>
              <w:top w:val="single" w:sz="6" w:space="0" w:color="auto"/>
              <w:left w:val="single" w:sz="6" w:space="0" w:color="auto"/>
              <w:bottom w:val="single" w:sz="6" w:space="0" w:color="auto"/>
              <w:right w:val="single" w:sz="6" w:space="0" w:color="auto"/>
            </w:tcBorders>
          </w:tcPr>
          <w:p w14:paraId="6FAD738B" w14:textId="77777777" w:rsidR="00A4320C" w:rsidRPr="00C72766" w:rsidRDefault="00A4320C" w:rsidP="00455C37">
            <w:pPr>
              <w:numPr>
                <w:ilvl w:val="12"/>
                <w:numId w:val="0"/>
              </w:numPr>
              <w:rPr>
                <w:rFonts w:asciiTheme="minorHAnsi" w:hAnsiTheme="minorHAnsi" w:cstheme="minorHAnsi"/>
                <w:color w:val="0000FF"/>
                <w:sz w:val="20"/>
                <w:szCs w:val="20"/>
              </w:rPr>
            </w:pPr>
          </w:p>
        </w:tc>
        <w:tc>
          <w:tcPr>
            <w:tcW w:w="2410" w:type="dxa"/>
            <w:tcBorders>
              <w:top w:val="single" w:sz="6" w:space="0" w:color="auto"/>
              <w:left w:val="single" w:sz="6" w:space="0" w:color="auto"/>
              <w:bottom w:val="single" w:sz="6" w:space="0" w:color="auto"/>
              <w:right w:val="double" w:sz="6" w:space="0" w:color="auto"/>
            </w:tcBorders>
          </w:tcPr>
          <w:p w14:paraId="6C3695DA" w14:textId="77777777" w:rsidR="00A4320C" w:rsidRPr="00C72766" w:rsidRDefault="00A4320C" w:rsidP="00455C37">
            <w:pPr>
              <w:numPr>
                <w:ilvl w:val="12"/>
                <w:numId w:val="0"/>
              </w:numPr>
              <w:rPr>
                <w:rFonts w:asciiTheme="minorHAnsi" w:hAnsiTheme="minorHAnsi" w:cstheme="minorHAnsi"/>
                <w:sz w:val="20"/>
                <w:szCs w:val="20"/>
              </w:rPr>
            </w:pPr>
          </w:p>
        </w:tc>
      </w:tr>
      <w:tr w:rsidR="00EE274A" w:rsidRPr="002D1C72" w14:paraId="145FF4C8" w14:textId="77777777" w:rsidTr="00EE274A">
        <w:trPr>
          <w:cantSplit/>
        </w:trPr>
        <w:tc>
          <w:tcPr>
            <w:tcW w:w="684" w:type="dxa"/>
            <w:tcBorders>
              <w:top w:val="single" w:sz="6" w:space="0" w:color="auto"/>
              <w:left w:val="double" w:sz="6" w:space="0" w:color="auto"/>
              <w:bottom w:val="single" w:sz="6" w:space="0" w:color="auto"/>
              <w:right w:val="single" w:sz="6" w:space="0" w:color="auto"/>
            </w:tcBorders>
          </w:tcPr>
          <w:p w14:paraId="2DC38FE4" w14:textId="77777777" w:rsidR="00A4320C" w:rsidRPr="00C72766" w:rsidRDefault="00A4320C" w:rsidP="00455C37">
            <w:pPr>
              <w:numPr>
                <w:ilvl w:val="12"/>
                <w:numId w:val="0"/>
              </w:numPr>
              <w:jc w:val="center"/>
              <w:rPr>
                <w:rFonts w:asciiTheme="minorHAnsi" w:hAnsiTheme="minorHAnsi" w:cstheme="minorHAnsi"/>
                <w:sz w:val="20"/>
                <w:szCs w:val="20"/>
              </w:rPr>
            </w:pPr>
            <w:r w:rsidRPr="00C72766">
              <w:rPr>
                <w:rFonts w:asciiTheme="minorHAnsi" w:hAnsiTheme="minorHAnsi" w:cstheme="minorHAnsi"/>
                <w:sz w:val="20"/>
                <w:szCs w:val="20"/>
              </w:rPr>
              <w:t>1608</w:t>
            </w:r>
          </w:p>
        </w:tc>
        <w:tc>
          <w:tcPr>
            <w:tcW w:w="2790" w:type="dxa"/>
            <w:tcBorders>
              <w:top w:val="single" w:sz="6" w:space="0" w:color="auto"/>
              <w:left w:val="single" w:sz="6" w:space="0" w:color="auto"/>
              <w:bottom w:val="single" w:sz="6" w:space="0" w:color="auto"/>
              <w:right w:val="single" w:sz="6" w:space="0" w:color="auto"/>
            </w:tcBorders>
          </w:tcPr>
          <w:p w14:paraId="4273F80B" w14:textId="77777777" w:rsidR="00A4320C" w:rsidRPr="00C72766" w:rsidRDefault="00A4320C" w:rsidP="00455C37">
            <w:pPr>
              <w:numPr>
                <w:ilvl w:val="12"/>
                <w:numId w:val="0"/>
              </w:numPr>
              <w:rPr>
                <w:rFonts w:asciiTheme="minorHAnsi" w:hAnsiTheme="minorHAnsi" w:cstheme="minorHAnsi"/>
                <w:sz w:val="20"/>
                <w:szCs w:val="20"/>
              </w:rPr>
            </w:pPr>
            <w:r w:rsidRPr="00C72766">
              <w:rPr>
                <w:rFonts w:asciiTheme="minorHAnsi" w:hAnsiTheme="minorHAnsi" w:cstheme="minorHAnsi"/>
                <w:sz w:val="20"/>
                <w:szCs w:val="20"/>
              </w:rPr>
              <w:t>InitialDisplayQty</w:t>
            </w:r>
          </w:p>
        </w:tc>
        <w:tc>
          <w:tcPr>
            <w:tcW w:w="720" w:type="dxa"/>
            <w:tcBorders>
              <w:top w:val="single" w:sz="6" w:space="0" w:color="auto"/>
              <w:left w:val="single" w:sz="6" w:space="0" w:color="auto"/>
              <w:bottom w:val="single" w:sz="6" w:space="0" w:color="auto"/>
              <w:right w:val="single" w:sz="6" w:space="0" w:color="auto"/>
            </w:tcBorders>
          </w:tcPr>
          <w:p w14:paraId="75FF8C25" w14:textId="77777777" w:rsidR="00A4320C" w:rsidRPr="00C72766" w:rsidRDefault="00A4320C" w:rsidP="00455C37">
            <w:pPr>
              <w:numPr>
                <w:ilvl w:val="12"/>
                <w:numId w:val="0"/>
              </w:numPr>
              <w:jc w:val="center"/>
              <w:rPr>
                <w:rFonts w:asciiTheme="minorHAnsi" w:hAnsiTheme="minorHAnsi" w:cstheme="minorHAnsi"/>
                <w:sz w:val="20"/>
                <w:szCs w:val="20"/>
              </w:rPr>
            </w:pPr>
            <w:r w:rsidRPr="00C72766">
              <w:rPr>
                <w:rFonts w:asciiTheme="minorHAnsi" w:hAnsiTheme="minorHAnsi" w:cstheme="minorHAnsi"/>
                <w:sz w:val="20"/>
                <w:szCs w:val="20"/>
              </w:rPr>
              <w:t>N</w:t>
            </w:r>
          </w:p>
        </w:tc>
        <w:tc>
          <w:tcPr>
            <w:tcW w:w="745" w:type="dxa"/>
            <w:tcBorders>
              <w:top w:val="single" w:sz="6" w:space="0" w:color="auto"/>
              <w:left w:val="single" w:sz="6" w:space="0" w:color="auto"/>
              <w:bottom w:val="single" w:sz="6" w:space="0" w:color="auto"/>
              <w:right w:val="single" w:sz="6" w:space="0" w:color="auto"/>
            </w:tcBorders>
          </w:tcPr>
          <w:p w14:paraId="67B05296" w14:textId="68255015" w:rsidR="00A4320C" w:rsidRPr="00C72766" w:rsidRDefault="00A4320C" w:rsidP="00455C37">
            <w:pPr>
              <w:numPr>
                <w:ilvl w:val="12"/>
                <w:numId w:val="0"/>
              </w:numPr>
              <w:rPr>
                <w:rFonts w:asciiTheme="minorHAnsi" w:hAnsiTheme="minorHAnsi" w:cstheme="minorHAnsi"/>
                <w:sz w:val="20"/>
                <w:szCs w:val="20"/>
              </w:rPr>
            </w:pPr>
          </w:p>
        </w:tc>
        <w:tc>
          <w:tcPr>
            <w:tcW w:w="1984" w:type="dxa"/>
            <w:tcBorders>
              <w:top w:val="single" w:sz="6" w:space="0" w:color="auto"/>
              <w:left w:val="single" w:sz="6" w:space="0" w:color="auto"/>
              <w:bottom w:val="single" w:sz="6" w:space="0" w:color="auto"/>
              <w:right w:val="single" w:sz="6" w:space="0" w:color="auto"/>
            </w:tcBorders>
          </w:tcPr>
          <w:p w14:paraId="725D3B1A" w14:textId="77777777" w:rsidR="00A4320C" w:rsidRPr="00C72766" w:rsidRDefault="00A4320C" w:rsidP="00455C37">
            <w:pPr>
              <w:numPr>
                <w:ilvl w:val="12"/>
                <w:numId w:val="0"/>
              </w:numPr>
              <w:rPr>
                <w:rFonts w:asciiTheme="minorHAnsi" w:hAnsiTheme="minorHAnsi" w:cstheme="minorHAnsi"/>
                <w:color w:val="0000FF"/>
                <w:sz w:val="20"/>
                <w:szCs w:val="20"/>
              </w:rPr>
            </w:pPr>
          </w:p>
        </w:tc>
        <w:tc>
          <w:tcPr>
            <w:tcW w:w="2410" w:type="dxa"/>
            <w:tcBorders>
              <w:top w:val="single" w:sz="6" w:space="0" w:color="auto"/>
              <w:left w:val="single" w:sz="6" w:space="0" w:color="auto"/>
              <w:bottom w:val="single" w:sz="6" w:space="0" w:color="auto"/>
              <w:right w:val="double" w:sz="6" w:space="0" w:color="auto"/>
            </w:tcBorders>
          </w:tcPr>
          <w:p w14:paraId="7DB142E3" w14:textId="39FAE27B" w:rsidR="00A4320C" w:rsidRPr="00C72766" w:rsidRDefault="00A4320C" w:rsidP="00455C37">
            <w:pPr>
              <w:numPr>
                <w:ilvl w:val="12"/>
                <w:numId w:val="0"/>
              </w:numPr>
              <w:rPr>
                <w:rFonts w:asciiTheme="minorHAnsi" w:hAnsiTheme="minorHAnsi" w:cstheme="minorHAnsi"/>
                <w:sz w:val="20"/>
                <w:szCs w:val="20"/>
                <w:lang w:val="en-US"/>
              </w:rPr>
            </w:pPr>
          </w:p>
        </w:tc>
      </w:tr>
      <w:tr w:rsidR="00253CCE" w:rsidRPr="00CB5FE0" w14:paraId="61D74DFB" w14:textId="77777777" w:rsidTr="00EE274A">
        <w:trPr>
          <w:cantSplit/>
        </w:trPr>
        <w:tc>
          <w:tcPr>
            <w:tcW w:w="684" w:type="dxa"/>
            <w:tcBorders>
              <w:top w:val="single" w:sz="6" w:space="0" w:color="auto"/>
              <w:left w:val="double" w:sz="6" w:space="0" w:color="auto"/>
              <w:bottom w:val="single" w:sz="6" w:space="0" w:color="auto"/>
              <w:right w:val="single" w:sz="6" w:space="0" w:color="auto"/>
            </w:tcBorders>
          </w:tcPr>
          <w:p w14:paraId="5C04E3E4" w14:textId="55F4FC4D" w:rsidR="00253CCE" w:rsidRPr="00C72766" w:rsidRDefault="00253CCE" w:rsidP="00455C37">
            <w:pPr>
              <w:numPr>
                <w:ilvl w:val="12"/>
                <w:numId w:val="0"/>
              </w:numPr>
              <w:jc w:val="center"/>
              <w:rPr>
                <w:rFonts w:asciiTheme="minorHAnsi" w:hAnsiTheme="minorHAnsi" w:cstheme="minorHAnsi"/>
                <w:sz w:val="20"/>
                <w:szCs w:val="20"/>
                <w:highlight w:val="yellow"/>
              </w:rPr>
            </w:pPr>
            <w:r w:rsidRPr="00C72766">
              <w:rPr>
                <w:rFonts w:asciiTheme="minorHAnsi" w:hAnsiTheme="minorHAnsi" w:cstheme="minorHAnsi"/>
                <w:sz w:val="20"/>
                <w:szCs w:val="20"/>
                <w:highlight w:val="yellow"/>
              </w:rPr>
              <w:t>TBD</w:t>
            </w:r>
          </w:p>
        </w:tc>
        <w:tc>
          <w:tcPr>
            <w:tcW w:w="2790" w:type="dxa"/>
            <w:tcBorders>
              <w:top w:val="single" w:sz="6" w:space="0" w:color="auto"/>
              <w:left w:val="single" w:sz="6" w:space="0" w:color="auto"/>
              <w:bottom w:val="single" w:sz="6" w:space="0" w:color="auto"/>
              <w:right w:val="single" w:sz="6" w:space="0" w:color="auto"/>
            </w:tcBorders>
          </w:tcPr>
          <w:p w14:paraId="42A79990" w14:textId="6839EA8C" w:rsidR="00253CCE" w:rsidRPr="00C72766" w:rsidRDefault="00253CCE" w:rsidP="00455C37">
            <w:pPr>
              <w:numPr>
                <w:ilvl w:val="12"/>
                <w:numId w:val="0"/>
              </w:numPr>
              <w:rPr>
                <w:rFonts w:asciiTheme="minorHAnsi" w:hAnsiTheme="minorHAnsi" w:cstheme="minorHAnsi"/>
                <w:sz w:val="20"/>
                <w:szCs w:val="20"/>
                <w:highlight w:val="yellow"/>
              </w:rPr>
            </w:pPr>
            <w:r w:rsidRPr="00C72766">
              <w:rPr>
                <w:rFonts w:asciiTheme="minorHAnsi" w:hAnsiTheme="minorHAnsi" w:cstheme="minorHAnsi"/>
                <w:sz w:val="20"/>
                <w:szCs w:val="20"/>
                <w:highlight w:val="yellow"/>
              </w:rPr>
              <w:t>CurrentDisplayPrice</w:t>
            </w:r>
          </w:p>
        </w:tc>
        <w:tc>
          <w:tcPr>
            <w:tcW w:w="720" w:type="dxa"/>
            <w:tcBorders>
              <w:top w:val="single" w:sz="6" w:space="0" w:color="auto"/>
              <w:left w:val="single" w:sz="6" w:space="0" w:color="auto"/>
              <w:bottom w:val="single" w:sz="6" w:space="0" w:color="auto"/>
              <w:right w:val="single" w:sz="6" w:space="0" w:color="auto"/>
            </w:tcBorders>
          </w:tcPr>
          <w:p w14:paraId="32BB0D31" w14:textId="1FE18453" w:rsidR="00253CCE" w:rsidRPr="00C72766" w:rsidRDefault="00253CCE" w:rsidP="00253CCE">
            <w:pPr>
              <w:numPr>
                <w:ilvl w:val="12"/>
                <w:numId w:val="0"/>
              </w:numPr>
              <w:jc w:val="center"/>
              <w:rPr>
                <w:rFonts w:asciiTheme="minorHAnsi" w:hAnsiTheme="minorHAnsi" w:cstheme="minorHAnsi"/>
                <w:sz w:val="20"/>
                <w:szCs w:val="20"/>
                <w:highlight w:val="yellow"/>
              </w:rPr>
            </w:pPr>
            <w:r w:rsidRPr="00C72766">
              <w:rPr>
                <w:rFonts w:asciiTheme="minorHAnsi" w:hAnsiTheme="minorHAnsi" w:cstheme="minorHAnsi"/>
                <w:sz w:val="20"/>
                <w:szCs w:val="20"/>
                <w:highlight w:val="yellow"/>
              </w:rPr>
              <w:t>N</w:t>
            </w:r>
          </w:p>
        </w:tc>
        <w:tc>
          <w:tcPr>
            <w:tcW w:w="745" w:type="dxa"/>
            <w:tcBorders>
              <w:top w:val="single" w:sz="6" w:space="0" w:color="auto"/>
              <w:left w:val="single" w:sz="6" w:space="0" w:color="auto"/>
              <w:bottom w:val="single" w:sz="6" w:space="0" w:color="auto"/>
              <w:right w:val="single" w:sz="6" w:space="0" w:color="auto"/>
            </w:tcBorders>
          </w:tcPr>
          <w:p w14:paraId="4CF5EF82" w14:textId="6A630783" w:rsidR="00253CCE" w:rsidRPr="00C72766" w:rsidRDefault="00253CCE" w:rsidP="00455C37">
            <w:pPr>
              <w:numPr>
                <w:ilvl w:val="12"/>
                <w:numId w:val="0"/>
              </w:numPr>
              <w:rPr>
                <w:rFonts w:asciiTheme="minorHAnsi" w:hAnsiTheme="minorHAnsi" w:cstheme="minorHAnsi"/>
                <w:sz w:val="20"/>
                <w:szCs w:val="20"/>
                <w:highlight w:val="yellow"/>
              </w:rPr>
            </w:pPr>
            <w:r w:rsidRPr="00C72766">
              <w:rPr>
                <w:rFonts w:asciiTheme="minorHAnsi" w:hAnsiTheme="minorHAnsi" w:cstheme="minorHAnsi"/>
                <w:sz w:val="20"/>
                <w:szCs w:val="20"/>
                <w:highlight w:val="yellow"/>
              </w:rPr>
              <w:t>New</w:t>
            </w:r>
          </w:p>
        </w:tc>
        <w:tc>
          <w:tcPr>
            <w:tcW w:w="1984" w:type="dxa"/>
            <w:tcBorders>
              <w:top w:val="single" w:sz="6" w:space="0" w:color="auto"/>
              <w:left w:val="single" w:sz="6" w:space="0" w:color="auto"/>
              <w:bottom w:val="single" w:sz="6" w:space="0" w:color="auto"/>
              <w:right w:val="single" w:sz="6" w:space="0" w:color="auto"/>
            </w:tcBorders>
          </w:tcPr>
          <w:p w14:paraId="11F23ED9" w14:textId="2079F222" w:rsidR="00253CCE" w:rsidRPr="00CB5FE0" w:rsidRDefault="00CB5FE0" w:rsidP="00455C37">
            <w:pPr>
              <w:numPr>
                <w:ilvl w:val="12"/>
                <w:numId w:val="0"/>
              </w:numPr>
              <w:rPr>
                <w:rFonts w:asciiTheme="minorHAnsi" w:hAnsiTheme="minorHAnsi" w:cstheme="minorHAnsi"/>
                <w:color w:val="0000FF"/>
                <w:sz w:val="20"/>
                <w:szCs w:val="20"/>
                <w:highlight w:val="yellow"/>
              </w:rPr>
            </w:pPr>
            <w:r>
              <w:rPr>
                <w:rFonts w:asciiTheme="minorHAnsi" w:hAnsiTheme="minorHAnsi" w:cstheme="minorHAnsi"/>
                <w:color w:val="0000FF"/>
                <w:sz w:val="20"/>
                <w:szCs w:val="20"/>
                <w:highlight w:val="yellow"/>
              </w:rPr>
              <w:t>CAT: displayPrice</w:t>
            </w:r>
          </w:p>
        </w:tc>
        <w:tc>
          <w:tcPr>
            <w:tcW w:w="2410" w:type="dxa"/>
            <w:tcBorders>
              <w:top w:val="single" w:sz="6" w:space="0" w:color="auto"/>
              <w:left w:val="single" w:sz="6" w:space="0" w:color="auto"/>
              <w:bottom w:val="single" w:sz="6" w:space="0" w:color="auto"/>
              <w:right w:val="double" w:sz="6" w:space="0" w:color="auto"/>
            </w:tcBorders>
          </w:tcPr>
          <w:p w14:paraId="1561BE89" w14:textId="77777777" w:rsidR="00253CCE" w:rsidRPr="00CB5FE0" w:rsidRDefault="00253CCE" w:rsidP="00455C37">
            <w:pPr>
              <w:numPr>
                <w:ilvl w:val="12"/>
                <w:numId w:val="0"/>
              </w:numPr>
              <w:rPr>
                <w:rFonts w:asciiTheme="minorHAnsi" w:hAnsiTheme="minorHAnsi" w:cstheme="minorHAnsi"/>
                <w:sz w:val="20"/>
                <w:szCs w:val="20"/>
                <w:highlight w:val="yellow"/>
                <w:lang w:val="en-US"/>
              </w:rPr>
            </w:pPr>
          </w:p>
        </w:tc>
      </w:tr>
      <w:tr w:rsidR="00EE274A" w:rsidRPr="00CB5FE0" w14:paraId="24E66CE4" w14:textId="77777777" w:rsidTr="00EE274A">
        <w:trPr>
          <w:cantSplit/>
        </w:trPr>
        <w:tc>
          <w:tcPr>
            <w:tcW w:w="684" w:type="dxa"/>
            <w:tcBorders>
              <w:top w:val="single" w:sz="6" w:space="0" w:color="auto"/>
              <w:left w:val="double" w:sz="6" w:space="0" w:color="auto"/>
              <w:bottom w:val="single" w:sz="6" w:space="0" w:color="auto"/>
              <w:right w:val="single" w:sz="6" w:space="0" w:color="auto"/>
            </w:tcBorders>
          </w:tcPr>
          <w:p w14:paraId="403E48F0" w14:textId="77777777" w:rsidR="00A4320C" w:rsidRPr="00CB5FE0" w:rsidRDefault="00A4320C" w:rsidP="00455C37">
            <w:pPr>
              <w:numPr>
                <w:ilvl w:val="12"/>
                <w:numId w:val="0"/>
              </w:numPr>
              <w:jc w:val="center"/>
              <w:rPr>
                <w:rFonts w:asciiTheme="minorHAnsi" w:hAnsiTheme="minorHAnsi" w:cstheme="minorHAnsi"/>
                <w:sz w:val="20"/>
                <w:szCs w:val="20"/>
              </w:rPr>
            </w:pPr>
            <w:r w:rsidRPr="00CB5FE0">
              <w:rPr>
                <w:rFonts w:asciiTheme="minorHAnsi" w:hAnsiTheme="minorHAnsi" w:cstheme="minorHAnsi"/>
                <w:sz w:val="20"/>
                <w:szCs w:val="20"/>
              </w:rPr>
              <w:t>1083</w:t>
            </w:r>
          </w:p>
        </w:tc>
        <w:tc>
          <w:tcPr>
            <w:tcW w:w="2790" w:type="dxa"/>
            <w:tcBorders>
              <w:top w:val="single" w:sz="6" w:space="0" w:color="auto"/>
              <w:left w:val="single" w:sz="6" w:space="0" w:color="auto"/>
              <w:bottom w:val="single" w:sz="6" w:space="0" w:color="auto"/>
              <w:right w:val="single" w:sz="6" w:space="0" w:color="auto"/>
            </w:tcBorders>
          </w:tcPr>
          <w:p w14:paraId="30810671" w14:textId="77777777" w:rsidR="00A4320C" w:rsidRPr="00CB5FE0" w:rsidRDefault="00A4320C" w:rsidP="00455C37">
            <w:pPr>
              <w:numPr>
                <w:ilvl w:val="12"/>
                <w:numId w:val="0"/>
              </w:numPr>
              <w:rPr>
                <w:rFonts w:asciiTheme="minorHAnsi" w:hAnsiTheme="minorHAnsi" w:cstheme="minorHAnsi"/>
                <w:sz w:val="20"/>
                <w:szCs w:val="20"/>
              </w:rPr>
            </w:pPr>
            <w:r w:rsidRPr="00CB5FE0">
              <w:rPr>
                <w:rFonts w:asciiTheme="minorHAnsi" w:hAnsiTheme="minorHAnsi" w:cstheme="minorHAnsi"/>
                <w:sz w:val="20"/>
                <w:szCs w:val="20"/>
              </w:rPr>
              <w:t>DisplayWhen</w:t>
            </w:r>
          </w:p>
        </w:tc>
        <w:tc>
          <w:tcPr>
            <w:tcW w:w="720" w:type="dxa"/>
            <w:tcBorders>
              <w:top w:val="single" w:sz="6" w:space="0" w:color="auto"/>
              <w:left w:val="single" w:sz="6" w:space="0" w:color="auto"/>
              <w:bottom w:val="single" w:sz="6" w:space="0" w:color="auto"/>
              <w:right w:val="single" w:sz="6" w:space="0" w:color="auto"/>
            </w:tcBorders>
          </w:tcPr>
          <w:p w14:paraId="60E0DC10" w14:textId="77777777" w:rsidR="00A4320C" w:rsidRPr="00CB5FE0" w:rsidRDefault="00A4320C" w:rsidP="00455C37">
            <w:pPr>
              <w:numPr>
                <w:ilvl w:val="12"/>
                <w:numId w:val="0"/>
              </w:numPr>
              <w:jc w:val="center"/>
              <w:rPr>
                <w:rFonts w:asciiTheme="minorHAnsi" w:hAnsiTheme="minorHAnsi" w:cstheme="minorHAnsi"/>
                <w:sz w:val="20"/>
                <w:szCs w:val="20"/>
              </w:rPr>
            </w:pPr>
            <w:r w:rsidRPr="00CB5FE0">
              <w:rPr>
                <w:rFonts w:asciiTheme="minorHAnsi" w:hAnsiTheme="minorHAnsi" w:cstheme="minorHAnsi"/>
                <w:sz w:val="20"/>
                <w:szCs w:val="20"/>
              </w:rPr>
              <w:t>N</w:t>
            </w:r>
          </w:p>
        </w:tc>
        <w:tc>
          <w:tcPr>
            <w:tcW w:w="745" w:type="dxa"/>
            <w:tcBorders>
              <w:top w:val="single" w:sz="6" w:space="0" w:color="auto"/>
              <w:left w:val="single" w:sz="6" w:space="0" w:color="auto"/>
              <w:bottom w:val="single" w:sz="6" w:space="0" w:color="auto"/>
              <w:right w:val="single" w:sz="6" w:space="0" w:color="auto"/>
            </w:tcBorders>
          </w:tcPr>
          <w:p w14:paraId="2D6748CD" w14:textId="77777777" w:rsidR="00A4320C" w:rsidRPr="00CB5FE0" w:rsidRDefault="00A4320C" w:rsidP="00455C37">
            <w:pPr>
              <w:numPr>
                <w:ilvl w:val="12"/>
                <w:numId w:val="0"/>
              </w:numPr>
              <w:rPr>
                <w:rFonts w:asciiTheme="minorHAnsi" w:hAnsiTheme="minorHAnsi" w:cstheme="minorHAnsi"/>
                <w:sz w:val="20"/>
                <w:szCs w:val="20"/>
              </w:rPr>
            </w:pPr>
          </w:p>
        </w:tc>
        <w:tc>
          <w:tcPr>
            <w:tcW w:w="1984" w:type="dxa"/>
            <w:tcBorders>
              <w:top w:val="single" w:sz="6" w:space="0" w:color="auto"/>
              <w:left w:val="single" w:sz="6" w:space="0" w:color="auto"/>
              <w:bottom w:val="single" w:sz="6" w:space="0" w:color="auto"/>
              <w:right w:val="single" w:sz="6" w:space="0" w:color="auto"/>
            </w:tcBorders>
          </w:tcPr>
          <w:p w14:paraId="6E60A508" w14:textId="77777777" w:rsidR="00A4320C" w:rsidRPr="00CB5FE0" w:rsidRDefault="00A4320C" w:rsidP="00455C37">
            <w:pPr>
              <w:numPr>
                <w:ilvl w:val="12"/>
                <w:numId w:val="0"/>
              </w:numPr>
              <w:rPr>
                <w:rFonts w:asciiTheme="minorHAnsi" w:hAnsiTheme="minorHAnsi" w:cstheme="minorHAnsi"/>
                <w:color w:val="0000FF"/>
                <w:sz w:val="20"/>
                <w:szCs w:val="20"/>
              </w:rPr>
            </w:pPr>
          </w:p>
        </w:tc>
        <w:tc>
          <w:tcPr>
            <w:tcW w:w="2410" w:type="dxa"/>
            <w:tcBorders>
              <w:top w:val="single" w:sz="6" w:space="0" w:color="auto"/>
              <w:left w:val="single" w:sz="6" w:space="0" w:color="auto"/>
              <w:bottom w:val="single" w:sz="6" w:space="0" w:color="auto"/>
              <w:right w:val="double" w:sz="6" w:space="0" w:color="auto"/>
            </w:tcBorders>
          </w:tcPr>
          <w:p w14:paraId="0CA80577" w14:textId="77777777" w:rsidR="00A4320C" w:rsidRPr="00CB5FE0" w:rsidRDefault="00A4320C" w:rsidP="00455C37">
            <w:pPr>
              <w:numPr>
                <w:ilvl w:val="12"/>
                <w:numId w:val="0"/>
              </w:numPr>
              <w:rPr>
                <w:rFonts w:asciiTheme="minorHAnsi" w:hAnsiTheme="minorHAnsi" w:cstheme="minorHAnsi"/>
                <w:sz w:val="20"/>
                <w:szCs w:val="20"/>
              </w:rPr>
            </w:pPr>
          </w:p>
        </w:tc>
      </w:tr>
      <w:tr w:rsidR="00EE274A" w:rsidRPr="00CB5FE0" w14:paraId="5DB15091" w14:textId="77777777" w:rsidTr="00EE274A">
        <w:trPr>
          <w:cantSplit/>
        </w:trPr>
        <w:tc>
          <w:tcPr>
            <w:tcW w:w="684" w:type="dxa"/>
            <w:tcBorders>
              <w:top w:val="single" w:sz="6" w:space="0" w:color="auto"/>
              <w:left w:val="double" w:sz="6" w:space="0" w:color="auto"/>
              <w:bottom w:val="single" w:sz="6" w:space="0" w:color="auto"/>
              <w:right w:val="single" w:sz="6" w:space="0" w:color="auto"/>
            </w:tcBorders>
          </w:tcPr>
          <w:p w14:paraId="36EC2552" w14:textId="77777777" w:rsidR="00A4320C" w:rsidRPr="00CB5FE0" w:rsidRDefault="00A4320C" w:rsidP="00455C37">
            <w:pPr>
              <w:numPr>
                <w:ilvl w:val="12"/>
                <w:numId w:val="0"/>
              </w:numPr>
              <w:jc w:val="center"/>
              <w:rPr>
                <w:rFonts w:asciiTheme="minorHAnsi" w:hAnsiTheme="minorHAnsi" w:cstheme="minorHAnsi"/>
                <w:sz w:val="20"/>
                <w:szCs w:val="20"/>
              </w:rPr>
            </w:pPr>
            <w:r w:rsidRPr="00CB5FE0">
              <w:rPr>
                <w:rFonts w:asciiTheme="minorHAnsi" w:hAnsiTheme="minorHAnsi" w:cstheme="minorHAnsi"/>
                <w:sz w:val="20"/>
                <w:szCs w:val="20"/>
              </w:rPr>
              <w:t>1084</w:t>
            </w:r>
          </w:p>
        </w:tc>
        <w:tc>
          <w:tcPr>
            <w:tcW w:w="2790" w:type="dxa"/>
            <w:tcBorders>
              <w:top w:val="single" w:sz="6" w:space="0" w:color="auto"/>
              <w:left w:val="single" w:sz="6" w:space="0" w:color="auto"/>
              <w:bottom w:val="single" w:sz="6" w:space="0" w:color="auto"/>
              <w:right w:val="single" w:sz="6" w:space="0" w:color="auto"/>
            </w:tcBorders>
          </w:tcPr>
          <w:p w14:paraId="1C608100" w14:textId="77777777" w:rsidR="00A4320C" w:rsidRPr="00CB5FE0" w:rsidRDefault="00A4320C" w:rsidP="00455C37">
            <w:pPr>
              <w:numPr>
                <w:ilvl w:val="12"/>
                <w:numId w:val="0"/>
              </w:numPr>
              <w:rPr>
                <w:rFonts w:asciiTheme="minorHAnsi" w:hAnsiTheme="minorHAnsi" w:cstheme="minorHAnsi"/>
                <w:sz w:val="20"/>
                <w:szCs w:val="20"/>
              </w:rPr>
            </w:pPr>
            <w:r w:rsidRPr="00CB5FE0">
              <w:rPr>
                <w:rFonts w:asciiTheme="minorHAnsi" w:hAnsiTheme="minorHAnsi" w:cstheme="minorHAnsi"/>
                <w:sz w:val="20"/>
                <w:szCs w:val="20"/>
              </w:rPr>
              <w:t>DisplayMethod</w:t>
            </w:r>
          </w:p>
        </w:tc>
        <w:tc>
          <w:tcPr>
            <w:tcW w:w="720" w:type="dxa"/>
            <w:tcBorders>
              <w:top w:val="single" w:sz="6" w:space="0" w:color="auto"/>
              <w:left w:val="single" w:sz="6" w:space="0" w:color="auto"/>
              <w:bottom w:val="single" w:sz="6" w:space="0" w:color="auto"/>
              <w:right w:val="single" w:sz="6" w:space="0" w:color="auto"/>
            </w:tcBorders>
          </w:tcPr>
          <w:p w14:paraId="3D41980B" w14:textId="77777777" w:rsidR="00A4320C" w:rsidRPr="00CB5FE0" w:rsidRDefault="00A4320C" w:rsidP="00455C37">
            <w:pPr>
              <w:numPr>
                <w:ilvl w:val="12"/>
                <w:numId w:val="0"/>
              </w:numPr>
              <w:jc w:val="center"/>
              <w:rPr>
                <w:rFonts w:asciiTheme="minorHAnsi" w:hAnsiTheme="minorHAnsi" w:cstheme="minorHAnsi"/>
                <w:sz w:val="20"/>
                <w:szCs w:val="20"/>
              </w:rPr>
            </w:pPr>
            <w:r w:rsidRPr="00CB5FE0">
              <w:rPr>
                <w:rFonts w:asciiTheme="minorHAnsi" w:hAnsiTheme="minorHAnsi" w:cstheme="minorHAnsi"/>
                <w:sz w:val="20"/>
                <w:szCs w:val="20"/>
              </w:rPr>
              <w:t>N</w:t>
            </w:r>
          </w:p>
        </w:tc>
        <w:tc>
          <w:tcPr>
            <w:tcW w:w="745" w:type="dxa"/>
            <w:tcBorders>
              <w:top w:val="single" w:sz="6" w:space="0" w:color="auto"/>
              <w:left w:val="single" w:sz="6" w:space="0" w:color="auto"/>
              <w:bottom w:val="single" w:sz="6" w:space="0" w:color="auto"/>
              <w:right w:val="single" w:sz="6" w:space="0" w:color="auto"/>
            </w:tcBorders>
          </w:tcPr>
          <w:p w14:paraId="1872BCEF" w14:textId="77777777" w:rsidR="00A4320C" w:rsidRPr="00CB5FE0" w:rsidRDefault="00A4320C" w:rsidP="00455C37">
            <w:pPr>
              <w:numPr>
                <w:ilvl w:val="12"/>
                <w:numId w:val="0"/>
              </w:numPr>
              <w:rPr>
                <w:rFonts w:asciiTheme="minorHAnsi" w:hAnsiTheme="minorHAnsi" w:cstheme="minorHAnsi"/>
                <w:sz w:val="20"/>
                <w:szCs w:val="20"/>
              </w:rPr>
            </w:pPr>
          </w:p>
        </w:tc>
        <w:tc>
          <w:tcPr>
            <w:tcW w:w="1984" w:type="dxa"/>
            <w:tcBorders>
              <w:top w:val="single" w:sz="6" w:space="0" w:color="auto"/>
              <w:left w:val="single" w:sz="6" w:space="0" w:color="auto"/>
              <w:bottom w:val="single" w:sz="6" w:space="0" w:color="auto"/>
              <w:right w:val="single" w:sz="6" w:space="0" w:color="auto"/>
            </w:tcBorders>
          </w:tcPr>
          <w:p w14:paraId="04C6D5A0" w14:textId="77777777" w:rsidR="00A4320C" w:rsidRPr="00CB5FE0" w:rsidRDefault="00A4320C" w:rsidP="00455C37">
            <w:pPr>
              <w:numPr>
                <w:ilvl w:val="12"/>
                <w:numId w:val="0"/>
              </w:numPr>
              <w:rPr>
                <w:rFonts w:asciiTheme="minorHAnsi" w:hAnsiTheme="minorHAnsi" w:cstheme="minorHAnsi"/>
                <w:color w:val="0000FF"/>
                <w:sz w:val="20"/>
                <w:szCs w:val="20"/>
              </w:rPr>
            </w:pPr>
          </w:p>
        </w:tc>
        <w:tc>
          <w:tcPr>
            <w:tcW w:w="2410" w:type="dxa"/>
            <w:tcBorders>
              <w:top w:val="single" w:sz="6" w:space="0" w:color="auto"/>
              <w:left w:val="single" w:sz="6" w:space="0" w:color="auto"/>
              <w:bottom w:val="single" w:sz="6" w:space="0" w:color="auto"/>
              <w:right w:val="double" w:sz="6" w:space="0" w:color="auto"/>
            </w:tcBorders>
          </w:tcPr>
          <w:p w14:paraId="5AFE0276" w14:textId="77777777" w:rsidR="00A4320C" w:rsidRPr="00CB5FE0" w:rsidRDefault="00A4320C" w:rsidP="00455C37">
            <w:pPr>
              <w:numPr>
                <w:ilvl w:val="12"/>
                <w:numId w:val="0"/>
              </w:numPr>
              <w:rPr>
                <w:rFonts w:asciiTheme="minorHAnsi" w:hAnsiTheme="minorHAnsi" w:cstheme="minorHAnsi"/>
                <w:sz w:val="20"/>
                <w:szCs w:val="20"/>
              </w:rPr>
            </w:pPr>
          </w:p>
        </w:tc>
      </w:tr>
      <w:tr w:rsidR="00EE274A" w:rsidRPr="00CB5FE0" w14:paraId="62314F3A" w14:textId="77777777" w:rsidTr="00EE274A">
        <w:trPr>
          <w:cantSplit/>
        </w:trPr>
        <w:tc>
          <w:tcPr>
            <w:tcW w:w="684" w:type="dxa"/>
            <w:tcBorders>
              <w:top w:val="single" w:sz="6" w:space="0" w:color="auto"/>
              <w:left w:val="double" w:sz="6" w:space="0" w:color="auto"/>
              <w:bottom w:val="single" w:sz="6" w:space="0" w:color="auto"/>
              <w:right w:val="single" w:sz="6" w:space="0" w:color="auto"/>
            </w:tcBorders>
          </w:tcPr>
          <w:p w14:paraId="766CB37F" w14:textId="77777777" w:rsidR="00A4320C" w:rsidRPr="00CB5FE0" w:rsidRDefault="00A4320C" w:rsidP="00455C37">
            <w:pPr>
              <w:numPr>
                <w:ilvl w:val="12"/>
                <w:numId w:val="0"/>
              </w:numPr>
              <w:jc w:val="center"/>
              <w:rPr>
                <w:rFonts w:asciiTheme="minorHAnsi" w:hAnsiTheme="minorHAnsi" w:cstheme="minorHAnsi"/>
                <w:sz w:val="20"/>
                <w:szCs w:val="20"/>
              </w:rPr>
            </w:pPr>
            <w:r w:rsidRPr="00CB5FE0">
              <w:rPr>
                <w:rFonts w:asciiTheme="minorHAnsi" w:hAnsiTheme="minorHAnsi" w:cstheme="minorHAnsi"/>
                <w:sz w:val="20"/>
                <w:szCs w:val="20"/>
              </w:rPr>
              <w:t>1085</w:t>
            </w:r>
          </w:p>
        </w:tc>
        <w:tc>
          <w:tcPr>
            <w:tcW w:w="2790" w:type="dxa"/>
            <w:tcBorders>
              <w:top w:val="single" w:sz="6" w:space="0" w:color="auto"/>
              <w:left w:val="single" w:sz="6" w:space="0" w:color="auto"/>
              <w:bottom w:val="single" w:sz="6" w:space="0" w:color="auto"/>
              <w:right w:val="single" w:sz="6" w:space="0" w:color="auto"/>
            </w:tcBorders>
          </w:tcPr>
          <w:p w14:paraId="432F13C3" w14:textId="77777777" w:rsidR="00A4320C" w:rsidRPr="00CB5FE0" w:rsidRDefault="00A4320C" w:rsidP="00455C37">
            <w:pPr>
              <w:numPr>
                <w:ilvl w:val="12"/>
                <w:numId w:val="0"/>
              </w:numPr>
              <w:rPr>
                <w:rFonts w:asciiTheme="minorHAnsi" w:hAnsiTheme="minorHAnsi" w:cstheme="minorHAnsi"/>
                <w:sz w:val="20"/>
                <w:szCs w:val="20"/>
              </w:rPr>
            </w:pPr>
            <w:r w:rsidRPr="00CB5FE0">
              <w:rPr>
                <w:rFonts w:asciiTheme="minorHAnsi" w:hAnsiTheme="minorHAnsi" w:cstheme="minorHAnsi"/>
                <w:sz w:val="20"/>
                <w:szCs w:val="20"/>
              </w:rPr>
              <w:t>DisplayLowQty</w:t>
            </w:r>
          </w:p>
        </w:tc>
        <w:tc>
          <w:tcPr>
            <w:tcW w:w="720" w:type="dxa"/>
            <w:tcBorders>
              <w:top w:val="single" w:sz="6" w:space="0" w:color="auto"/>
              <w:left w:val="single" w:sz="6" w:space="0" w:color="auto"/>
              <w:bottom w:val="single" w:sz="6" w:space="0" w:color="auto"/>
              <w:right w:val="single" w:sz="6" w:space="0" w:color="auto"/>
            </w:tcBorders>
          </w:tcPr>
          <w:p w14:paraId="0015E6CD" w14:textId="77777777" w:rsidR="00A4320C" w:rsidRPr="00CB5FE0" w:rsidRDefault="00A4320C" w:rsidP="00455C37">
            <w:pPr>
              <w:numPr>
                <w:ilvl w:val="12"/>
                <w:numId w:val="0"/>
              </w:numPr>
              <w:jc w:val="center"/>
              <w:rPr>
                <w:rFonts w:asciiTheme="minorHAnsi" w:hAnsiTheme="minorHAnsi" w:cstheme="minorHAnsi"/>
                <w:sz w:val="20"/>
                <w:szCs w:val="20"/>
              </w:rPr>
            </w:pPr>
            <w:r w:rsidRPr="00CB5FE0">
              <w:rPr>
                <w:rFonts w:asciiTheme="minorHAnsi" w:hAnsiTheme="minorHAnsi" w:cstheme="minorHAnsi"/>
                <w:sz w:val="20"/>
                <w:szCs w:val="20"/>
              </w:rPr>
              <w:t>N</w:t>
            </w:r>
          </w:p>
        </w:tc>
        <w:tc>
          <w:tcPr>
            <w:tcW w:w="745" w:type="dxa"/>
            <w:tcBorders>
              <w:top w:val="single" w:sz="6" w:space="0" w:color="auto"/>
              <w:left w:val="single" w:sz="6" w:space="0" w:color="auto"/>
              <w:bottom w:val="single" w:sz="6" w:space="0" w:color="auto"/>
              <w:right w:val="single" w:sz="6" w:space="0" w:color="auto"/>
            </w:tcBorders>
          </w:tcPr>
          <w:p w14:paraId="6343FA79" w14:textId="77777777" w:rsidR="00A4320C" w:rsidRPr="00CB5FE0" w:rsidRDefault="00A4320C" w:rsidP="00455C37">
            <w:pPr>
              <w:numPr>
                <w:ilvl w:val="12"/>
                <w:numId w:val="0"/>
              </w:numPr>
              <w:rPr>
                <w:rFonts w:asciiTheme="minorHAnsi" w:hAnsiTheme="minorHAnsi" w:cstheme="minorHAnsi"/>
                <w:sz w:val="20"/>
                <w:szCs w:val="20"/>
              </w:rPr>
            </w:pPr>
          </w:p>
        </w:tc>
        <w:tc>
          <w:tcPr>
            <w:tcW w:w="1984" w:type="dxa"/>
            <w:tcBorders>
              <w:top w:val="single" w:sz="6" w:space="0" w:color="auto"/>
              <w:left w:val="single" w:sz="6" w:space="0" w:color="auto"/>
              <w:bottom w:val="single" w:sz="6" w:space="0" w:color="auto"/>
              <w:right w:val="single" w:sz="6" w:space="0" w:color="auto"/>
            </w:tcBorders>
          </w:tcPr>
          <w:p w14:paraId="41ECD00C" w14:textId="77777777" w:rsidR="00A4320C" w:rsidRPr="00CB5FE0" w:rsidRDefault="00A4320C" w:rsidP="00455C37">
            <w:pPr>
              <w:numPr>
                <w:ilvl w:val="12"/>
                <w:numId w:val="0"/>
              </w:numPr>
              <w:rPr>
                <w:rFonts w:asciiTheme="minorHAnsi" w:hAnsiTheme="minorHAnsi" w:cstheme="minorHAnsi"/>
                <w:color w:val="0000FF"/>
                <w:sz w:val="20"/>
                <w:szCs w:val="20"/>
              </w:rPr>
            </w:pPr>
          </w:p>
        </w:tc>
        <w:tc>
          <w:tcPr>
            <w:tcW w:w="2410" w:type="dxa"/>
            <w:tcBorders>
              <w:top w:val="single" w:sz="6" w:space="0" w:color="auto"/>
              <w:left w:val="single" w:sz="6" w:space="0" w:color="auto"/>
              <w:bottom w:val="single" w:sz="6" w:space="0" w:color="auto"/>
              <w:right w:val="double" w:sz="6" w:space="0" w:color="auto"/>
            </w:tcBorders>
          </w:tcPr>
          <w:p w14:paraId="34F6268A" w14:textId="68CF5FD3" w:rsidR="00A4320C" w:rsidRPr="00CB5FE0" w:rsidRDefault="00A4320C" w:rsidP="00455C37">
            <w:pPr>
              <w:numPr>
                <w:ilvl w:val="12"/>
                <w:numId w:val="0"/>
              </w:numPr>
              <w:rPr>
                <w:rFonts w:asciiTheme="minorHAnsi" w:hAnsiTheme="minorHAnsi" w:cstheme="minorHAnsi"/>
                <w:sz w:val="20"/>
                <w:szCs w:val="20"/>
              </w:rPr>
            </w:pPr>
          </w:p>
        </w:tc>
      </w:tr>
      <w:tr w:rsidR="00EE274A" w:rsidRPr="00CB5FE0" w14:paraId="1B8146C1" w14:textId="77777777" w:rsidTr="00EE274A">
        <w:trPr>
          <w:cantSplit/>
        </w:trPr>
        <w:tc>
          <w:tcPr>
            <w:tcW w:w="684" w:type="dxa"/>
            <w:tcBorders>
              <w:top w:val="single" w:sz="6" w:space="0" w:color="auto"/>
              <w:left w:val="double" w:sz="6" w:space="0" w:color="auto"/>
              <w:bottom w:val="single" w:sz="6" w:space="0" w:color="auto"/>
              <w:right w:val="single" w:sz="6" w:space="0" w:color="auto"/>
            </w:tcBorders>
          </w:tcPr>
          <w:p w14:paraId="18B94EC5" w14:textId="77777777" w:rsidR="00A4320C" w:rsidRPr="00CB5FE0" w:rsidRDefault="00A4320C" w:rsidP="00455C37">
            <w:pPr>
              <w:numPr>
                <w:ilvl w:val="12"/>
                <w:numId w:val="0"/>
              </w:numPr>
              <w:jc w:val="center"/>
              <w:rPr>
                <w:rFonts w:asciiTheme="minorHAnsi" w:hAnsiTheme="minorHAnsi" w:cstheme="minorHAnsi"/>
                <w:sz w:val="20"/>
                <w:szCs w:val="20"/>
              </w:rPr>
            </w:pPr>
            <w:r w:rsidRPr="00CB5FE0">
              <w:rPr>
                <w:rFonts w:asciiTheme="minorHAnsi" w:hAnsiTheme="minorHAnsi" w:cstheme="minorHAnsi"/>
                <w:sz w:val="20"/>
                <w:szCs w:val="20"/>
              </w:rPr>
              <w:t>1086</w:t>
            </w:r>
          </w:p>
        </w:tc>
        <w:tc>
          <w:tcPr>
            <w:tcW w:w="2790" w:type="dxa"/>
            <w:tcBorders>
              <w:top w:val="single" w:sz="6" w:space="0" w:color="auto"/>
              <w:left w:val="single" w:sz="6" w:space="0" w:color="auto"/>
              <w:bottom w:val="single" w:sz="6" w:space="0" w:color="auto"/>
              <w:right w:val="single" w:sz="6" w:space="0" w:color="auto"/>
            </w:tcBorders>
          </w:tcPr>
          <w:p w14:paraId="180FA839" w14:textId="77777777" w:rsidR="00A4320C" w:rsidRPr="00CB5FE0" w:rsidRDefault="00A4320C" w:rsidP="00455C37">
            <w:pPr>
              <w:numPr>
                <w:ilvl w:val="12"/>
                <w:numId w:val="0"/>
              </w:numPr>
              <w:rPr>
                <w:rFonts w:asciiTheme="minorHAnsi" w:hAnsiTheme="minorHAnsi" w:cstheme="minorHAnsi"/>
                <w:sz w:val="20"/>
                <w:szCs w:val="20"/>
              </w:rPr>
            </w:pPr>
            <w:r w:rsidRPr="00CB5FE0">
              <w:rPr>
                <w:rFonts w:asciiTheme="minorHAnsi" w:hAnsiTheme="minorHAnsi" w:cstheme="minorHAnsi"/>
                <w:sz w:val="20"/>
                <w:szCs w:val="20"/>
              </w:rPr>
              <w:t>DisplayHighQty</w:t>
            </w:r>
          </w:p>
        </w:tc>
        <w:tc>
          <w:tcPr>
            <w:tcW w:w="720" w:type="dxa"/>
            <w:tcBorders>
              <w:top w:val="single" w:sz="6" w:space="0" w:color="auto"/>
              <w:left w:val="single" w:sz="6" w:space="0" w:color="auto"/>
              <w:bottom w:val="single" w:sz="6" w:space="0" w:color="auto"/>
              <w:right w:val="single" w:sz="6" w:space="0" w:color="auto"/>
            </w:tcBorders>
          </w:tcPr>
          <w:p w14:paraId="2BB53F37" w14:textId="77777777" w:rsidR="00A4320C" w:rsidRPr="00CB5FE0" w:rsidRDefault="00A4320C" w:rsidP="00455C37">
            <w:pPr>
              <w:numPr>
                <w:ilvl w:val="12"/>
                <w:numId w:val="0"/>
              </w:numPr>
              <w:jc w:val="center"/>
              <w:rPr>
                <w:rFonts w:asciiTheme="minorHAnsi" w:hAnsiTheme="minorHAnsi" w:cstheme="minorHAnsi"/>
                <w:sz w:val="20"/>
                <w:szCs w:val="20"/>
              </w:rPr>
            </w:pPr>
            <w:r w:rsidRPr="00CB5FE0">
              <w:rPr>
                <w:rFonts w:asciiTheme="minorHAnsi" w:hAnsiTheme="minorHAnsi" w:cstheme="minorHAnsi"/>
                <w:sz w:val="20"/>
                <w:szCs w:val="20"/>
              </w:rPr>
              <w:t>N</w:t>
            </w:r>
          </w:p>
        </w:tc>
        <w:tc>
          <w:tcPr>
            <w:tcW w:w="745" w:type="dxa"/>
            <w:tcBorders>
              <w:top w:val="single" w:sz="6" w:space="0" w:color="auto"/>
              <w:left w:val="single" w:sz="6" w:space="0" w:color="auto"/>
              <w:bottom w:val="single" w:sz="6" w:space="0" w:color="auto"/>
              <w:right w:val="single" w:sz="6" w:space="0" w:color="auto"/>
            </w:tcBorders>
          </w:tcPr>
          <w:p w14:paraId="6346F6C6" w14:textId="77777777" w:rsidR="00A4320C" w:rsidRPr="00CB5FE0" w:rsidRDefault="00A4320C" w:rsidP="00455C37">
            <w:pPr>
              <w:numPr>
                <w:ilvl w:val="12"/>
                <w:numId w:val="0"/>
              </w:numPr>
              <w:rPr>
                <w:rFonts w:asciiTheme="minorHAnsi" w:hAnsiTheme="minorHAnsi" w:cstheme="minorHAnsi"/>
                <w:sz w:val="20"/>
                <w:szCs w:val="20"/>
              </w:rPr>
            </w:pPr>
          </w:p>
        </w:tc>
        <w:tc>
          <w:tcPr>
            <w:tcW w:w="1984" w:type="dxa"/>
            <w:tcBorders>
              <w:top w:val="single" w:sz="6" w:space="0" w:color="auto"/>
              <w:left w:val="single" w:sz="6" w:space="0" w:color="auto"/>
              <w:bottom w:val="single" w:sz="6" w:space="0" w:color="auto"/>
              <w:right w:val="single" w:sz="6" w:space="0" w:color="auto"/>
            </w:tcBorders>
          </w:tcPr>
          <w:p w14:paraId="3475E2F2" w14:textId="77777777" w:rsidR="00A4320C" w:rsidRPr="00CB5FE0" w:rsidRDefault="00A4320C" w:rsidP="00455C37">
            <w:pPr>
              <w:numPr>
                <w:ilvl w:val="12"/>
                <w:numId w:val="0"/>
              </w:numPr>
              <w:rPr>
                <w:rFonts w:asciiTheme="minorHAnsi" w:hAnsiTheme="minorHAnsi" w:cstheme="minorHAnsi"/>
                <w:color w:val="0000FF"/>
                <w:sz w:val="20"/>
                <w:szCs w:val="20"/>
              </w:rPr>
            </w:pPr>
          </w:p>
        </w:tc>
        <w:tc>
          <w:tcPr>
            <w:tcW w:w="2410" w:type="dxa"/>
            <w:tcBorders>
              <w:top w:val="single" w:sz="6" w:space="0" w:color="auto"/>
              <w:left w:val="single" w:sz="6" w:space="0" w:color="auto"/>
              <w:bottom w:val="single" w:sz="6" w:space="0" w:color="auto"/>
              <w:right w:val="double" w:sz="6" w:space="0" w:color="auto"/>
            </w:tcBorders>
          </w:tcPr>
          <w:p w14:paraId="29902FAA" w14:textId="769C0501" w:rsidR="00A4320C" w:rsidRPr="00CB5FE0" w:rsidRDefault="00A4320C" w:rsidP="00455C37">
            <w:pPr>
              <w:numPr>
                <w:ilvl w:val="12"/>
                <w:numId w:val="0"/>
              </w:numPr>
              <w:rPr>
                <w:rFonts w:asciiTheme="minorHAnsi" w:hAnsiTheme="minorHAnsi" w:cstheme="minorHAnsi"/>
                <w:sz w:val="20"/>
                <w:szCs w:val="20"/>
              </w:rPr>
            </w:pPr>
          </w:p>
        </w:tc>
      </w:tr>
      <w:tr w:rsidR="00EE274A" w:rsidRPr="00CB5FE0" w14:paraId="3DFD0AD7" w14:textId="77777777" w:rsidTr="00EE274A">
        <w:trPr>
          <w:cantSplit/>
        </w:trPr>
        <w:tc>
          <w:tcPr>
            <w:tcW w:w="684" w:type="dxa"/>
            <w:tcBorders>
              <w:top w:val="single" w:sz="6" w:space="0" w:color="auto"/>
              <w:left w:val="double" w:sz="6" w:space="0" w:color="auto"/>
              <w:bottom w:val="single" w:sz="6" w:space="0" w:color="auto"/>
              <w:right w:val="single" w:sz="6" w:space="0" w:color="auto"/>
            </w:tcBorders>
          </w:tcPr>
          <w:p w14:paraId="49842438" w14:textId="77777777" w:rsidR="00A4320C" w:rsidRPr="00CB5FE0" w:rsidRDefault="00A4320C" w:rsidP="00455C37">
            <w:pPr>
              <w:numPr>
                <w:ilvl w:val="12"/>
                <w:numId w:val="0"/>
              </w:numPr>
              <w:jc w:val="center"/>
              <w:rPr>
                <w:rFonts w:asciiTheme="minorHAnsi" w:hAnsiTheme="minorHAnsi" w:cstheme="minorHAnsi"/>
                <w:sz w:val="20"/>
                <w:szCs w:val="20"/>
              </w:rPr>
            </w:pPr>
            <w:r w:rsidRPr="00CB5FE0">
              <w:rPr>
                <w:rFonts w:asciiTheme="minorHAnsi" w:hAnsiTheme="minorHAnsi" w:cstheme="minorHAnsi"/>
                <w:sz w:val="20"/>
                <w:szCs w:val="20"/>
              </w:rPr>
              <w:t>1087</w:t>
            </w:r>
          </w:p>
        </w:tc>
        <w:tc>
          <w:tcPr>
            <w:tcW w:w="2790" w:type="dxa"/>
            <w:tcBorders>
              <w:top w:val="single" w:sz="6" w:space="0" w:color="auto"/>
              <w:left w:val="single" w:sz="6" w:space="0" w:color="auto"/>
              <w:bottom w:val="single" w:sz="6" w:space="0" w:color="auto"/>
              <w:right w:val="single" w:sz="6" w:space="0" w:color="auto"/>
            </w:tcBorders>
          </w:tcPr>
          <w:p w14:paraId="6D6E4478" w14:textId="77777777" w:rsidR="00A4320C" w:rsidRPr="00CB5FE0" w:rsidRDefault="00A4320C" w:rsidP="00455C37">
            <w:pPr>
              <w:numPr>
                <w:ilvl w:val="12"/>
                <w:numId w:val="0"/>
              </w:numPr>
              <w:rPr>
                <w:rFonts w:asciiTheme="minorHAnsi" w:hAnsiTheme="minorHAnsi" w:cstheme="minorHAnsi"/>
                <w:sz w:val="20"/>
                <w:szCs w:val="20"/>
              </w:rPr>
            </w:pPr>
            <w:r w:rsidRPr="00CB5FE0">
              <w:rPr>
                <w:rFonts w:asciiTheme="minorHAnsi" w:hAnsiTheme="minorHAnsi" w:cstheme="minorHAnsi"/>
                <w:sz w:val="20"/>
                <w:szCs w:val="20"/>
              </w:rPr>
              <w:t>DisplayMinIncr</w:t>
            </w:r>
          </w:p>
        </w:tc>
        <w:tc>
          <w:tcPr>
            <w:tcW w:w="720" w:type="dxa"/>
            <w:tcBorders>
              <w:top w:val="single" w:sz="6" w:space="0" w:color="auto"/>
              <w:left w:val="single" w:sz="6" w:space="0" w:color="auto"/>
              <w:bottom w:val="single" w:sz="6" w:space="0" w:color="auto"/>
              <w:right w:val="single" w:sz="6" w:space="0" w:color="auto"/>
            </w:tcBorders>
          </w:tcPr>
          <w:p w14:paraId="3A459E6A" w14:textId="77777777" w:rsidR="00A4320C" w:rsidRPr="00CB5FE0" w:rsidRDefault="00A4320C" w:rsidP="00455C37">
            <w:pPr>
              <w:numPr>
                <w:ilvl w:val="12"/>
                <w:numId w:val="0"/>
              </w:numPr>
              <w:jc w:val="center"/>
              <w:rPr>
                <w:rFonts w:asciiTheme="minorHAnsi" w:hAnsiTheme="minorHAnsi" w:cstheme="minorHAnsi"/>
                <w:sz w:val="20"/>
                <w:szCs w:val="20"/>
              </w:rPr>
            </w:pPr>
            <w:r w:rsidRPr="00CB5FE0">
              <w:rPr>
                <w:rFonts w:asciiTheme="minorHAnsi" w:hAnsiTheme="minorHAnsi" w:cstheme="minorHAnsi"/>
                <w:sz w:val="20"/>
                <w:szCs w:val="20"/>
              </w:rPr>
              <w:t>N</w:t>
            </w:r>
          </w:p>
        </w:tc>
        <w:tc>
          <w:tcPr>
            <w:tcW w:w="745" w:type="dxa"/>
            <w:tcBorders>
              <w:top w:val="single" w:sz="6" w:space="0" w:color="auto"/>
              <w:left w:val="single" w:sz="6" w:space="0" w:color="auto"/>
              <w:bottom w:val="single" w:sz="6" w:space="0" w:color="auto"/>
              <w:right w:val="single" w:sz="6" w:space="0" w:color="auto"/>
            </w:tcBorders>
          </w:tcPr>
          <w:p w14:paraId="1BDB14DD" w14:textId="77777777" w:rsidR="00A4320C" w:rsidRPr="00CB5FE0" w:rsidRDefault="00A4320C" w:rsidP="00455C37">
            <w:pPr>
              <w:numPr>
                <w:ilvl w:val="12"/>
                <w:numId w:val="0"/>
              </w:numPr>
              <w:rPr>
                <w:rFonts w:asciiTheme="minorHAnsi" w:hAnsiTheme="minorHAnsi" w:cstheme="minorHAnsi"/>
                <w:sz w:val="20"/>
                <w:szCs w:val="20"/>
              </w:rPr>
            </w:pPr>
          </w:p>
        </w:tc>
        <w:tc>
          <w:tcPr>
            <w:tcW w:w="1984" w:type="dxa"/>
            <w:tcBorders>
              <w:top w:val="single" w:sz="6" w:space="0" w:color="auto"/>
              <w:left w:val="single" w:sz="6" w:space="0" w:color="auto"/>
              <w:bottom w:val="single" w:sz="6" w:space="0" w:color="auto"/>
              <w:right w:val="single" w:sz="6" w:space="0" w:color="auto"/>
            </w:tcBorders>
          </w:tcPr>
          <w:p w14:paraId="3EBC1948" w14:textId="77777777" w:rsidR="00A4320C" w:rsidRPr="00CB5FE0" w:rsidRDefault="00A4320C" w:rsidP="00455C37">
            <w:pPr>
              <w:numPr>
                <w:ilvl w:val="12"/>
                <w:numId w:val="0"/>
              </w:numPr>
              <w:rPr>
                <w:rFonts w:asciiTheme="minorHAnsi" w:hAnsiTheme="minorHAnsi" w:cstheme="minorHAnsi"/>
                <w:color w:val="0000FF"/>
                <w:sz w:val="20"/>
                <w:szCs w:val="20"/>
              </w:rPr>
            </w:pPr>
          </w:p>
        </w:tc>
        <w:tc>
          <w:tcPr>
            <w:tcW w:w="2410" w:type="dxa"/>
            <w:tcBorders>
              <w:top w:val="single" w:sz="6" w:space="0" w:color="auto"/>
              <w:left w:val="single" w:sz="6" w:space="0" w:color="auto"/>
              <w:bottom w:val="single" w:sz="6" w:space="0" w:color="auto"/>
              <w:right w:val="double" w:sz="6" w:space="0" w:color="auto"/>
            </w:tcBorders>
          </w:tcPr>
          <w:p w14:paraId="5122C56F" w14:textId="5A78F205" w:rsidR="00A4320C" w:rsidRPr="00CB5FE0" w:rsidRDefault="00A4320C" w:rsidP="00455C37">
            <w:pPr>
              <w:numPr>
                <w:ilvl w:val="12"/>
                <w:numId w:val="0"/>
              </w:numPr>
              <w:rPr>
                <w:rFonts w:asciiTheme="minorHAnsi" w:hAnsiTheme="minorHAnsi" w:cstheme="minorHAnsi"/>
                <w:sz w:val="20"/>
                <w:szCs w:val="20"/>
              </w:rPr>
            </w:pPr>
          </w:p>
        </w:tc>
      </w:tr>
      <w:tr w:rsidR="00EE274A" w:rsidRPr="00CB5FE0" w14:paraId="3EDC4763" w14:textId="77777777" w:rsidTr="00EE274A">
        <w:trPr>
          <w:cantSplit/>
        </w:trPr>
        <w:tc>
          <w:tcPr>
            <w:tcW w:w="684" w:type="dxa"/>
            <w:tcBorders>
              <w:top w:val="single" w:sz="6" w:space="0" w:color="auto"/>
              <w:left w:val="double" w:sz="6" w:space="0" w:color="auto"/>
              <w:bottom w:val="single" w:sz="6" w:space="0" w:color="auto"/>
              <w:right w:val="single" w:sz="6" w:space="0" w:color="auto"/>
            </w:tcBorders>
          </w:tcPr>
          <w:p w14:paraId="2F95B9F1" w14:textId="77777777" w:rsidR="00A4320C" w:rsidRPr="00CB5FE0" w:rsidRDefault="00A4320C" w:rsidP="00455C37">
            <w:pPr>
              <w:numPr>
                <w:ilvl w:val="12"/>
                <w:numId w:val="0"/>
              </w:numPr>
              <w:jc w:val="center"/>
              <w:rPr>
                <w:rFonts w:asciiTheme="minorHAnsi" w:hAnsiTheme="minorHAnsi" w:cstheme="minorHAnsi"/>
                <w:sz w:val="20"/>
                <w:szCs w:val="20"/>
              </w:rPr>
            </w:pPr>
            <w:r w:rsidRPr="00CB5FE0">
              <w:rPr>
                <w:rFonts w:asciiTheme="minorHAnsi" w:hAnsiTheme="minorHAnsi" w:cstheme="minorHAnsi"/>
                <w:sz w:val="20"/>
                <w:szCs w:val="20"/>
              </w:rPr>
              <w:t>1088</w:t>
            </w:r>
          </w:p>
        </w:tc>
        <w:tc>
          <w:tcPr>
            <w:tcW w:w="2790" w:type="dxa"/>
            <w:tcBorders>
              <w:top w:val="single" w:sz="6" w:space="0" w:color="auto"/>
              <w:left w:val="single" w:sz="6" w:space="0" w:color="auto"/>
              <w:bottom w:val="single" w:sz="6" w:space="0" w:color="auto"/>
              <w:right w:val="single" w:sz="6" w:space="0" w:color="auto"/>
            </w:tcBorders>
          </w:tcPr>
          <w:p w14:paraId="1E0B123E" w14:textId="77777777" w:rsidR="00A4320C" w:rsidRPr="00CB5FE0" w:rsidRDefault="00A4320C" w:rsidP="00455C37">
            <w:pPr>
              <w:numPr>
                <w:ilvl w:val="12"/>
                <w:numId w:val="0"/>
              </w:numPr>
              <w:rPr>
                <w:rFonts w:asciiTheme="minorHAnsi" w:hAnsiTheme="minorHAnsi" w:cstheme="minorHAnsi"/>
                <w:sz w:val="20"/>
                <w:szCs w:val="20"/>
              </w:rPr>
            </w:pPr>
            <w:r w:rsidRPr="00CB5FE0">
              <w:rPr>
                <w:rFonts w:asciiTheme="minorHAnsi" w:hAnsiTheme="minorHAnsi" w:cstheme="minorHAnsi"/>
                <w:sz w:val="20"/>
                <w:szCs w:val="20"/>
              </w:rPr>
              <w:t>RefreshQty</w:t>
            </w:r>
          </w:p>
        </w:tc>
        <w:tc>
          <w:tcPr>
            <w:tcW w:w="720" w:type="dxa"/>
            <w:tcBorders>
              <w:top w:val="single" w:sz="6" w:space="0" w:color="auto"/>
              <w:left w:val="single" w:sz="6" w:space="0" w:color="auto"/>
              <w:bottom w:val="single" w:sz="6" w:space="0" w:color="auto"/>
              <w:right w:val="single" w:sz="6" w:space="0" w:color="auto"/>
            </w:tcBorders>
          </w:tcPr>
          <w:p w14:paraId="29C79723" w14:textId="77777777" w:rsidR="00A4320C" w:rsidRPr="00CB5FE0" w:rsidRDefault="00A4320C" w:rsidP="00455C37">
            <w:pPr>
              <w:numPr>
                <w:ilvl w:val="12"/>
                <w:numId w:val="0"/>
              </w:numPr>
              <w:jc w:val="center"/>
              <w:rPr>
                <w:rFonts w:asciiTheme="minorHAnsi" w:hAnsiTheme="minorHAnsi" w:cstheme="minorHAnsi"/>
                <w:sz w:val="20"/>
                <w:szCs w:val="20"/>
              </w:rPr>
            </w:pPr>
            <w:r w:rsidRPr="00CB5FE0">
              <w:rPr>
                <w:rFonts w:asciiTheme="minorHAnsi" w:hAnsiTheme="minorHAnsi" w:cstheme="minorHAnsi"/>
                <w:sz w:val="20"/>
                <w:szCs w:val="20"/>
              </w:rPr>
              <w:t>N</w:t>
            </w:r>
          </w:p>
        </w:tc>
        <w:tc>
          <w:tcPr>
            <w:tcW w:w="745" w:type="dxa"/>
            <w:tcBorders>
              <w:top w:val="single" w:sz="6" w:space="0" w:color="auto"/>
              <w:left w:val="single" w:sz="6" w:space="0" w:color="auto"/>
              <w:bottom w:val="single" w:sz="6" w:space="0" w:color="auto"/>
              <w:right w:val="single" w:sz="6" w:space="0" w:color="auto"/>
            </w:tcBorders>
          </w:tcPr>
          <w:p w14:paraId="68FDDF8C" w14:textId="77777777" w:rsidR="00A4320C" w:rsidRPr="00CB5FE0" w:rsidRDefault="00A4320C" w:rsidP="00455C37">
            <w:pPr>
              <w:numPr>
                <w:ilvl w:val="12"/>
                <w:numId w:val="0"/>
              </w:numPr>
              <w:rPr>
                <w:rFonts w:asciiTheme="minorHAnsi" w:hAnsiTheme="minorHAnsi" w:cstheme="minorHAnsi"/>
                <w:sz w:val="20"/>
                <w:szCs w:val="20"/>
              </w:rPr>
            </w:pPr>
          </w:p>
        </w:tc>
        <w:tc>
          <w:tcPr>
            <w:tcW w:w="1984" w:type="dxa"/>
            <w:tcBorders>
              <w:top w:val="single" w:sz="6" w:space="0" w:color="auto"/>
              <w:left w:val="single" w:sz="6" w:space="0" w:color="auto"/>
              <w:bottom w:val="single" w:sz="6" w:space="0" w:color="auto"/>
              <w:right w:val="single" w:sz="6" w:space="0" w:color="auto"/>
            </w:tcBorders>
          </w:tcPr>
          <w:p w14:paraId="6E75E2C9" w14:textId="77777777" w:rsidR="00A4320C" w:rsidRPr="00CB5FE0" w:rsidRDefault="00A4320C" w:rsidP="00455C37">
            <w:pPr>
              <w:numPr>
                <w:ilvl w:val="12"/>
                <w:numId w:val="0"/>
              </w:numPr>
              <w:rPr>
                <w:rFonts w:asciiTheme="minorHAnsi" w:hAnsiTheme="minorHAnsi" w:cstheme="minorHAnsi"/>
                <w:color w:val="0000FF"/>
                <w:sz w:val="20"/>
                <w:szCs w:val="20"/>
              </w:rPr>
            </w:pPr>
          </w:p>
        </w:tc>
        <w:tc>
          <w:tcPr>
            <w:tcW w:w="2410" w:type="dxa"/>
            <w:tcBorders>
              <w:top w:val="single" w:sz="6" w:space="0" w:color="auto"/>
              <w:left w:val="single" w:sz="6" w:space="0" w:color="auto"/>
              <w:bottom w:val="single" w:sz="6" w:space="0" w:color="auto"/>
              <w:right w:val="double" w:sz="6" w:space="0" w:color="auto"/>
            </w:tcBorders>
          </w:tcPr>
          <w:p w14:paraId="3B8A2C8F" w14:textId="6CE990FE" w:rsidR="00A4320C" w:rsidRPr="00CB5FE0" w:rsidRDefault="00A4320C" w:rsidP="00455C37">
            <w:pPr>
              <w:numPr>
                <w:ilvl w:val="12"/>
                <w:numId w:val="0"/>
              </w:numPr>
              <w:rPr>
                <w:rFonts w:asciiTheme="minorHAnsi" w:hAnsiTheme="minorHAnsi" w:cstheme="minorHAnsi"/>
                <w:sz w:val="20"/>
                <w:szCs w:val="20"/>
              </w:rPr>
            </w:pPr>
          </w:p>
        </w:tc>
      </w:tr>
      <w:tr w:rsidR="00EE274A" w:rsidRPr="00CB5FE0" w14:paraId="01BBC33B" w14:textId="77777777" w:rsidTr="00EE274A">
        <w:trPr>
          <w:cantSplit/>
        </w:trPr>
        <w:tc>
          <w:tcPr>
            <w:tcW w:w="9333" w:type="dxa"/>
            <w:gridSpan w:val="6"/>
            <w:tcBorders>
              <w:top w:val="single" w:sz="6" w:space="0" w:color="auto"/>
              <w:left w:val="double" w:sz="6" w:space="0" w:color="auto"/>
              <w:bottom w:val="double" w:sz="6" w:space="0" w:color="auto"/>
              <w:right w:val="double" w:sz="6" w:space="0" w:color="auto"/>
            </w:tcBorders>
            <w:shd w:val="pct5" w:color="auto" w:fill="FFFFFF"/>
          </w:tcPr>
          <w:p w14:paraId="23AB67D9" w14:textId="77777777" w:rsidR="00A4320C" w:rsidRPr="00CB5FE0" w:rsidRDefault="00A4320C" w:rsidP="00455C37">
            <w:pPr>
              <w:numPr>
                <w:ilvl w:val="12"/>
                <w:numId w:val="0"/>
              </w:numPr>
              <w:jc w:val="center"/>
              <w:rPr>
                <w:rFonts w:asciiTheme="minorHAnsi" w:hAnsiTheme="minorHAnsi" w:cstheme="minorHAnsi"/>
                <w:sz w:val="20"/>
                <w:szCs w:val="20"/>
              </w:rPr>
            </w:pPr>
            <w:r w:rsidRPr="00CB5FE0">
              <w:rPr>
                <w:rFonts w:asciiTheme="minorHAnsi" w:hAnsiTheme="minorHAnsi" w:cstheme="minorHAnsi"/>
                <w:sz w:val="20"/>
                <w:szCs w:val="20"/>
              </w:rPr>
              <w:t>&lt;/</w:t>
            </w:r>
            <w:r w:rsidRPr="00CB5FE0">
              <w:rPr>
                <w:rFonts w:asciiTheme="minorHAnsi" w:hAnsiTheme="minorHAnsi" w:cstheme="minorHAnsi"/>
                <w:i/>
                <w:sz w:val="20"/>
                <w:szCs w:val="20"/>
              </w:rPr>
              <w:t xml:space="preserve"> DisplayInstruction</w:t>
            </w:r>
            <w:r w:rsidRPr="00CB5FE0">
              <w:rPr>
                <w:rFonts w:asciiTheme="minorHAnsi" w:hAnsiTheme="minorHAnsi" w:cstheme="minorHAnsi"/>
                <w:sz w:val="20"/>
                <w:szCs w:val="20"/>
              </w:rPr>
              <w:t xml:space="preserve"> &gt;</w:t>
            </w:r>
          </w:p>
        </w:tc>
      </w:tr>
    </w:tbl>
    <w:p w14:paraId="603ECEB4" w14:textId="77777777" w:rsidR="00A4320C" w:rsidRDefault="00A4320C" w:rsidP="00F567CD">
      <w:pPr>
        <w:rPr>
          <w:lang w:val="en-US"/>
        </w:rPr>
      </w:pPr>
    </w:p>
    <w:p w14:paraId="3C80AD2C" w14:textId="2F8036F8" w:rsidR="00F567CD" w:rsidRDefault="00F567CD" w:rsidP="00F567CD">
      <w:pPr>
        <w:rPr>
          <w:lang w:val="en-US"/>
        </w:rPr>
      </w:pPr>
    </w:p>
    <w:p w14:paraId="64C99498" w14:textId="4A6A9148" w:rsidR="00F567CD" w:rsidRDefault="00F567CD" w:rsidP="00F567CD">
      <w:pPr>
        <w:pStyle w:val="Heading2"/>
        <w:rPr>
          <w:lang w:val="en-US"/>
        </w:rPr>
      </w:pPr>
      <w:bookmarkStart w:id="65" w:name="_Toc19363533"/>
      <w:r>
        <w:rPr>
          <w:lang w:val="en-US"/>
        </w:rPr>
        <w:t xml:space="preserve">Component </w:t>
      </w:r>
      <w:proofErr w:type="spellStart"/>
      <w:r>
        <w:rPr>
          <w:lang w:val="en-US"/>
        </w:rPr>
        <w:t>TrdRegTimestamp</w:t>
      </w:r>
      <w:r w:rsidR="00F64D0E">
        <w:rPr>
          <w:lang w:val="en-US"/>
        </w:rPr>
        <w:t>s</w:t>
      </w:r>
      <w:bookmarkEnd w:id="65"/>
      <w:proofErr w:type="spellEnd"/>
    </w:p>
    <w:p w14:paraId="68618D93" w14:textId="35F0BF93" w:rsidR="00F567CD" w:rsidRDefault="00F567CD" w:rsidP="00F567CD">
      <w:pPr>
        <w:rPr>
          <w:lang w:val="en-U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30"/>
        <w:gridCol w:w="1298"/>
        <w:gridCol w:w="5802"/>
      </w:tblGrid>
      <w:tr w:rsidR="00F64D0E" w:rsidRPr="00272938" w14:paraId="45D623D5" w14:textId="77777777" w:rsidTr="00F64D0E">
        <w:tc>
          <w:tcPr>
            <w:tcW w:w="9330" w:type="dxa"/>
            <w:gridSpan w:val="3"/>
            <w:tcBorders>
              <w:top w:val="double" w:sz="4" w:space="0" w:color="auto"/>
              <w:bottom w:val="double" w:sz="4" w:space="0" w:color="auto"/>
            </w:tcBorders>
          </w:tcPr>
          <w:p w14:paraId="294E8F24" w14:textId="02926561" w:rsidR="00F64D0E" w:rsidRPr="00C72766" w:rsidRDefault="00F64D0E" w:rsidP="00455C37">
            <w:pPr>
              <w:pStyle w:val="BodyText"/>
              <w:keepNext/>
              <w:keepLines/>
              <w:jc w:val="center"/>
              <w:rPr>
                <w:sz w:val="20"/>
                <w:szCs w:val="20"/>
                <w:lang w:val="en-US"/>
              </w:rPr>
            </w:pPr>
            <w:r w:rsidRPr="00C72766">
              <w:rPr>
                <w:sz w:val="20"/>
                <w:szCs w:val="20"/>
                <w:lang w:val="en-US"/>
              </w:rPr>
              <w:t>To be completed at the time of the proposal</w:t>
            </w:r>
            <w:r w:rsidR="00FB2BED" w:rsidRPr="00C72766">
              <w:rPr>
                <w:sz w:val="20"/>
                <w:szCs w:val="20"/>
                <w:lang w:val="en-US"/>
              </w:rPr>
              <w:t xml:space="preserve"> – all information provided will be included in the repository</w:t>
            </w:r>
          </w:p>
        </w:tc>
      </w:tr>
      <w:tr w:rsidR="00F64D0E" w:rsidRPr="00FB2BED" w14:paraId="4701E712" w14:textId="77777777" w:rsidTr="00F64D0E">
        <w:tc>
          <w:tcPr>
            <w:tcW w:w="3528" w:type="dxa"/>
            <w:gridSpan w:val="2"/>
            <w:tcBorders>
              <w:top w:val="double" w:sz="4" w:space="0" w:color="auto"/>
              <w:bottom w:val="single" w:sz="4" w:space="0" w:color="auto"/>
              <w:right w:val="single" w:sz="4" w:space="0" w:color="auto"/>
            </w:tcBorders>
          </w:tcPr>
          <w:p w14:paraId="43296E5B" w14:textId="77777777" w:rsidR="00F64D0E" w:rsidRPr="00C72766" w:rsidRDefault="00F64D0E" w:rsidP="00455C37">
            <w:pPr>
              <w:pStyle w:val="BodyText"/>
              <w:keepNext/>
              <w:keepLines/>
              <w:rPr>
                <w:sz w:val="20"/>
                <w:szCs w:val="20"/>
              </w:rPr>
            </w:pPr>
            <w:r w:rsidRPr="00C72766">
              <w:rPr>
                <w:sz w:val="20"/>
                <w:szCs w:val="20"/>
              </w:rPr>
              <w:t>Component Name</w:t>
            </w:r>
          </w:p>
        </w:tc>
        <w:tc>
          <w:tcPr>
            <w:tcW w:w="5802" w:type="dxa"/>
            <w:tcBorders>
              <w:top w:val="double" w:sz="4" w:space="0" w:color="auto"/>
              <w:left w:val="single" w:sz="4" w:space="0" w:color="auto"/>
              <w:bottom w:val="single" w:sz="4" w:space="0" w:color="auto"/>
            </w:tcBorders>
          </w:tcPr>
          <w:p w14:paraId="277B79F1" w14:textId="77777777" w:rsidR="00F64D0E" w:rsidRPr="00C72766" w:rsidRDefault="00F64D0E" w:rsidP="00455C37">
            <w:pPr>
              <w:pStyle w:val="BodyText"/>
              <w:keepNext/>
              <w:keepLines/>
              <w:rPr>
                <w:sz w:val="20"/>
                <w:szCs w:val="20"/>
              </w:rPr>
            </w:pPr>
            <w:r w:rsidRPr="00C72766">
              <w:rPr>
                <w:sz w:val="20"/>
                <w:szCs w:val="20"/>
              </w:rPr>
              <w:t>TrdRegTimestamps</w:t>
            </w:r>
          </w:p>
        </w:tc>
      </w:tr>
      <w:tr w:rsidR="00F64D0E" w:rsidRPr="00FB2BED" w14:paraId="5626BB28" w14:textId="77777777" w:rsidTr="00F64D0E">
        <w:tblPrEx>
          <w:tblBorders>
            <w:top w:val="none" w:sz="0" w:space="0" w:color="auto"/>
            <w:bottom w:val="none" w:sz="0" w:space="0" w:color="auto"/>
            <w:insideV w:val="single" w:sz="4" w:space="0" w:color="auto"/>
          </w:tblBorders>
        </w:tblPrEx>
        <w:tc>
          <w:tcPr>
            <w:tcW w:w="3528" w:type="dxa"/>
            <w:gridSpan w:val="2"/>
          </w:tcPr>
          <w:p w14:paraId="2F0A732F" w14:textId="77777777" w:rsidR="00F64D0E" w:rsidRPr="00C72766" w:rsidRDefault="00F64D0E" w:rsidP="00455C37">
            <w:pPr>
              <w:pStyle w:val="BodyText"/>
              <w:keepNext/>
              <w:keepLines/>
              <w:rPr>
                <w:sz w:val="20"/>
                <w:szCs w:val="20"/>
                <w:lang w:val="en-US"/>
              </w:rPr>
            </w:pPr>
            <w:r w:rsidRPr="00C72766">
              <w:rPr>
                <w:sz w:val="20"/>
                <w:szCs w:val="20"/>
                <w:lang w:val="en-US"/>
              </w:rPr>
              <w:t>Component Abbreviated Name (for FIXML)</w:t>
            </w:r>
          </w:p>
        </w:tc>
        <w:tc>
          <w:tcPr>
            <w:tcW w:w="5802" w:type="dxa"/>
          </w:tcPr>
          <w:p w14:paraId="3EF19D27" w14:textId="404F4798" w:rsidR="00F64D0E" w:rsidRPr="00C72766" w:rsidRDefault="00F64D0E" w:rsidP="00455C37">
            <w:pPr>
              <w:pStyle w:val="BodyText"/>
              <w:keepNext/>
              <w:keepLines/>
              <w:rPr>
                <w:sz w:val="20"/>
                <w:szCs w:val="20"/>
                <w:lang w:val="en-US"/>
              </w:rPr>
            </w:pPr>
            <w:proofErr w:type="spellStart"/>
            <w:r w:rsidRPr="00C72766">
              <w:rPr>
                <w:sz w:val="20"/>
                <w:szCs w:val="20"/>
                <w:lang w:val="en-US"/>
              </w:rPr>
              <w:t>TrdRegTS</w:t>
            </w:r>
            <w:proofErr w:type="spellEnd"/>
          </w:p>
        </w:tc>
      </w:tr>
      <w:tr w:rsidR="00F64D0E" w:rsidRPr="00FB2BED" w14:paraId="0847130C" w14:textId="77777777" w:rsidTr="00F64D0E">
        <w:tblPrEx>
          <w:tblBorders>
            <w:top w:val="single" w:sz="4" w:space="0" w:color="auto"/>
            <w:bottom w:val="none" w:sz="0" w:space="0" w:color="auto"/>
            <w:insideV w:val="single" w:sz="4" w:space="0" w:color="auto"/>
          </w:tblBorders>
        </w:tblPrEx>
        <w:tc>
          <w:tcPr>
            <w:tcW w:w="3528" w:type="dxa"/>
            <w:gridSpan w:val="2"/>
          </w:tcPr>
          <w:p w14:paraId="26E6CD24" w14:textId="77777777" w:rsidR="00F64D0E" w:rsidRPr="00C72766" w:rsidRDefault="00F64D0E" w:rsidP="00455C37">
            <w:pPr>
              <w:pStyle w:val="BodyText"/>
              <w:keepNext/>
              <w:keepLines/>
              <w:rPr>
                <w:sz w:val="20"/>
                <w:szCs w:val="20"/>
              </w:rPr>
            </w:pPr>
            <w:r w:rsidRPr="00C72766">
              <w:rPr>
                <w:sz w:val="20"/>
                <w:szCs w:val="20"/>
              </w:rPr>
              <w:t>Component Type</w:t>
            </w:r>
          </w:p>
        </w:tc>
        <w:tc>
          <w:tcPr>
            <w:tcW w:w="5802" w:type="dxa"/>
          </w:tcPr>
          <w:p w14:paraId="7F58AF39" w14:textId="77777777" w:rsidR="00F64D0E" w:rsidRPr="00C72766" w:rsidRDefault="00F64D0E" w:rsidP="00455C37">
            <w:pPr>
              <w:pStyle w:val="BodyText"/>
              <w:keepNext/>
              <w:keepLines/>
              <w:rPr>
                <w:sz w:val="20"/>
                <w:szCs w:val="20"/>
              </w:rPr>
            </w:pPr>
            <w:r w:rsidRPr="00C72766">
              <w:rPr>
                <w:sz w:val="20"/>
                <w:szCs w:val="20"/>
              </w:rPr>
              <w:t>_X__ Block Repeating   ___ Block</w:t>
            </w:r>
          </w:p>
        </w:tc>
      </w:tr>
      <w:tr w:rsidR="00F64D0E" w:rsidRPr="00FB2BED" w14:paraId="204D3F89" w14:textId="77777777" w:rsidTr="00F64D0E">
        <w:tc>
          <w:tcPr>
            <w:tcW w:w="3528" w:type="dxa"/>
            <w:gridSpan w:val="2"/>
            <w:tcBorders>
              <w:top w:val="single" w:sz="4" w:space="0" w:color="auto"/>
              <w:bottom w:val="single" w:sz="4" w:space="0" w:color="auto"/>
              <w:right w:val="single" w:sz="4" w:space="0" w:color="auto"/>
            </w:tcBorders>
          </w:tcPr>
          <w:p w14:paraId="29B27838" w14:textId="77777777" w:rsidR="00F64D0E" w:rsidRPr="00C72766" w:rsidRDefault="00F64D0E" w:rsidP="00455C37">
            <w:pPr>
              <w:pStyle w:val="BodyText"/>
              <w:keepNext/>
              <w:keepLines/>
              <w:rPr>
                <w:sz w:val="20"/>
                <w:szCs w:val="20"/>
              </w:rPr>
            </w:pPr>
            <w:r w:rsidRPr="00C72766">
              <w:rPr>
                <w:sz w:val="20"/>
                <w:szCs w:val="20"/>
              </w:rPr>
              <w:t>Category</w:t>
            </w:r>
          </w:p>
        </w:tc>
        <w:tc>
          <w:tcPr>
            <w:tcW w:w="5802" w:type="dxa"/>
            <w:tcBorders>
              <w:top w:val="single" w:sz="4" w:space="0" w:color="auto"/>
              <w:left w:val="single" w:sz="4" w:space="0" w:color="auto"/>
              <w:bottom w:val="single" w:sz="4" w:space="0" w:color="auto"/>
            </w:tcBorders>
          </w:tcPr>
          <w:p w14:paraId="3EBAD369" w14:textId="541AEB54" w:rsidR="00F64D0E" w:rsidRPr="00C72766" w:rsidRDefault="00F64D0E" w:rsidP="00455C37">
            <w:pPr>
              <w:pStyle w:val="BodyText"/>
              <w:keepNext/>
              <w:keepLines/>
              <w:rPr>
                <w:sz w:val="20"/>
                <w:szCs w:val="20"/>
              </w:rPr>
            </w:pPr>
            <w:r w:rsidRPr="00C72766">
              <w:rPr>
                <w:sz w:val="20"/>
                <w:szCs w:val="20"/>
                <w:lang w:val="en-US"/>
              </w:rPr>
              <w:t>(no change)</w:t>
            </w:r>
          </w:p>
        </w:tc>
      </w:tr>
      <w:tr w:rsidR="00F64D0E" w:rsidRPr="00FB2BED" w14:paraId="7E73B1DC" w14:textId="77777777" w:rsidTr="00F64D0E">
        <w:tc>
          <w:tcPr>
            <w:tcW w:w="3528" w:type="dxa"/>
            <w:gridSpan w:val="2"/>
            <w:tcBorders>
              <w:top w:val="single" w:sz="4" w:space="0" w:color="auto"/>
              <w:bottom w:val="single" w:sz="4" w:space="0" w:color="auto"/>
              <w:right w:val="single" w:sz="4" w:space="0" w:color="auto"/>
            </w:tcBorders>
          </w:tcPr>
          <w:p w14:paraId="5DE699F6" w14:textId="0EE31667" w:rsidR="00F64D0E" w:rsidRPr="00C72766" w:rsidRDefault="00F64D0E" w:rsidP="00F64D0E">
            <w:pPr>
              <w:pStyle w:val="BodyText"/>
              <w:keepNext/>
              <w:keepLines/>
              <w:rPr>
                <w:sz w:val="20"/>
                <w:szCs w:val="20"/>
              </w:rPr>
            </w:pPr>
            <w:r w:rsidRPr="00C72766">
              <w:rPr>
                <w:sz w:val="20"/>
                <w:szCs w:val="20"/>
              </w:rPr>
              <w:t>Action</w:t>
            </w:r>
          </w:p>
        </w:tc>
        <w:tc>
          <w:tcPr>
            <w:tcW w:w="5802" w:type="dxa"/>
            <w:tcBorders>
              <w:top w:val="single" w:sz="4" w:space="0" w:color="auto"/>
              <w:left w:val="single" w:sz="4" w:space="0" w:color="auto"/>
              <w:bottom w:val="single" w:sz="4" w:space="0" w:color="auto"/>
            </w:tcBorders>
          </w:tcPr>
          <w:p w14:paraId="72AD53C5" w14:textId="361CD9E1" w:rsidR="00F64D0E" w:rsidRPr="00C72766" w:rsidRDefault="00F64D0E" w:rsidP="00F64D0E">
            <w:pPr>
              <w:pStyle w:val="BodyText"/>
              <w:keepNext/>
              <w:keepLines/>
              <w:rPr>
                <w:sz w:val="20"/>
                <w:szCs w:val="20"/>
                <w:lang w:val="en-US"/>
              </w:rPr>
            </w:pPr>
            <w:r w:rsidRPr="00C72766">
              <w:rPr>
                <w:sz w:val="20"/>
                <w:szCs w:val="20"/>
              </w:rPr>
              <w:t>__New</w:t>
            </w:r>
            <w:r w:rsidRPr="00C72766">
              <w:rPr>
                <w:sz w:val="20"/>
                <w:szCs w:val="20"/>
              </w:rPr>
              <w:tab/>
            </w:r>
            <w:r w:rsidRPr="00C72766">
              <w:rPr>
                <w:sz w:val="20"/>
                <w:szCs w:val="20"/>
              </w:rPr>
              <w:tab/>
              <w:t>_X_Change</w:t>
            </w:r>
          </w:p>
        </w:tc>
      </w:tr>
      <w:tr w:rsidR="00F64D0E" w:rsidRPr="00FB2BED" w14:paraId="31C916FB" w14:textId="77777777" w:rsidTr="00F64D0E">
        <w:tc>
          <w:tcPr>
            <w:tcW w:w="2230" w:type="dxa"/>
            <w:tcBorders>
              <w:top w:val="single" w:sz="4" w:space="0" w:color="auto"/>
              <w:bottom w:val="single" w:sz="4" w:space="0" w:color="auto"/>
              <w:right w:val="single" w:sz="4" w:space="0" w:color="auto"/>
            </w:tcBorders>
          </w:tcPr>
          <w:p w14:paraId="4E8B1CD2" w14:textId="77777777" w:rsidR="00F64D0E" w:rsidRPr="00C72766" w:rsidRDefault="00F64D0E" w:rsidP="00F64D0E">
            <w:pPr>
              <w:pStyle w:val="BodyText"/>
              <w:keepNext/>
              <w:keepLines/>
              <w:rPr>
                <w:sz w:val="20"/>
                <w:szCs w:val="20"/>
              </w:rPr>
            </w:pPr>
            <w:r w:rsidRPr="00C72766">
              <w:rPr>
                <w:sz w:val="20"/>
                <w:szCs w:val="20"/>
              </w:rPr>
              <w:t>Component Synopsis</w:t>
            </w:r>
          </w:p>
          <w:p w14:paraId="49DD8B04" w14:textId="77777777" w:rsidR="00F64D0E" w:rsidRPr="00C72766" w:rsidRDefault="00F64D0E" w:rsidP="00F64D0E">
            <w:pPr>
              <w:pStyle w:val="BodyText"/>
              <w:keepNext/>
              <w:keepLines/>
              <w:rPr>
                <w:sz w:val="20"/>
                <w:szCs w:val="20"/>
              </w:rPr>
            </w:pPr>
            <w:r w:rsidRPr="00C72766">
              <w:rPr>
                <w:vanish/>
                <w:color w:val="008000"/>
                <w:sz w:val="20"/>
                <w:szCs w:val="20"/>
              </w:rPr>
              <w:t>The synopsis is a short one or two paragraph description of the component.  This is required.</w:t>
            </w:r>
          </w:p>
        </w:tc>
        <w:tc>
          <w:tcPr>
            <w:tcW w:w="7100" w:type="dxa"/>
            <w:gridSpan w:val="2"/>
            <w:tcBorders>
              <w:top w:val="single" w:sz="4" w:space="0" w:color="auto"/>
              <w:left w:val="single" w:sz="4" w:space="0" w:color="auto"/>
              <w:bottom w:val="single" w:sz="4" w:space="0" w:color="auto"/>
            </w:tcBorders>
          </w:tcPr>
          <w:p w14:paraId="532AF36A" w14:textId="0056D3A7" w:rsidR="00F64D0E" w:rsidRPr="00C72766" w:rsidRDefault="00F64D0E" w:rsidP="00F64D0E">
            <w:pPr>
              <w:pStyle w:val="BodyText"/>
              <w:rPr>
                <w:sz w:val="20"/>
                <w:szCs w:val="20"/>
                <w:lang w:val="en-US"/>
              </w:rPr>
            </w:pPr>
            <w:r w:rsidRPr="00C72766">
              <w:rPr>
                <w:sz w:val="20"/>
                <w:szCs w:val="20"/>
                <w:lang w:val="en-US"/>
              </w:rPr>
              <w:t>(no change)</w:t>
            </w:r>
          </w:p>
        </w:tc>
      </w:tr>
      <w:tr w:rsidR="00F64D0E" w:rsidRPr="00FB2BED" w14:paraId="5E05442F" w14:textId="77777777" w:rsidTr="00F64D0E">
        <w:tc>
          <w:tcPr>
            <w:tcW w:w="2230" w:type="dxa"/>
            <w:tcBorders>
              <w:top w:val="single" w:sz="4" w:space="0" w:color="auto"/>
              <w:bottom w:val="single" w:sz="4" w:space="0" w:color="auto"/>
              <w:right w:val="single" w:sz="4" w:space="0" w:color="auto"/>
            </w:tcBorders>
          </w:tcPr>
          <w:p w14:paraId="0A835D20" w14:textId="77777777" w:rsidR="00F64D0E" w:rsidRPr="00C72766" w:rsidRDefault="00F64D0E" w:rsidP="00F64D0E">
            <w:pPr>
              <w:pStyle w:val="BodyText"/>
              <w:rPr>
                <w:sz w:val="20"/>
                <w:szCs w:val="20"/>
              </w:rPr>
            </w:pPr>
            <w:r w:rsidRPr="00C72766">
              <w:rPr>
                <w:sz w:val="20"/>
                <w:szCs w:val="20"/>
              </w:rPr>
              <w:t>Component Elaboration</w:t>
            </w:r>
          </w:p>
          <w:p w14:paraId="6C98421B" w14:textId="77777777" w:rsidR="00F64D0E" w:rsidRPr="00C72766" w:rsidRDefault="00F64D0E" w:rsidP="00F64D0E">
            <w:pPr>
              <w:pStyle w:val="BodyText"/>
              <w:keepNext/>
              <w:keepLines/>
              <w:rPr>
                <w:sz w:val="20"/>
                <w:szCs w:val="20"/>
              </w:rPr>
            </w:pPr>
            <w:r w:rsidRPr="00C72766">
              <w:rPr>
                <w:vanish/>
                <w:color w:val="008000"/>
                <w:sz w:val="20"/>
                <w:szCs w:val="20"/>
              </w:rPr>
              <w:t>An optional longer description of the usage of the component can be provided in the elaboration. The elaboration will be stored in the repository</w:t>
            </w:r>
          </w:p>
        </w:tc>
        <w:tc>
          <w:tcPr>
            <w:tcW w:w="7100" w:type="dxa"/>
            <w:gridSpan w:val="2"/>
            <w:tcBorders>
              <w:top w:val="single" w:sz="4" w:space="0" w:color="auto"/>
              <w:left w:val="single" w:sz="4" w:space="0" w:color="auto"/>
              <w:bottom w:val="single" w:sz="4" w:space="0" w:color="auto"/>
            </w:tcBorders>
          </w:tcPr>
          <w:p w14:paraId="282CE977" w14:textId="31A01FB0" w:rsidR="00F64D0E" w:rsidRPr="00C72766" w:rsidRDefault="00F64D0E" w:rsidP="00F64D0E">
            <w:pPr>
              <w:pStyle w:val="BodyText"/>
              <w:rPr>
                <w:sz w:val="20"/>
                <w:szCs w:val="20"/>
                <w:lang w:val="en-US"/>
              </w:rPr>
            </w:pPr>
            <w:r w:rsidRPr="00C72766">
              <w:rPr>
                <w:sz w:val="20"/>
                <w:szCs w:val="20"/>
                <w:lang w:val="en-US"/>
              </w:rPr>
              <w:t>(no change)</w:t>
            </w:r>
          </w:p>
        </w:tc>
      </w:tr>
      <w:tr w:rsidR="00F64D0E" w:rsidRPr="00272938" w14:paraId="5833282F" w14:textId="77777777" w:rsidTr="00F64D0E">
        <w:tblPrEx>
          <w:shd w:val="pct12" w:color="auto" w:fill="auto"/>
        </w:tblPrEx>
        <w:tc>
          <w:tcPr>
            <w:tcW w:w="9330" w:type="dxa"/>
            <w:gridSpan w:val="3"/>
            <w:tcBorders>
              <w:top w:val="double" w:sz="4" w:space="0" w:color="auto"/>
              <w:bottom w:val="double" w:sz="4" w:space="0" w:color="auto"/>
            </w:tcBorders>
            <w:shd w:val="pct12" w:color="auto" w:fill="auto"/>
          </w:tcPr>
          <w:p w14:paraId="0B15A3A2" w14:textId="77777777" w:rsidR="00F64D0E" w:rsidRPr="00C72766" w:rsidRDefault="00F64D0E" w:rsidP="00F64D0E">
            <w:pPr>
              <w:pStyle w:val="BodyText"/>
              <w:jc w:val="center"/>
              <w:rPr>
                <w:sz w:val="20"/>
                <w:szCs w:val="20"/>
                <w:lang w:val="en-US"/>
              </w:rPr>
            </w:pPr>
            <w:r w:rsidRPr="00C72766">
              <w:rPr>
                <w:sz w:val="20"/>
                <w:szCs w:val="20"/>
                <w:lang w:val="en-US"/>
              </w:rPr>
              <w:t>To be finalized by FPL Technical Office</w:t>
            </w:r>
          </w:p>
        </w:tc>
      </w:tr>
      <w:tr w:rsidR="00F64D0E" w:rsidRPr="00FB2BED" w14:paraId="13949982" w14:textId="77777777" w:rsidTr="00F64D0E">
        <w:tblPrEx>
          <w:tblBorders>
            <w:top w:val="single" w:sz="4" w:space="0" w:color="auto"/>
            <w:insideV w:val="single" w:sz="4" w:space="0" w:color="auto"/>
          </w:tblBorders>
          <w:shd w:val="pct12" w:color="auto" w:fill="auto"/>
        </w:tblPrEx>
        <w:tc>
          <w:tcPr>
            <w:tcW w:w="3528" w:type="dxa"/>
            <w:gridSpan w:val="2"/>
            <w:tcBorders>
              <w:bottom w:val="double" w:sz="4" w:space="0" w:color="auto"/>
            </w:tcBorders>
            <w:shd w:val="pct12" w:color="auto" w:fill="auto"/>
          </w:tcPr>
          <w:p w14:paraId="3D9984F7" w14:textId="77777777" w:rsidR="00F64D0E" w:rsidRPr="00C72766" w:rsidRDefault="00F64D0E" w:rsidP="00F64D0E">
            <w:pPr>
              <w:pStyle w:val="BodyText"/>
              <w:rPr>
                <w:sz w:val="20"/>
                <w:szCs w:val="20"/>
              </w:rPr>
            </w:pPr>
            <w:r w:rsidRPr="00C72766">
              <w:rPr>
                <w:sz w:val="20"/>
                <w:szCs w:val="20"/>
              </w:rPr>
              <w:t>Repository Component ID</w:t>
            </w:r>
          </w:p>
        </w:tc>
        <w:tc>
          <w:tcPr>
            <w:tcW w:w="5802" w:type="dxa"/>
            <w:tcBorders>
              <w:bottom w:val="double" w:sz="4" w:space="0" w:color="auto"/>
            </w:tcBorders>
            <w:shd w:val="pct12" w:color="auto" w:fill="auto"/>
          </w:tcPr>
          <w:p w14:paraId="458ED52B" w14:textId="77777777" w:rsidR="00F64D0E" w:rsidRPr="00C72766" w:rsidRDefault="00F64D0E" w:rsidP="00F64D0E">
            <w:pPr>
              <w:pStyle w:val="BodyText"/>
              <w:rPr>
                <w:sz w:val="20"/>
                <w:szCs w:val="20"/>
              </w:rPr>
            </w:pPr>
          </w:p>
        </w:tc>
      </w:tr>
    </w:tbl>
    <w:p w14:paraId="5421A1F1" w14:textId="1CADC96C" w:rsidR="00F64D0E" w:rsidRDefault="00F64D0E" w:rsidP="00F567CD">
      <w:pPr>
        <w:rPr>
          <w:lang w:val="en-US"/>
        </w:rPr>
      </w:pPr>
    </w:p>
    <w:tbl>
      <w:tblPr>
        <w:tblW w:w="5000" w:type="pct"/>
        <w:tblLook w:val="0000" w:firstRow="0" w:lastRow="0" w:firstColumn="0" w:lastColumn="0" w:noHBand="0" w:noVBand="0"/>
      </w:tblPr>
      <w:tblGrid>
        <w:gridCol w:w="521"/>
        <w:gridCol w:w="622"/>
        <w:gridCol w:w="2193"/>
        <w:gridCol w:w="671"/>
        <w:gridCol w:w="823"/>
        <w:gridCol w:w="1662"/>
        <w:gridCol w:w="2822"/>
      </w:tblGrid>
      <w:tr w:rsidR="00455C37" w:rsidRPr="00455C37" w14:paraId="2EBCD5FE" w14:textId="77777777" w:rsidTr="00455C37">
        <w:trPr>
          <w:cantSplit/>
        </w:trPr>
        <w:tc>
          <w:tcPr>
            <w:tcW w:w="5000" w:type="pct"/>
            <w:gridSpan w:val="7"/>
            <w:tcBorders>
              <w:top w:val="double" w:sz="6" w:space="0" w:color="auto"/>
              <w:left w:val="double" w:sz="6" w:space="0" w:color="auto"/>
              <w:bottom w:val="double" w:sz="6" w:space="0" w:color="auto"/>
              <w:right w:val="double" w:sz="6" w:space="0" w:color="auto"/>
            </w:tcBorders>
            <w:shd w:val="clear" w:color="auto" w:fill="F3F3F3"/>
          </w:tcPr>
          <w:p w14:paraId="184874FD" w14:textId="77777777" w:rsidR="00F64D0E" w:rsidRPr="00455C37" w:rsidRDefault="00F64D0E" w:rsidP="00455C37">
            <w:pPr>
              <w:numPr>
                <w:ilvl w:val="12"/>
                <w:numId w:val="0"/>
              </w:numPr>
              <w:jc w:val="center"/>
              <w:rPr>
                <w:rFonts w:asciiTheme="minorHAnsi" w:hAnsiTheme="minorHAnsi" w:cstheme="minorHAnsi"/>
                <w:sz w:val="20"/>
                <w:szCs w:val="20"/>
              </w:rPr>
            </w:pPr>
            <w:r w:rsidRPr="00455C37">
              <w:rPr>
                <w:rFonts w:asciiTheme="minorHAnsi" w:hAnsiTheme="minorHAnsi" w:cstheme="minorHAnsi"/>
                <w:sz w:val="20"/>
                <w:szCs w:val="20"/>
              </w:rPr>
              <w:t>Component FIXML Abbreviation: &lt;</w:t>
            </w:r>
            <w:r w:rsidRPr="00455C37">
              <w:rPr>
                <w:rFonts w:asciiTheme="minorHAnsi" w:hAnsiTheme="minorHAnsi" w:cstheme="minorHAnsi"/>
                <w:i/>
                <w:sz w:val="20"/>
                <w:szCs w:val="20"/>
              </w:rPr>
              <w:t>TrdRegTimestamps</w:t>
            </w:r>
            <w:r w:rsidRPr="00455C37">
              <w:rPr>
                <w:rFonts w:asciiTheme="minorHAnsi" w:hAnsiTheme="minorHAnsi" w:cstheme="minorHAnsi"/>
                <w:sz w:val="20"/>
                <w:szCs w:val="20"/>
              </w:rPr>
              <w:t>&gt;</w:t>
            </w:r>
          </w:p>
        </w:tc>
      </w:tr>
      <w:tr w:rsidR="00455C37" w:rsidRPr="00455C37" w14:paraId="68682FFA" w14:textId="77777777" w:rsidTr="00455C37">
        <w:trPr>
          <w:cantSplit/>
        </w:trPr>
        <w:tc>
          <w:tcPr>
            <w:tcW w:w="280" w:type="pct"/>
            <w:tcBorders>
              <w:top w:val="double" w:sz="6" w:space="0" w:color="auto"/>
              <w:left w:val="double" w:sz="6" w:space="0" w:color="auto"/>
              <w:bottom w:val="double" w:sz="6" w:space="0" w:color="auto"/>
              <w:right w:val="single" w:sz="6" w:space="0" w:color="auto"/>
            </w:tcBorders>
            <w:shd w:val="clear" w:color="auto" w:fill="F3F3F3"/>
          </w:tcPr>
          <w:p w14:paraId="1D6A4113" w14:textId="77777777" w:rsidR="00F64D0E" w:rsidRPr="00455C37" w:rsidRDefault="00F64D0E" w:rsidP="00455C37">
            <w:pPr>
              <w:numPr>
                <w:ilvl w:val="12"/>
                <w:numId w:val="0"/>
              </w:numPr>
              <w:jc w:val="center"/>
              <w:rPr>
                <w:rFonts w:asciiTheme="minorHAnsi" w:hAnsiTheme="minorHAnsi" w:cstheme="minorHAnsi"/>
                <w:i/>
                <w:sz w:val="20"/>
                <w:szCs w:val="20"/>
              </w:rPr>
            </w:pPr>
            <w:r w:rsidRPr="00455C37">
              <w:rPr>
                <w:rFonts w:asciiTheme="minorHAnsi" w:hAnsiTheme="minorHAnsi" w:cstheme="minorHAnsi"/>
                <w:i/>
                <w:sz w:val="20"/>
                <w:szCs w:val="20"/>
              </w:rPr>
              <w:t>Tag</w:t>
            </w:r>
          </w:p>
        </w:tc>
        <w:tc>
          <w:tcPr>
            <w:tcW w:w="1511" w:type="pct"/>
            <w:gridSpan w:val="2"/>
            <w:tcBorders>
              <w:top w:val="double" w:sz="6" w:space="0" w:color="auto"/>
              <w:left w:val="single" w:sz="6" w:space="0" w:color="auto"/>
              <w:bottom w:val="double" w:sz="6" w:space="0" w:color="auto"/>
              <w:right w:val="single" w:sz="6" w:space="0" w:color="auto"/>
            </w:tcBorders>
            <w:shd w:val="clear" w:color="auto" w:fill="F3F3F3"/>
          </w:tcPr>
          <w:p w14:paraId="104F3A8A" w14:textId="77777777" w:rsidR="00F64D0E" w:rsidRPr="00455C37" w:rsidRDefault="00F64D0E" w:rsidP="00455C37">
            <w:pPr>
              <w:numPr>
                <w:ilvl w:val="12"/>
                <w:numId w:val="0"/>
              </w:numPr>
              <w:rPr>
                <w:rFonts w:asciiTheme="minorHAnsi" w:hAnsiTheme="minorHAnsi" w:cstheme="minorHAnsi"/>
                <w:i/>
                <w:sz w:val="20"/>
                <w:szCs w:val="20"/>
              </w:rPr>
            </w:pPr>
            <w:r w:rsidRPr="00455C37">
              <w:rPr>
                <w:rFonts w:asciiTheme="minorHAnsi" w:hAnsiTheme="minorHAnsi" w:cstheme="minorHAnsi"/>
                <w:i/>
                <w:sz w:val="20"/>
                <w:szCs w:val="20"/>
              </w:rPr>
              <w:t>Field Name</w:t>
            </w:r>
          </w:p>
        </w:tc>
        <w:tc>
          <w:tcPr>
            <w:tcW w:w="360" w:type="pct"/>
            <w:tcBorders>
              <w:top w:val="double" w:sz="6" w:space="0" w:color="auto"/>
              <w:left w:val="single" w:sz="6" w:space="0" w:color="auto"/>
              <w:bottom w:val="double" w:sz="6" w:space="0" w:color="auto"/>
              <w:right w:val="single" w:sz="6" w:space="0" w:color="auto"/>
            </w:tcBorders>
            <w:shd w:val="clear" w:color="auto" w:fill="F3F3F3"/>
          </w:tcPr>
          <w:p w14:paraId="4A85824B" w14:textId="77777777" w:rsidR="00F64D0E" w:rsidRPr="00455C37" w:rsidRDefault="00F64D0E" w:rsidP="00455C37">
            <w:pPr>
              <w:numPr>
                <w:ilvl w:val="12"/>
                <w:numId w:val="0"/>
              </w:numPr>
              <w:jc w:val="center"/>
              <w:rPr>
                <w:rFonts w:asciiTheme="minorHAnsi" w:hAnsiTheme="minorHAnsi" w:cstheme="minorHAnsi"/>
                <w:i/>
                <w:sz w:val="20"/>
                <w:szCs w:val="20"/>
              </w:rPr>
            </w:pPr>
            <w:r w:rsidRPr="00455C37">
              <w:rPr>
                <w:rFonts w:asciiTheme="minorHAnsi" w:hAnsiTheme="minorHAnsi" w:cstheme="minorHAnsi"/>
                <w:i/>
                <w:sz w:val="20"/>
                <w:szCs w:val="20"/>
              </w:rPr>
              <w:t>Req'd</w:t>
            </w:r>
          </w:p>
        </w:tc>
        <w:tc>
          <w:tcPr>
            <w:tcW w:w="442" w:type="pct"/>
            <w:tcBorders>
              <w:top w:val="double" w:sz="6" w:space="0" w:color="auto"/>
              <w:left w:val="single" w:sz="6" w:space="0" w:color="auto"/>
              <w:bottom w:val="double" w:sz="6" w:space="0" w:color="auto"/>
              <w:right w:val="single" w:sz="6" w:space="0" w:color="auto"/>
            </w:tcBorders>
            <w:shd w:val="clear" w:color="auto" w:fill="auto"/>
          </w:tcPr>
          <w:p w14:paraId="1A4390EE" w14:textId="77777777" w:rsidR="00F64D0E" w:rsidRPr="00455C37" w:rsidRDefault="00F64D0E" w:rsidP="00455C37">
            <w:pPr>
              <w:numPr>
                <w:ilvl w:val="12"/>
                <w:numId w:val="0"/>
              </w:numPr>
              <w:rPr>
                <w:rFonts w:asciiTheme="minorHAnsi" w:hAnsiTheme="minorHAnsi" w:cstheme="minorHAnsi"/>
                <w:i/>
                <w:sz w:val="20"/>
                <w:szCs w:val="20"/>
              </w:rPr>
            </w:pPr>
            <w:r w:rsidRPr="00455C37">
              <w:rPr>
                <w:rFonts w:asciiTheme="minorHAnsi" w:hAnsiTheme="minorHAnsi" w:cstheme="minorHAnsi"/>
                <w:i/>
                <w:sz w:val="20"/>
                <w:szCs w:val="20"/>
              </w:rPr>
              <w:t>Action</w:t>
            </w:r>
          </w:p>
        </w:tc>
        <w:tc>
          <w:tcPr>
            <w:tcW w:w="892" w:type="pct"/>
            <w:tcBorders>
              <w:top w:val="double" w:sz="6" w:space="0" w:color="auto"/>
              <w:left w:val="single" w:sz="6" w:space="0" w:color="auto"/>
              <w:bottom w:val="double" w:sz="6" w:space="0" w:color="auto"/>
              <w:right w:val="single" w:sz="6" w:space="0" w:color="auto"/>
            </w:tcBorders>
            <w:shd w:val="clear" w:color="auto" w:fill="F3F3F3"/>
          </w:tcPr>
          <w:p w14:paraId="2D1BC577" w14:textId="77777777" w:rsidR="00F64D0E" w:rsidRPr="00455C37" w:rsidRDefault="00F64D0E" w:rsidP="00455C37">
            <w:pPr>
              <w:numPr>
                <w:ilvl w:val="12"/>
                <w:numId w:val="0"/>
              </w:numPr>
              <w:rPr>
                <w:rFonts w:asciiTheme="minorHAnsi" w:hAnsiTheme="minorHAnsi" w:cstheme="minorHAnsi"/>
                <w:i/>
                <w:color w:val="0000FF"/>
                <w:sz w:val="20"/>
                <w:szCs w:val="20"/>
              </w:rPr>
            </w:pPr>
            <w:r w:rsidRPr="00455C37">
              <w:rPr>
                <w:rFonts w:asciiTheme="minorHAnsi" w:hAnsiTheme="minorHAnsi" w:cstheme="minorHAnsi"/>
                <w:i/>
                <w:color w:val="0000FF"/>
                <w:sz w:val="20"/>
                <w:szCs w:val="20"/>
              </w:rPr>
              <w:t>Mappings and Usage Comments</w:t>
            </w:r>
          </w:p>
        </w:tc>
        <w:tc>
          <w:tcPr>
            <w:tcW w:w="1515" w:type="pct"/>
            <w:tcBorders>
              <w:top w:val="double" w:sz="6" w:space="0" w:color="auto"/>
              <w:left w:val="single" w:sz="6" w:space="0" w:color="auto"/>
              <w:bottom w:val="double" w:sz="6" w:space="0" w:color="auto"/>
              <w:right w:val="double" w:sz="6" w:space="0" w:color="auto"/>
            </w:tcBorders>
            <w:shd w:val="clear" w:color="auto" w:fill="F3F3F3"/>
          </w:tcPr>
          <w:p w14:paraId="1D733941" w14:textId="77777777" w:rsidR="00F64D0E" w:rsidRPr="00455C37" w:rsidRDefault="00F64D0E" w:rsidP="00455C37">
            <w:pPr>
              <w:numPr>
                <w:ilvl w:val="12"/>
                <w:numId w:val="0"/>
              </w:numPr>
              <w:rPr>
                <w:rFonts w:asciiTheme="minorHAnsi" w:hAnsiTheme="minorHAnsi" w:cstheme="minorHAnsi"/>
                <w:i/>
                <w:sz w:val="20"/>
                <w:szCs w:val="20"/>
              </w:rPr>
            </w:pPr>
            <w:r w:rsidRPr="00455C37">
              <w:rPr>
                <w:rFonts w:asciiTheme="minorHAnsi" w:hAnsiTheme="minorHAnsi" w:cstheme="minorHAnsi"/>
                <w:i/>
                <w:sz w:val="20"/>
                <w:szCs w:val="20"/>
              </w:rPr>
              <w:t>Comments</w:t>
            </w:r>
          </w:p>
        </w:tc>
      </w:tr>
      <w:tr w:rsidR="00455C37" w:rsidRPr="00455C37" w14:paraId="5F7018D6" w14:textId="77777777" w:rsidTr="00455C37">
        <w:trPr>
          <w:cantSplit/>
        </w:trPr>
        <w:tc>
          <w:tcPr>
            <w:tcW w:w="280" w:type="pct"/>
            <w:tcBorders>
              <w:top w:val="double" w:sz="6" w:space="0" w:color="auto"/>
              <w:left w:val="double" w:sz="6" w:space="0" w:color="auto"/>
              <w:bottom w:val="single" w:sz="6" w:space="0" w:color="auto"/>
              <w:right w:val="single" w:sz="6" w:space="0" w:color="auto"/>
            </w:tcBorders>
          </w:tcPr>
          <w:p w14:paraId="000580F6" w14:textId="77777777" w:rsidR="00F64D0E" w:rsidRPr="00455C37" w:rsidRDefault="00F64D0E" w:rsidP="00455C37">
            <w:pPr>
              <w:numPr>
                <w:ilvl w:val="12"/>
                <w:numId w:val="0"/>
              </w:numPr>
              <w:jc w:val="center"/>
              <w:rPr>
                <w:rFonts w:asciiTheme="minorHAnsi" w:hAnsiTheme="minorHAnsi" w:cstheme="minorHAnsi"/>
                <w:sz w:val="20"/>
                <w:szCs w:val="20"/>
              </w:rPr>
            </w:pPr>
            <w:r w:rsidRPr="00455C37">
              <w:rPr>
                <w:rFonts w:asciiTheme="minorHAnsi" w:hAnsiTheme="minorHAnsi" w:cstheme="minorHAnsi"/>
                <w:sz w:val="20"/>
                <w:szCs w:val="20"/>
              </w:rPr>
              <w:t>768</w:t>
            </w:r>
          </w:p>
        </w:tc>
        <w:tc>
          <w:tcPr>
            <w:tcW w:w="1511" w:type="pct"/>
            <w:gridSpan w:val="2"/>
            <w:tcBorders>
              <w:top w:val="double" w:sz="6" w:space="0" w:color="auto"/>
              <w:left w:val="single" w:sz="6" w:space="0" w:color="auto"/>
              <w:bottom w:val="single" w:sz="6" w:space="0" w:color="auto"/>
              <w:right w:val="single" w:sz="6" w:space="0" w:color="auto"/>
            </w:tcBorders>
          </w:tcPr>
          <w:p w14:paraId="6E31097F" w14:textId="4C7330DD" w:rsidR="00F64D0E" w:rsidRPr="00455C37" w:rsidRDefault="00F64D0E" w:rsidP="00455C37">
            <w:pPr>
              <w:numPr>
                <w:ilvl w:val="12"/>
                <w:numId w:val="0"/>
              </w:numPr>
              <w:rPr>
                <w:rFonts w:asciiTheme="minorHAnsi" w:hAnsiTheme="minorHAnsi" w:cstheme="minorHAnsi"/>
                <w:sz w:val="20"/>
                <w:szCs w:val="20"/>
              </w:rPr>
            </w:pPr>
            <w:r w:rsidRPr="00455C37">
              <w:rPr>
                <w:rFonts w:asciiTheme="minorHAnsi" w:hAnsiTheme="minorHAnsi" w:cstheme="minorHAnsi"/>
                <w:sz w:val="20"/>
                <w:szCs w:val="20"/>
              </w:rPr>
              <w:t>NoTrdRegTimestam</w:t>
            </w:r>
            <w:r w:rsidR="00455C37">
              <w:rPr>
                <w:rFonts w:asciiTheme="minorHAnsi" w:hAnsiTheme="minorHAnsi" w:cstheme="minorHAnsi"/>
                <w:sz w:val="20"/>
                <w:szCs w:val="20"/>
              </w:rPr>
              <w:t>p</w:t>
            </w:r>
            <w:r w:rsidRPr="00455C37">
              <w:rPr>
                <w:rFonts w:asciiTheme="minorHAnsi" w:hAnsiTheme="minorHAnsi" w:cstheme="minorHAnsi"/>
                <w:sz w:val="20"/>
                <w:szCs w:val="20"/>
              </w:rPr>
              <w:t>s</w:t>
            </w:r>
          </w:p>
        </w:tc>
        <w:tc>
          <w:tcPr>
            <w:tcW w:w="360" w:type="pct"/>
            <w:tcBorders>
              <w:top w:val="double" w:sz="6" w:space="0" w:color="auto"/>
              <w:left w:val="single" w:sz="6" w:space="0" w:color="auto"/>
              <w:bottom w:val="single" w:sz="6" w:space="0" w:color="auto"/>
              <w:right w:val="single" w:sz="6" w:space="0" w:color="auto"/>
            </w:tcBorders>
          </w:tcPr>
          <w:p w14:paraId="6A464CD0" w14:textId="77777777" w:rsidR="00F64D0E" w:rsidRPr="00455C37" w:rsidRDefault="00F64D0E" w:rsidP="00455C37">
            <w:pPr>
              <w:numPr>
                <w:ilvl w:val="12"/>
                <w:numId w:val="0"/>
              </w:numPr>
              <w:jc w:val="center"/>
              <w:rPr>
                <w:rFonts w:asciiTheme="minorHAnsi" w:hAnsiTheme="minorHAnsi" w:cstheme="minorHAnsi"/>
                <w:sz w:val="20"/>
                <w:szCs w:val="20"/>
              </w:rPr>
            </w:pPr>
            <w:r w:rsidRPr="00455C37">
              <w:rPr>
                <w:rFonts w:asciiTheme="minorHAnsi" w:hAnsiTheme="minorHAnsi" w:cstheme="minorHAnsi"/>
                <w:sz w:val="20"/>
                <w:szCs w:val="20"/>
              </w:rPr>
              <w:t>N</w:t>
            </w:r>
          </w:p>
        </w:tc>
        <w:tc>
          <w:tcPr>
            <w:tcW w:w="442" w:type="pct"/>
            <w:tcBorders>
              <w:top w:val="double" w:sz="6" w:space="0" w:color="auto"/>
              <w:left w:val="single" w:sz="6" w:space="0" w:color="auto"/>
              <w:bottom w:val="single" w:sz="6" w:space="0" w:color="auto"/>
              <w:right w:val="single" w:sz="6" w:space="0" w:color="auto"/>
            </w:tcBorders>
            <w:shd w:val="clear" w:color="auto" w:fill="auto"/>
          </w:tcPr>
          <w:p w14:paraId="133343E5" w14:textId="77777777" w:rsidR="00F64D0E" w:rsidRPr="00455C37" w:rsidRDefault="00F64D0E" w:rsidP="00455C37">
            <w:pPr>
              <w:numPr>
                <w:ilvl w:val="12"/>
                <w:numId w:val="0"/>
              </w:numPr>
              <w:rPr>
                <w:rFonts w:asciiTheme="minorHAnsi" w:hAnsiTheme="minorHAnsi" w:cstheme="minorHAnsi"/>
                <w:sz w:val="20"/>
                <w:szCs w:val="20"/>
              </w:rPr>
            </w:pPr>
          </w:p>
        </w:tc>
        <w:tc>
          <w:tcPr>
            <w:tcW w:w="892" w:type="pct"/>
            <w:tcBorders>
              <w:top w:val="double" w:sz="6" w:space="0" w:color="auto"/>
              <w:left w:val="single" w:sz="6" w:space="0" w:color="auto"/>
              <w:bottom w:val="single" w:sz="6" w:space="0" w:color="auto"/>
              <w:right w:val="single" w:sz="6" w:space="0" w:color="auto"/>
            </w:tcBorders>
          </w:tcPr>
          <w:p w14:paraId="30C0748B" w14:textId="77777777" w:rsidR="00F64D0E" w:rsidRPr="00455C37" w:rsidRDefault="00F64D0E" w:rsidP="00455C37">
            <w:pPr>
              <w:numPr>
                <w:ilvl w:val="12"/>
                <w:numId w:val="0"/>
              </w:numPr>
              <w:rPr>
                <w:rFonts w:asciiTheme="minorHAnsi" w:hAnsiTheme="minorHAnsi" w:cstheme="minorHAnsi"/>
                <w:color w:val="0000FF"/>
                <w:sz w:val="20"/>
                <w:szCs w:val="20"/>
              </w:rPr>
            </w:pPr>
          </w:p>
        </w:tc>
        <w:tc>
          <w:tcPr>
            <w:tcW w:w="1515" w:type="pct"/>
            <w:tcBorders>
              <w:top w:val="double" w:sz="6" w:space="0" w:color="auto"/>
              <w:left w:val="single" w:sz="6" w:space="0" w:color="auto"/>
              <w:bottom w:val="single" w:sz="6" w:space="0" w:color="auto"/>
              <w:right w:val="double" w:sz="6" w:space="0" w:color="auto"/>
            </w:tcBorders>
          </w:tcPr>
          <w:p w14:paraId="6243D5DB" w14:textId="77777777" w:rsidR="00F64D0E" w:rsidRPr="00455C37" w:rsidRDefault="00F64D0E" w:rsidP="00455C37">
            <w:pPr>
              <w:numPr>
                <w:ilvl w:val="12"/>
                <w:numId w:val="0"/>
              </w:numPr>
              <w:rPr>
                <w:rFonts w:asciiTheme="minorHAnsi" w:hAnsiTheme="minorHAnsi" w:cstheme="minorHAnsi"/>
                <w:sz w:val="20"/>
                <w:szCs w:val="20"/>
              </w:rPr>
            </w:pPr>
          </w:p>
        </w:tc>
      </w:tr>
      <w:tr w:rsidR="00455C37" w:rsidRPr="00455C37" w14:paraId="1A99897A" w14:textId="77777777" w:rsidTr="00455C37">
        <w:trPr>
          <w:cantSplit/>
        </w:trPr>
        <w:tc>
          <w:tcPr>
            <w:tcW w:w="280" w:type="pct"/>
            <w:tcBorders>
              <w:top w:val="single" w:sz="6" w:space="0" w:color="auto"/>
              <w:left w:val="double" w:sz="6" w:space="0" w:color="auto"/>
              <w:bottom w:val="single" w:sz="6" w:space="0" w:color="auto"/>
              <w:right w:val="single" w:sz="6" w:space="0" w:color="auto"/>
            </w:tcBorders>
          </w:tcPr>
          <w:p w14:paraId="6A75A142" w14:textId="77777777" w:rsidR="00F64D0E" w:rsidRPr="00455C37" w:rsidRDefault="00F64D0E" w:rsidP="00455C37">
            <w:pPr>
              <w:numPr>
                <w:ilvl w:val="12"/>
                <w:numId w:val="0"/>
              </w:numPr>
              <w:jc w:val="center"/>
              <w:rPr>
                <w:rFonts w:asciiTheme="minorHAnsi" w:hAnsiTheme="minorHAnsi" w:cstheme="minorHAnsi"/>
                <w:bCs/>
                <w:i/>
                <w:sz w:val="20"/>
                <w:szCs w:val="20"/>
              </w:rPr>
            </w:pPr>
            <w:r w:rsidRPr="00455C37">
              <w:rPr>
                <w:rFonts w:asciiTheme="minorHAnsi" w:hAnsiTheme="minorHAnsi" w:cstheme="minorHAnsi"/>
                <w:bCs/>
                <w:noProof/>
                <w:sz w:val="20"/>
                <w:szCs w:val="20"/>
              </w:rPr>
              <w:sym w:font="Wingdings" w:char="F0E0"/>
            </w:r>
          </w:p>
        </w:tc>
        <w:tc>
          <w:tcPr>
            <w:tcW w:w="334" w:type="pct"/>
            <w:tcBorders>
              <w:top w:val="single" w:sz="6" w:space="0" w:color="auto"/>
              <w:left w:val="single" w:sz="6" w:space="0" w:color="auto"/>
              <w:bottom w:val="single" w:sz="6" w:space="0" w:color="auto"/>
              <w:right w:val="single" w:sz="6" w:space="0" w:color="auto"/>
            </w:tcBorders>
          </w:tcPr>
          <w:p w14:paraId="3DB840CF" w14:textId="77777777" w:rsidR="00F64D0E" w:rsidRPr="00455C37" w:rsidRDefault="00F64D0E" w:rsidP="00455C37">
            <w:pPr>
              <w:numPr>
                <w:ilvl w:val="12"/>
                <w:numId w:val="0"/>
              </w:numPr>
              <w:jc w:val="center"/>
              <w:rPr>
                <w:rFonts w:asciiTheme="minorHAnsi" w:hAnsiTheme="minorHAnsi" w:cstheme="minorHAnsi"/>
                <w:bCs/>
                <w:iCs/>
                <w:sz w:val="20"/>
                <w:szCs w:val="20"/>
              </w:rPr>
            </w:pPr>
            <w:r w:rsidRPr="00455C37">
              <w:rPr>
                <w:rFonts w:asciiTheme="minorHAnsi" w:hAnsiTheme="minorHAnsi" w:cstheme="minorHAnsi"/>
                <w:bCs/>
                <w:iCs/>
                <w:sz w:val="20"/>
                <w:szCs w:val="20"/>
              </w:rPr>
              <w:t>769</w:t>
            </w:r>
          </w:p>
        </w:tc>
        <w:tc>
          <w:tcPr>
            <w:tcW w:w="1177" w:type="pct"/>
            <w:tcBorders>
              <w:top w:val="single" w:sz="6" w:space="0" w:color="auto"/>
              <w:left w:val="single" w:sz="6" w:space="0" w:color="auto"/>
              <w:bottom w:val="single" w:sz="6" w:space="0" w:color="auto"/>
              <w:right w:val="single" w:sz="6" w:space="0" w:color="auto"/>
            </w:tcBorders>
          </w:tcPr>
          <w:p w14:paraId="609B2B40" w14:textId="3163022C" w:rsidR="00F64D0E" w:rsidRPr="00455C37" w:rsidRDefault="00F64D0E" w:rsidP="00455C37">
            <w:pPr>
              <w:numPr>
                <w:ilvl w:val="12"/>
                <w:numId w:val="0"/>
              </w:numPr>
              <w:rPr>
                <w:rFonts w:asciiTheme="minorHAnsi" w:hAnsiTheme="minorHAnsi" w:cstheme="minorHAnsi"/>
                <w:bCs/>
                <w:iCs/>
                <w:sz w:val="20"/>
                <w:szCs w:val="20"/>
              </w:rPr>
            </w:pPr>
            <w:r w:rsidRPr="00455C37">
              <w:rPr>
                <w:rFonts w:asciiTheme="minorHAnsi" w:hAnsiTheme="minorHAnsi" w:cstheme="minorHAnsi"/>
                <w:bCs/>
                <w:iCs/>
                <w:sz w:val="20"/>
                <w:szCs w:val="20"/>
              </w:rPr>
              <w:t>TrdRegTimestamp</w:t>
            </w:r>
          </w:p>
        </w:tc>
        <w:tc>
          <w:tcPr>
            <w:tcW w:w="360" w:type="pct"/>
            <w:tcBorders>
              <w:top w:val="single" w:sz="6" w:space="0" w:color="auto"/>
              <w:left w:val="single" w:sz="6" w:space="0" w:color="auto"/>
              <w:bottom w:val="single" w:sz="6" w:space="0" w:color="auto"/>
              <w:right w:val="single" w:sz="6" w:space="0" w:color="auto"/>
            </w:tcBorders>
          </w:tcPr>
          <w:p w14:paraId="3BD71F3A" w14:textId="77777777" w:rsidR="00F64D0E" w:rsidRPr="00455C37" w:rsidRDefault="00F64D0E" w:rsidP="00455C37">
            <w:pPr>
              <w:numPr>
                <w:ilvl w:val="12"/>
                <w:numId w:val="0"/>
              </w:numPr>
              <w:jc w:val="center"/>
              <w:rPr>
                <w:rFonts w:asciiTheme="minorHAnsi" w:hAnsiTheme="minorHAnsi" w:cstheme="minorHAnsi"/>
                <w:sz w:val="20"/>
                <w:szCs w:val="20"/>
              </w:rPr>
            </w:pPr>
            <w:r w:rsidRPr="00455C37">
              <w:rPr>
                <w:rFonts w:asciiTheme="minorHAnsi" w:hAnsiTheme="minorHAnsi" w:cstheme="minorHAnsi"/>
                <w:sz w:val="20"/>
                <w:szCs w:val="20"/>
              </w:rPr>
              <w:t>N</w:t>
            </w:r>
          </w:p>
        </w:tc>
        <w:tc>
          <w:tcPr>
            <w:tcW w:w="442" w:type="pct"/>
            <w:tcBorders>
              <w:top w:val="single" w:sz="6" w:space="0" w:color="auto"/>
              <w:left w:val="single" w:sz="6" w:space="0" w:color="auto"/>
              <w:bottom w:val="single" w:sz="6" w:space="0" w:color="auto"/>
              <w:right w:val="single" w:sz="6" w:space="0" w:color="auto"/>
            </w:tcBorders>
            <w:shd w:val="clear" w:color="auto" w:fill="auto"/>
          </w:tcPr>
          <w:p w14:paraId="1049B7DA" w14:textId="586AFCFF" w:rsidR="00F64D0E" w:rsidRPr="00455C37" w:rsidRDefault="00455C37" w:rsidP="00455C37">
            <w:pPr>
              <w:numPr>
                <w:ilvl w:val="12"/>
                <w:numId w:val="0"/>
              </w:numPr>
              <w:rPr>
                <w:rFonts w:asciiTheme="minorHAnsi" w:hAnsiTheme="minorHAnsi" w:cstheme="minorHAnsi"/>
                <w:sz w:val="20"/>
                <w:szCs w:val="20"/>
              </w:rPr>
            </w:pPr>
            <w:r w:rsidRPr="00455C37">
              <w:rPr>
                <w:rFonts w:asciiTheme="minorHAnsi" w:hAnsiTheme="minorHAnsi" w:cstheme="minorHAnsi"/>
                <w:sz w:val="20"/>
                <w:szCs w:val="20"/>
                <w:highlight w:val="yellow"/>
              </w:rPr>
              <w:t>Change</w:t>
            </w:r>
          </w:p>
        </w:tc>
        <w:tc>
          <w:tcPr>
            <w:tcW w:w="892" w:type="pct"/>
            <w:tcBorders>
              <w:top w:val="single" w:sz="6" w:space="0" w:color="auto"/>
              <w:left w:val="single" w:sz="6" w:space="0" w:color="auto"/>
              <w:bottom w:val="single" w:sz="6" w:space="0" w:color="auto"/>
              <w:right w:val="single" w:sz="6" w:space="0" w:color="auto"/>
            </w:tcBorders>
          </w:tcPr>
          <w:p w14:paraId="771ECD01" w14:textId="77777777" w:rsidR="00F64D0E" w:rsidRPr="00455C37" w:rsidRDefault="00F64D0E" w:rsidP="00455C37">
            <w:pPr>
              <w:numPr>
                <w:ilvl w:val="12"/>
                <w:numId w:val="0"/>
              </w:numPr>
              <w:rPr>
                <w:rFonts w:asciiTheme="minorHAnsi" w:hAnsiTheme="minorHAnsi" w:cstheme="minorHAnsi"/>
                <w:color w:val="0000FF"/>
                <w:sz w:val="20"/>
                <w:szCs w:val="20"/>
              </w:rPr>
            </w:pPr>
          </w:p>
        </w:tc>
        <w:tc>
          <w:tcPr>
            <w:tcW w:w="1515" w:type="pct"/>
            <w:tcBorders>
              <w:top w:val="single" w:sz="6" w:space="0" w:color="auto"/>
              <w:left w:val="single" w:sz="6" w:space="0" w:color="auto"/>
              <w:bottom w:val="single" w:sz="6" w:space="0" w:color="auto"/>
              <w:right w:val="double" w:sz="6" w:space="0" w:color="auto"/>
            </w:tcBorders>
          </w:tcPr>
          <w:p w14:paraId="73ABA302" w14:textId="2E783DC2" w:rsidR="00F64D0E" w:rsidRPr="00455C37" w:rsidRDefault="00455C37" w:rsidP="00455C37">
            <w:pPr>
              <w:spacing w:before="30" w:after="30"/>
              <w:rPr>
                <w:rFonts w:asciiTheme="minorHAnsi" w:hAnsiTheme="minorHAnsi" w:cstheme="minorHAnsi"/>
                <w:sz w:val="20"/>
                <w:szCs w:val="20"/>
              </w:rPr>
            </w:pPr>
            <w:r w:rsidRPr="00455C37">
              <w:rPr>
                <w:rFonts w:asciiTheme="minorHAnsi" w:hAnsiTheme="minorHAnsi" w:cstheme="minorHAnsi"/>
                <w:sz w:val="20"/>
                <w:szCs w:val="20"/>
              </w:rPr>
              <w:t>Required if NoTrdRegTimestamps</w:t>
            </w:r>
            <w:r w:rsidRPr="00455C37">
              <w:rPr>
                <w:rFonts w:asciiTheme="minorHAnsi" w:hAnsiTheme="minorHAnsi" w:cstheme="minorHAnsi"/>
                <w:sz w:val="20"/>
                <w:szCs w:val="20"/>
                <w:highlight w:val="yellow"/>
              </w:rPr>
              <w:t>(768)</w:t>
            </w:r>
            <w:r w:rsidRPr="00455C37">
              <w:rPr>
                <w:rFonts w:asciiTheme="minorHAnsi" w:hAnsiTheme="minorHAnsi" w:cstheme="minorHAnsi"/>
                <w:sz w:val="20"/>
                <w:szCs w:val="20"/>
              </w:rPr>
              <w:t xml:space="preserve"> &gt; </w:t>
            </w:r>
            <w:r w:rsidRPr="00455C37">
              <w:rPr>
                <w:rFonts w:asciiTheme="minorHAnsi" w:hAnsiTheme="minorHAnsi" w:cstheme="minorHAnsi"/>
                <w:sz w:val="20"/>
                <w:szCs w:val="20"/>
                <w:highlight w:val="yellow"/>
              </w:rPr>
              <w:t>0</w:t>
            </w:r>
            <w:r w:rsidRPr="00455C37">
              <w:rPr>
                <w:rFonts w:asciiTheme="minorHAnsi" w:hAnsiTheme="minorHAnsi" w:cstheme="minorHAnsi"/>
                <w:strike/>
                <w:sz w:val="20"/>
                <w:szCs w:val="20"/>
                <w:highlight w:val="yellow"/>
              </w:rPr>
              <w:t>1</w:t>
            </w:r>
          </w:p>
        </w:tc>
      </w:tr>
      <w:tr w:rsidR="00455C37" w:rsidRPr="00455C37" w14:paraId="630910DD" w14:textId="77777777" w:rsidTr="00455C37">
        <w:trPr>
          <w:cantSplit/>
        </w:trPr>
        <w:tc>
          <w:tcPr>
            <w:tcW w:w="280" w:type="pct"/>
            <w:tcBorders>
              <w:top w:val="single" w:sz="6" w:space="0" w:color="auto"/>
              <w:left w:val="double" w:sz="6" w:space="0" w:color="auto"/>
              <w:bottom w:val="single" w:sz="6" w:space="0" w:color="auto"/>
              <w:right w:val="single" w:sz="6" w:space="0" w:color="auto"/>
            </w:tcBorders>
          </w:tcPr>
          <w:p w14:paraId="0F3BC9A4" w14:textId="77777777" w:rsidR="00F64D0E" w:rsidRPr="00455C37" w:rsidRDefault="00F64D0E" w:rsidP="00455C37">
            <w:pPr>
              <w:numPr>
                <w:ilvl w:val="12"/>
                <w:numId w:val="0"/>
              </w:numPr>
              <w:jc w:val="center"/>
              <w:rPr>
                <w:rFonts w:asciiTheme="minorHAnsi" w:hAnsiTheme="minorHAnsi" w:cstheme="minorHAnsi"/>
                <w:bCs/>
                <w:i/>
                <w:sz w:val="20"/>
                <w:szCs w:val="20"/>
              </w:rPr>
            </w:pPr>
            <w:r w:rsidRPr="00455C37">
              <w:rPr>
                <w:rFonts w:asciiTheme="minorHAnsi" w:hAnsiTheme="minorHAnsi" w:cstheme="minorHAnsi"/>
                <w:bCs/>
                <w:noProof/>
                <w:sz w:val="20"/>
                <w:szCs w:val="20"/>
              </w:rPr>
              <w:sym w:font="Wingdings" w:char="F0E0"/>
            </w:r>
          </w:p>
        </w:tc>
        <w:tc>
          <w:tcPr>
            <w:tcW w:w="334" w:type="pct"/>
            <w:tcBorders>
              <w:top w:val="single" w:sz="6" w:space="0" w:color="auto"/>
              <w:left w:val="single" w:sz="6" w:space="0" w:color="auto"/>
              <w:bottom w:val="single" w:sz="6" w:space="0" w:color="auto"/>
              <w:right w:val="single" w:sz="6" w:space="0" w:color="auto"/>
            </w:tcBorders>
          </w:tcPr>
          <w:p w14:paraId="03B35486" w14:textId="77777777" w:rsidR="00F64D0E" w:rsidRPr="00455C37" w:rsidRDefault="00F64D0E" w:rsidP="00455C37">
            <w:pPr>
              <w:numPr>
                <w:ilvl w:val="12"/>
                <w:numId w:val="0"/>
              </w:numPr>
              <w:jc w:val="center"/>
              <w:rPr>
                <w:rFonts w:asciiTheme="minorHAnsi" w:hAnsiTheme="minorHAnsi" w:cstheme="minorHAnsi"/>
                <w:bCs/>
                <w:iCs/>
                <w:sz w:val="20"/>
                <w:szCs w:val="20"/>
              </w:rPr>
            </w:pPr>
            <w:r w:rsidRPr="00455C37">
              <w:rPr>
                <w:rFonts w:asciiTheme="minorHAnsi" w:hAnsiTheme="minorHAnsi" w:cstheme="minorHAnsi"/>
                <w:bCs/>
                <w:iCs/>
                <w:sz w:val="20"/>
                <w:szCs w:val="20"/>
              </w:rPr>
              <w:t>770</w:t>
            </w:r>
          </w:p>
        </w:tc>
        <w:tc>
          <w:tcPr>
            <w:tcW w:w="1177" w:type="pct"/>
            <w:tcBorders>
              <w:top w:val="single" w:sz="6" w:space="0" w:color="auto"/>
              <w:left w:val="single" w:sz="6" w:space="0" w:color="auto"/>
              <w:bottom w:val="single" w:sz="6" w:space="0" w:color="auto"/>
              <w:right w:val="single" w:sz="6" w:space="0" w:color="auto"/>
            </w:tcBorders>
          </w:tcPr>
          <w:p w14:paraId="11BE5826" w14:textId="77777777" w:rsidR="00F64D0E" w:rsidRPr="00455C37" w:rsidRDefault="00F64D0E" w:rsidP="00455C37">
            <w:pPr>
              <w:numPr>
                <w:ilvl w:val="12"/>
                <w:numId w:val="0"/>
              </w:numPr>
              <w:rPr>
                <w:rFonts w:asciiTheme="minorHAnsi" w:hAnsiTheme="minorHAnsi" w:cstheme="minorHAnsi"/>
                <w:bCs/>
                <w:iCs/>
                <w:sz w:val="20"/>
                <w:szCs w:val="20"/>
              </w:rPr>
            </w:pPr>
            <w:r w:rsidRPr="00455C37">
              <w:rPr>
                <w:rFonts w:asciiTheme="minorHAnsi" w:hAnsiTheme="minorHAnsi" w:cstheme="minorHAnsi"/>
                <w:bCs/>
                <w:iCs/>
                <w:sz w:val="20"/>
                <w:szCs w:val="20"/>
              </w:rPr>
              <w:t>TrdRegTimestampType</w:t>
            </w:r>
          </w:p>
        </w:tc>
        <w:tc>
          <w:tcPr>
            <w:tcW w:w="360" w:type="pct"/>
            <w:tcBorders>
              <w:top w:val="single" w:sz="6" w:space="0" w:color="auto"/>
              <w:left w:val="single" w:sz="6" w:space="0" w:color="auto"/>
              <w:bottom w:val="single" w:sz="6" w:space="0" w:color="auto"/>
              <w:right w:val="single" w:sz="6" w:space="0" w:color="auto"/>
            </w:tcBorders>
          </w:tcPr>
          <w:p w14:paraId="4E485783" w14:textId="77777777" w:rsidR="00F64D0E" w:rsidRPr="00455C37" w:rsidRDefault="00F64D0E" w:rsidP="00455C37">
            <w:pPr>
              <w:numPr>
                <w:ilvl w:val="12"/>
                <w:numId w:val="0"/>
              </w:numPr>
              <w:jc w:val="center"/>
              <w:rPr>
                <w:rFonts w:asciiTheme="minorHAnsi" w:hAnsiTheme="minorHAnsi" w:cstheme="minorHAnsi"/>
                <w:sz w:val="20"/>
                <w:szCs w:val="20"/>
              </w:rPr>
            </w:pPr>
            <w:r w:rsidRPr="00455C37">
              <w:rPr>
                <w:rFonts w:asciiTheme="minorHAnsi" w:hAnsiTheme="minorHAnsi" w:cstheme="minorHAnsi"/>
                <w:sz w:val="20"/>
                <w:szCs w:val="20"/>
              </w:rPr>
              <w:t>N</w:t>
            </w:r>
          </w:p>
        </w:tc>
        <w:tc>
          <w:tcPr>
            <w:tcW w:w="442" w:type="pct"/>
            <w:tcBorders>
              <w:top w:val="single" w:sz="6" w:space="0" w:color="auto"/>
              <w:left w:val="single" w:sz="6" w:space="0" w:color="auto"/>
              <w:bottom w:val="single" w:sz="6" w:space="0" w:color="auto"/>
              <w:right w:val="single" w:sz="6" w:space="0" w:color="auto"/>
            </w:tcBorders>
            <w:shd w:val="clear" w:color="auto" w:fill="auto"/>
          </w:tcPr>
          <w:p w14:paraId="0F0E18D4" w14:textId="7CDE4893" w:rsidR="00F64D0E" w:rsidRPr="00455C37" w:rsidRDefault="00455C37" w:rsidP="00455C37">
            <w:pPr>
              <w:numPr>
                <w:ilvl w:val="12"/>
                <w:numId w:val="0"/>
              </w:numPr>
              <w:rPr>
                <w:rFonts w:asciiTheme="minorHAnsi" w:hAnsiTheme="minorHAnsi" w:cstheme="minorHAnsi"/>
                <w:sz w:val="20"/>
                <w:szCs w:val="20"/>
              </w:rPr>
            </w:pPr>
            <w:r w:rsidRPr="00455C37">
              <w:rPr>
                <w:rFonts w:asciiTheme="minorHAnsi" w:hAnsiTheme="minorHAnsi" w:cstheme="minorHAnsi"/>
                <w:sz w:val="20"/>
                <w:szCs w:val="20"/>
                <w:highlight w:val="yellow"/>
              </w:rPr>
              <w:t>Change</w:t>
            </w:r>
          </w:p>
        </w:tc>
        <w:tc>
          <w:tcPr>
            <w:tcW w:w="892" w:type="pct"/>
            <w:tcBorders>
              <w:top w:val="single" w:sz="6" w:space="0" w:color="auto"/>
              <w:left w:val="single" w:sz="6" w:space="0" w:color="auto"/>
              <w:bottom w:val="single" w:sz="6" w:space="0" w:color="auto"/>
              <w:right w:val="single" w:sz="6" w:space="0" w:color="auto"/>
            </w:tcBorders>
          </w:tcPr>
          <w:p w14:paraId="2ADB2E65" w14:textId="77777777" w:rsidR="00F64D0E" w:rsidRPr="00455C37" w:rsidRDefault="00F64D0E" w:rsidP="00455C37">
            <w:pPr>
              <w:numPr>
                <w:ilvl w:val="12"/>
                <w:numId w:val="0"/>
              </w:numPr>
              <w:rPr>
                <w:rFonts w:asciiTheme="minorHAnsi" w:hAnsiTheme="minorHAnsi" w:cstheme="minorHAnsi"/>
                <w:color w:val="0000FF"/>
                <w:sz w:val="20"/>
                <w:szCs w:val="20"/>
              </w:rPr>
            </w:pPr>
          </w:p>
        </w:tc>
        <w:tc>
          <w:tcPr>
            <w:tcW w:w="1515" w:type="pct"/>
            <w:tcBorders>
              <w:top w:val="single" w:sz="6" w:space="0" w:color="auto"/>
              <w:left w:val="single" w:sz="6" w:space="0" w:color="auto"/>
              <w:bottom w:val="single" w:sz="6" w:space="0" w:color="auto"/>
              <w:right w:val="double" w:sz="6" w:space="0" w:color="auto"/>
            </w:tcBorders>
          </w:tcPr>
          <w:p w14:paraId="358FA711" w14:textId="69FC2921" w:rsidR="00F64D0E" w:rsidRPr="00455C37" w:rsidRDefault="00455C37" w:rsidP="00455C37">
            <w:pPr>
              <w:numPr>
                <w:ilvl w:val="12"/>
                <w:numId w:val="0"/>
              </w:numPr>
              <w:rPr>
                <w:rFonts w:asciiTheme="minorHAnsi" w:hAnsiTheme="minorHAnsi" w:cstheme="minorHAnsi"/>
                <w:sz w:val="20"/>
                <w:szCs w:val="20"/>
                <w:lang w:val="en-US"/>
              </w:rPr>
            </w:pPr>
            <w:r w:rsidRPr="00455C37">
              <w:rPr>
                <w:rFonts w:asciiTheme="minorHAnsi" w:hAnsiTheme="minorHAnsi" w:cstheme="minorHAnsi"/>
                <w:sz w:val="20"/>
                <w:szCs w:val="20"/>
              </w:rPr>
              <w:t>Required if NoTrdRegTimestamps</w:t>
            </w:r>
            <w:r w:rsidRPr="00455C37">
              <w:rPr>
                <w:rFonts w:asciiTheme="minorHAnsi" w:hAnsiTheme="minorHAnsi" w:cstheme="minorHAnsi"/>
                <w:sz w:val="20"/>
                <w:szCs w:val="20"/>
                <w:highlight w:val="yellow"/>
              </w:rPr>
              <w:t>(768)</w:t>
            </w:r>
            <w:r w:rsidRPr="00455C37">
              <w:rPr>
                <w:rFonts w:asciiTheme="minorHAnsi" w:hAnsiTheme="minorHAnsi" w:cstheme="minorHAnsi"/>
                <w:sz w:val="20"/>
                <w:szCs w:val="20"/>
              </w:rPr>
              <w:t xml:space="preserve"> &gt; </w:t>
            </w:r>
            <w:r w:rsidRPr="00455C37">
              <w:rPr>
                <w:rFonts w:asciiTheme="minorHAnsi" w:hAnsiTheme="minorHAnsi" w:cstheme="minorHAnsi"/>
                <w:sz w:val="20"/>
                <w:szCs w:val="20"/>
                <w:highlight w:val="yellow"/>
              </w:rPr>
              <w:t>0</w:t>
            </w:r>
            <w:r w:rsidRPr="00455C37">
              <w:rPr>
                <w:rFonts w:asciiTheme="minorHAnsi" w:hAnsiTheme="minorHAnsi" w:cstheme="minorHAnsi"/>
                <w:strike/>
                <w:sz w:val="20"/>
                <w:szCs w:val="20"/>
                <w:highlight w:val="yellow"/>
              </w:rPr>
              <w:t>1</w:t>
            </w:r>
          </w:p>
        </w:tc>
      </w:tr>
      <w:tr w:rsidR="00455C37" w:rsidRPr="00455C37" w14:paraId="012F2AD6" w14:textId="77777777" w:rsidTr="00455C37">
        <w:trPr>
          <w:cantSplit/>
        </w:trPr>
        <w:tc>
          <w:tcPr>
            <w:tcW w:w="280" w:type="pct"/>
            <w:tcBorders>
              <w:top w:val="single" w:sz="6" w:space="0" w:color="auto"/>
              <w:left w:val="double" w:sz="6" w:space="0" w:color="auto"/>
              <w:bottom w:val="single" w:sz="6" w:space="0" w:color="auto"/>
              <w:right w:val="single" w:sz="6" w:space="0" w:color="auto"/>
            </w:tcBorders>
          </w:tcPr>
          <w:p w14:paraId="6DD8D862" w14:textId="77777777" w:rsidR="00F64D0E" w:rsidRPr="00455C37" w:rsidRDefault="00F64D0E" w:rsidP="00455C37">
            <w:pPr>
              <w:numPr>
                <w:ilvl w:val="12"/>
                <w:numId w:val="0"/>
              </w:numPr>
              <w:jc w:val="center"/>
              <w:rPr>
                <w:rFonts w:asciiTheme="minorHAnsi" w:hAnsiTheme="minorHAnsi" w:cstheme="minorHAnsi"/>
                <w:bCs/>
                <w:noProof/>
                <w:sz w:val="20"/>
                <w:szCs w:val="20"/>
              </w:rPr>
            </w:pPr>
            <w:r w:rsidRPr="00455C37">
              <w:rPr>
                <w:rFonts w:asciiTheme="minorHAnsi" w:hAnsiTheme="minorHAnsi" w:cstheme="minorHAnsi"/>
                <w:bCs/>
                <w:noProof/>
                <w:sz w:val="20"/>
                <w:szCs w:val="20"/>
              </w:rPr>
              <w:sym w:font="Wingdings" w:char="F0E0"/>
            </w:r>
          </w:p>
        </w:tc>
        <w:tc>
          <w:tcPr>
            <w:tcW w:w="334" w:type="pct"/>
            <w:tcBorders>
              <w:top w:val="single" w:sz="6" w:space="0" w:color="auto"/>
              <w:left w:val="single" w:sz="6" w:space="0" w:color="auto"/>
              <w:bottom w:val="single" w:sz="6" w:space="0" w:color="auto"/>
              <w:right w:val="single" w:sz="6" w:space="0" w:color="auto"/>
            </w:tcBorders>
          </w:tcPr>
          <w:p w14:paraId="32F2093C" w14:textId="77777777" w:rsidR="00F64D0E" w:rsidRPr="00455C37" w:rsidRDefault="00F64D0E" w:rsidP="00455C37">
            <w:pPr>
              <w:numPr>
                <w:ilvl w:val="12"/>
                <w:numId w:val="0"/>
              </w:numPr>
              <w:jc w:val="center"/>
              <w:rPr>
                <w:rFonts w:asciiTheme="minorHAnsi" w:hAnsiTheme="minorHAnsi" w:cstheme="minorHAnsi"/>
                <w:bCs/>
                <w:iCs/>
                <w:sz w:val="20"/>
                <w:szCs w:val="20"/>
              </w:rPr>
            </w:pPr>
            <w:r w:rsidRPr="00455C37">
              <w:rPr>
                <w:rFonts w:asciiTheme="minorHAnsi" w:hAnsiTheme="minorHAnsi" w:cstheme="minorHAnsi"/>
                <w:bCs/>
                <w:iCs/>
                <w:sz w:val="20"/>
                <w:szCs w:val="20"/>
              </w:rPr>
              <w:t>771</w:t>
            </w:r>
          </w:p>
        </w:tc>
        <w:tc>
          <w:tcPr>
            <w:tcW w:w="1177" w:type="pct"/>
            <w:tcBorders>
              <w:top w:val="single" w:sz="6" w:space="0" w:color="auto"/>
              <w:left w:val="single" w:sz="6" w:space="0" w:color="auto"/>
              <w:bottom w:val="single" w:sz="6" w:space="0" w:color="auto"/>
              <w:right w:val="single" w:sz="6" w:space="0" w:color="auto"/>
            </w:tcBorders>
          </w:tcPr>
          <w:p w14:paraId="0A59105A" w14:textId="77777777" w:rsidR="00F64D0E" w:rsidRPr="00455C37" w:rsidRDefault="00F64D0E" w:rsidP="00455C37">
            <w:pPr>
              <w:numPr>
                <w:ilvl w:val="12"/>
                <w:numId w:val="0"/>
              </w:numPr>
              <w:rPr>
                <w:rFonts w:asciiTheme="minorHAnsi" w:hAnsiTheme="minorHAnsi" w:cstheme="minorHAnsi"/>
                <w:bCs/>
                <w:iCs/>
                <w:sz w:val="20"/>
                <w:szCs w:val="20"/>
              </w:rPr>
            </w:pPr>
            <w:r w:rsidRPr="00455C37">
              <w:rPr>
                <w:rFonts w:asciiTheme="minorHAnsi" w:hAnsiTheme="minorHAnsi" w:cstheme="minorHAnsi"/>
                <w:bCs/>
                <w:iCs/>
                <w:sz w:val="20"/>
                <w:szCs w:val="20"/>
              </w:rPr>
              <w:t>TrdRegTimestampOrigin</w:t>
            </w:r>
          </w:p>
        </w:tc>
        <w:tc>
          <w:tcPr>
            <w:tcW w:w="360" w:type="pct"/>
            <w:tcBorders>
              <w:top w:val="single" w:sz="6" w:space="0" w:color="auto"/>
              <w:left w:val="single" w:sz="6" w:space="0" w:color="auto"/>
              <w:bottom w:val="single" w:sz="6" w:space="0" w:color="auto"/>
              <w:right w:val="single" w:sz="6" w:space="0" w:color="auto"/>
            </w:tcBorders>
          </w:tcPr>
          <w:p w14:paraId="15D50019" w14:textId="77777777" w:rsidR="00F64D0E" w:rsidRPr="00455C37" w:rsidRDefault="00F64D0E" w:rsidP="00455C37">
            <w:pPr>
              <w:numPr>
                <w:ilvl w:val="12"/>
                <w:numId w:val="0"/>
              </w:numPr>
              <w:jc w:val="center"/>
              <w:rPr>
                <w:rFonts w:asciiTheme="minorHAnsi" w:hAnsiTheme="minorHAnsi" w:cstheme="minorHAnsi"/>
                <w:sz w:val="20"/>
                <w:szCs w:val="20"/>
              </w:rPr>
            </w:pPr>
            <w:r w:rsidRPr="00455C37">
              <w:rPr>
                <w:rFonts w:asciiTheme="minorHAnsi" w:hAnsiTheme="minorHAnsi" w:cstheme="minorHAnsi"/>
                <w:sz w:val="20"/>
                <w:szCs w:val="20"/>
              </w:rPr>
              <w:t>N</w:t>
            </w:r>
          </w:p>
        </w:tc>
        <w:tc>
          <w:tcPr>
            <w:tcW w:w="442" w:type="pct"/>
            <w:tcBorders>
              <w:top w:val="single" w:sz="6" w:space="0" w:color="auto"/>
              <w:left w:val="single" w:sz="6" w:space="0" w:color="auto"/>
              <w:bottom w:val="single" w:sz="6" w:space="0" w:color="auto"/>
              <w:right w:val="single" w:sz="6" w:space="0" w:color="auto"/>
            </w:tcBorders>
            <w:shd w:val="clear" w:color="auto" w:fill="auto"/>
          </w:tcPr>
          <w:p w14:paraId="49BFC188" w14:textId="77777777" w:rsidR="00F64D0E" w:rsidRPr="00455C37" w:rsidRDefault="00F64D0E" w:rsidP="00455C37">
            <w:pPr>
              <w:numPr>
                <w:ilvl w:val="12"/>
                <w:numId w:val="0"/>
              </w:numPr>
              <w:rPr>
                <w:rFonts w:asciiTheme="minorHAnsi" w:hAnsiTheme="minorHAnsi" w:cstheme="minorHAnsi"/>
                <w:sz w:val="20"/>
                <w:szCs w:val="20"/>
              </w:rPr>
            </w:pPr>
          </w:p>
        </w:tc>
        <w:tc>
          <w:tcPr>
            <w:tcW w:w="892" w:type="pct"/>
            <w:tcBorders>
              <w:top w:val="single" w:sz="6" w:space="0" w:color="auto"/>
              <w:left w:val="single" w:sz="6" w:space="0" w:color="auto"/>
              <w:bottom w:val="single" w:sz="6" w:space="0" w:color="auto"/>
              <w:right w:val="single" w:sz="6" w:space="0" w:color="auto"/>
            </w:tcBorders>
          </w:tcPr>
          <w:p w14:paraId="5C704C41" w14:textId="77777777" w:rsidR="00F64D0E" w:rsidRPr="00455C37" w:rsidRDefault="00F64D0E" w:rsidP="00455C37">
            <w:pPr>
              <w:numPr>
                <w:ilvl w:val="12"/>
                <w:numId w:val="0"/>
              </w:numPr>
              <w:rPr>
                <w:rFonts w:asciiTheme="minorHAnsi" w:hAnsiTheme="minorHAnsi" w:cstheme="minorHAnsi"/>
                <w:color w:val="0000FF"/>
                <w:sz w:val="20"/>
                <w:szCs w:val="20"/>
              </w:rPr>
            </w:pPr>
          </w:p>
        </w:tc>
        <w:tc>
          <w:tcPr>
            <w:tcW w:w="1515" w:type="pct"/>
            <w:tcBorders>
              <w:top w:val="single" w:sz="6" w:space="0" w:color="auto"/>
              <w:left w:val="single" w:sz="6" w:space="0" w:color="auto"/>
              <w:bottom w:val="single" w:sz="6" w:space="0" w:color="auto"/>
              <w:right w:val="double" w:sz="6" w:space="0" w:color="auto"/>
            </w:tcBorders>
          </w:tcPr>
          <w:p w14:paraId="5B2A4F40" w14:textId="77777777" w:rsidR="00F64D0E" w:rsidRPr="00455C37" w:rsidRDefault="00F64D0E" w:rsidP="00455C37">
            <w:pPr>
              <w:numPr>
                <w:ilvl w:val="12"/>
                <w:numId w:val="0"/>
              </w:numPr>
              <w:rPr>
                <w:rFonts w:asciiTheme="minorHAnsi" w:hAnsiTheme="minorHAnsi" w:cstheme="minorHAnsi"/>
                <w:sz w:val="20"/>
                <w:szCs w:val="20"/>
              </w:rPr>
            </w:pPr>
          </w:p>
        </w:tc>
      </w:tr>
      <w:tr w:rsidR="00455C37" w:rsidRPr="00455C37" w14:paraId="40D474D2" w14:textId="77777777" w:rsidTr="00455C37">
        <w:trPr>
          <w:cantSplit/>
        </w:trPr>
        <w:tc>
          <w:tcPr>
            <w:tcW w:w="280" w:type="pct"/>
            <w:tcBorders>
              <w:top w:val="single" w:sz="6" w:space="0" w:color="auto"/>
              <w:left w:val="double" w:sz="6" w:space="0" w:color="auto"/>
              <w:bottom w:val="single" w:sz="6" w:space="0" w:color="auto"/>
              <w:right w:val="single" w:sz="6" w:space="0" w:color="auto"/>
            </w:tcBorders>
          </w:tcPr>
          <w:p w14:paraId="098B0C64" w14:textId="77777777" w:rsidR="00F64D0E" w:rsidRPr="00455C37" w:rsidRDefault="00F64D0E" w:rsidP="00455C37">
            <w:pPr>
              <w:numPr>
                <w:ilvl w:val="12"/>
                <w:numId w:val="0"/>
              </w:numPr>
              <w:jc w:val="center"/>
              <w:rPr>
                <w:rFonts w:asciiTheme="minorHAnsi" w:hAnsiTheme="minorHAnsi" w:cstheme="minorHAnsi"/>
                <w:bCs/>
                <w:noProof/>
                <w:sz w:val="20"/>
                <w:szCs w:val="20"/>
              </w:rPr>
            </w:pPr>
            <w:r w:rsidRPr="00455C37">
              <w:rPr>
                <w:rFonts w:asciiTheme="minorHAnsi" w:hAnsiTheme="minorHAnsi" w:cstheme="minorHAnsi"/>
                <w:bCs/>
                <w:noProof/>
                <w:sz w:val="20"/>
                <w:szCs w:val="20"/>
              </w:rPr>
              <w:sym w:font="Wingdings" w:char="F0E0"/>
            </w:r>
          </w:p>
        </w:tc>
        <w:tc>
          <w:tcPr>
            <w:tcW w:w="334" w:type="pct"/>
            <w:tcBorders>
              <w:top w:val="single" w:sz="6" w:space="0" w:color="auto"/>
              <w:left w:val="single" w:sz="6" w:space="0" w:color="auto"/>
              <w:bottom w:val="single" w:sz="6" w:space="0" w:color="auto"/>
              <w:right w:val="single" w:sz="6" w:space="0" w:color="auto"/>
            </w:tcBorders>
          </w:tcPr>
          <w:p w14:paraId="36671818" w14:textId="77777777" w:rsidR="00F64D0E" w:rsidRPr="00455C37" w:rsidRDefault="00F64D0E" w:rsidP="00455C37">
            <w:pPr>
              <w:numPr>
                <w:ilvl w:val="12"/>
                <w:numId w:val="0"/>
              </w:numPr>
              <w:jc w:val="center"/>
              <w:rPr>
                <w:rFonts w:asciiTheme="minorHAnsi" w:hAnsiTheme="minorHAnsi" w:cstheme="minorHAnsi"/>
                <w:bCs/>
                <w:iCs/>
                <w:sz w:val="20"/>
                <w:szCs w:val="20"/>
              </w:rPr>
            </w:pPr>
            <w:r w:rsidRPr="00455C37">
              <w:rPr>
                <w:rFonts w:asciiTheme="minorHAnsi" w:hAnsiTheme="minorHAnsi" w:cstheme="minorHAnsi"/>
                <w:bCs/>
                <w:iCs/>
                <w:sz w:val="20"/>
                <w:szCs w:val="20"/>
              </w:rPr>
              <w:t>1033</w:t>
            </w:r>
          </w:p>
        </w:tc>
        <w:tc>
          <w:tcPr>
            <w:tcW w:w="1177" w:type="pct"/>
            <w:tcBorders>
              <w:top w:val="single" w:sz="6" w:space="0" w:color="auto"/>
              <w:left w:val="single" w:sz="6" w:space="0" w:color="auto"/>
              <w:bottom w:val="single" w:sz="6" w:space="0" w:color="auto"/>
              <w:right w:val="single" w:sz="6" w:space="0" w:color="auto"/>
            </w:tcBorders>
          </w:tcPr>
          <w:p w14:paraId="2C1425CD" w14:textId="77777777" w:rsidR="00F64D0E" w:rsidRPr="00455C37" w:rsidRDefault="00F64D0E" w:rsidP="00455C37">
            <w:pPr>
              <w:numPr>
                <w:ilvl w:val="12"/>
                <w:numId w:val="0"/>
              </w:numPr>
              <w:rPr>
                <w:rFonts w:asciiTheme="minorHAnsi" w:hAnsiTheme="minorHAnsi" w:cstheme="minorHAnsi"/>
                <w:bCs/>
                <w:iCs/>
                <w:sz w:val="20"/>
                <w:szCs w:val="20"/>
              </w:rPr>
            </w:pPr>
            <w:r w:rsidRPr="00455C37">
              <w:rPr>
                <w:rFonts w:asciiTheme="minorHAnsi" w:hAnsiTheme="minorHAnsi" w:cstheme="minorHAnsi"/>
                <w:bCs/>
                <w:iCs/>
                <w:sz w:val="20"/>
                <w:szCs w:val="20"/>
              </w:rPr>
              <w:t>DeskType</w:t>
            </w:r>
          </w:p>
        </w:tc>
        <w:tc>
          <w:tcPr>
            <w:tcW w:w="360" w:type="pct"/>
            <w:tcBorders>
              <w:top w:val="single" w:sz="6" w:space="0" w:color="auto"/>
              <w:left w:val="single" w:sz="6" w:space="0" w:color="auto"/>
              <w:bottom w:val="single" w:sz="6" w:space="0" w:color="auto"/>
              <w:right w:val="single" w:sz="6" w:space="0" w:color="auto"/>
            </w:tcBorders>
          </w:tcPr>
          <w:p w14:paraId="1BFAF9CC" w14:textId="77777777" w:rsidR="00F64D0E" w:rsidRPr="00455C37" w:rsidRDefault="00F64D0E" w:rsidP="00455C37">
            <w:pPr>
              <w:numPr>
                <w:ilvl w:val="12"/>
                <w:numId w:val="0"/>
              </w:numPr>
              <w:jc w:val="center"/>
              <w:rPr>
                <w:rFonts w:asciiTheme="minorHAnsi" w:hAnsiTheme="minorHAnsi" w:cstheme="minorHAnsi"/>
                <w:sz w:val="20"/>
                <w:szCs w:val="20"/>
              </w:rPr>
            </w:pPr>
            <w:r w:rsidRPr="00455C37">
              <w:rPr>
                <w:rFonts w:asciiTheme="minorHAnsi" w:hAnsiTheme="minorHAnsi" w:cstheme="minorHAnsi"/>
                <w:sz w:val="20"/>
                <w:szCs w:val="20"/>
              </w:rPr>
              <w:t>N</w:t>
            </w:r>
          </w:p>
        </w:tc>
        <w:tc>
          <w:tcPr>
            <w:tcW w:w="442" w:type="pct"/>
            <w:tcBorders>
              <w:top w:val="single" w:sz="6" w:space="0" w:color="auto"/>
              <w:left w:val="single" w:sz="6" w:space="0" w:color="auto"/>
              <w:bottom w:val="single" w:sz="6" w:space="0" w:color="auto"/>
              <w:right w:val="single" w:sz="6" w:space="0" w:color="auto"/>
            </w:tcBorders>
            <w:shd w:val="clear" w:color="auto" w:fill="auto"/>
          </w:tcPr>
          <w:p w14:paraId="731DAE92" w14:textId="7B45D584" w:rsidR="00F64D0E" w:rsidRPr="00455C37" w:rsidRDefault="00455C37" w:rsidP="00455C37">
            <w:pPr>
              <w:numPr>
                <w:ilvl w:val="12"/>
                <w:numId w:val="0"/>
              </w:numPr>
              <w:rPr>
                <w:rFonts w:asciiTheme="minorHAnsi" w:hAnsiTheme="minorHAnsi" w:cstheme="minorHAnsi"/>
                <w:sz w:val="20"/>
                <w:szCs w:val="20"/>
                <w:highlight w:val="yellow"/>
              </w:rPr>
            </w:pPr>
            <w:r w:rsidRPr="00455C37">
              <w:rPr>
                <w:rFonts w:asciiTheme="minorHAnsi" w:hAnsiTheme="minorHAnsi" w:cstheme="minorHAnsi"/>
                <w:sz w:val="20"/>
                <w:szCs w:val="20"/>
                <w:highlight w:val="yellow"/>
              </w:rPr>
              <w:t>Change</w:t>
            </w:r>
          </w:p>
        </w:tc>
        <w:tc>
          <w:tcPr>
            <w:tcW w:w="892" w:type="pct"/>
            <w:tcBorders>
              <w:top w:val="single" w:sz="6" w:space="0" w:color="auto"/>
              <w:left w:val="single" w:sz="6" w:space="0" w:color="auto"/>
              <w:bottom w:val="single" w:sz="6" w:space="0" w:color="auto"/>
              <w:right w:val="single" w:sz="6" w:space="0" w:color="auto"/>
            </w:tcBorders>
          </w:tcPr>
          <w:p w14:paraId="54BF0269" w14:textId="29042794" w:rsidR="00F64D0E" w:rsidRPr="00455C37" w:rsidRDefault="00F64D0E" w:rsidP="00455C37">
            <w:pPr>
              <w:numPr>
                <w:ilvl w:val="12"/>
                <w:numId w:val="0"/>
              </w:numPr>
              <w:rPr>
                <w:rFonts w:asciiTheme="minorHAnsi" w:hAnsiTheme="minorHAnsi" w:cstheme="minorHAnsi"/>
                <w:color w:val="0000FF"/>
                <w:sz w:val="20"/>
                <w:szCs w:val="20"/>
                <w:highlight w:val="yellow"/>
                <w:lang w:val="en-US"/>
              </w:rPr>
            </w:pPr>
          </w:p>
        </w:tc>
        <w:tc>
          <w:tcPr>
            <w:tcW w:w="1515" w:type="pct"/>
            <w:tcBorders>
              <w:top w:val="single" w:sz="6" w:space="0" w:color="auto"/>
              <w:left w:val="single" w:sz="6" w:space="0" w:color="auto"/>
              <w:bottom w:val="single" w:sz="6" w:space="0" w:color="auto"/>
              <w:right w:val="double" w:sz="6" w:space="0" w:color="auto"/>
            </w:tcBorders>
          </w:tcPr>
          <w:p w14:paraId="3ECC5B39" w14:textId="4E6B65BD" w:rsidR="00F64D0E" w:rsidRPr="00455C37" w:rsidRDefault="00455C37" w:rsidP="00455C37">
            <w:pPr>
              <w:numPr>
                <w:ilvl w:val="12"/>
                <w:numId w:val="0"/>
              </w:numPr>
              <w:rPr>
                <w:rFonts w:asciiTheme="minorHAnsi" w:hAnsiTheme="minorHAnsi" w:cstheme="minorHAnsi"/>
                <w:strike/>
                <w:sz w:val="20"/>
                <w:szCs w:val="20"/>
                <w:highlight w:val="yellow"/>
                <w:lang w:val="en-US"/>
              </w:rPr>
            </w:pPr>
            <w:r w:rsidRPr="00455C37">
              <w:rPr>
                <w:rFonts w:asciiTheme="minorHAnsi" w:hAnsiTheme="minorHAnsi" w:cstheme="minorHAnsi"/>
                <w:strike/>
                <w:sz w:val="20"/>
                <w:szCs w:val="20"/>
                <w:highlight w:val="yellow"/>
                <w:lang w:val="en-US"/>
              </w:rPr>
              <w:t>Type of Trading Desk</w:t>
            </w:r>
          </w:p>
        </w:tc>
      </w:tr>
      <w:tr w:rsidR="00455C37" w:rsidRPr="00455C37" w14:paraId="2812741E" w14:textId="77777777" w:rsidTr="00455C37">
        <w:trPr>
          <w:cantSplit/>
        </w:trPr>
        <w:tc>
          <w:tcPr>
            <w:tcW w:w="280" w:type="pct"/>
            <w:tcBorders>
              <w:top w:val="single" w:sz="6" w:space="0" w:color="auto"/>
              <w:left w:val="double" w:sz="6" w:space="0" w:color="auto"/>
              <w:bottom w:val="single" w:sz="6" w:space="0" w:color="auto"/>
              <w:right w:val="single" w:sz="6" w:space="0" w:color="auto"/>
            </w:tcBorders>
          </w:tcPr>
          <w:p w14:paraId="31927155" w14:textId="77777777" w:rsidR="00F64D0E" w:rsidRPr="00455C37" w:rsidRDefault="00F64D0E" w:rsidP="00455C37">
            <w:pPr>
              <w:numPr>
                <w:ilvl w:val="12"/>
                <w:numId w:val="0"/>
              </w:numPr>
              <w:jc w:val="center"/>
              <w:rPr>
                <w:rFonts w:asciiTheme="minorHAnsi" w:hAnsiTheme="minorHAnsi" w:cstheme="minorHAnsi"/>
                <w:bCs/>
                <w:noProof/>
                <w:sz w:val="20"/>
                <w:szCs w:val="20"/>
              </w:rPr>
            </w:pPr>
            <w:r w:rsidRPr="00455C37">
              <w:rPr>
                <w:rFonts w:asciiTheme="minorHAnsi" w:hAnsiTheme="minorHAnsi" w:cstheme="minorHAnsi"/>
                <w:bCs/>
                <w:noProof/>
                <w:sz w:val="20"/>
                <w:szCs w:val="20"/>
              </w:rPr>
              <w:sym w:font="Wingdings" w:char="F0E0"/>
            </w:r>
          </w:p>
        </w:tc>
        <w:tc>
          <w:tcPr>
            <w:tcW w:w="334" w:type="pct"/>
            <w:tcBorders>
              <w:top w:val="single" w:sz="6" w:space="0" w:color="auto"/>
              <w:left w:val="single" w:sz="6" w:space="0" w:color="auto"/>
              <w:bottom w:val="single" w:sz="6" w:space="0" w:color="auto"/>
              <w:right w:val="single" w:sz="6" w:space="0" w:color="auto"/>
            </w:tcBorders>
          </w:tcPr>
          <w:p w14:paraId="5A12A9F0" w14:textId="77777777" w:rsidR="00F64D0E" w:rsidRPr="00455C37" w:rsidRDefault="00F64D0E" w:rsidP="00455C37">
            <w:pPr>
              <w:numPr>
                <w:ilvl w:val="12"/>
                <w:numId w:val="0"/>
              </w:numPr>
              <w:jc w:val="center"/>
              <w:rPr>
                <w:rFonts w:asciiTheme="minorHAnsi" w:hAnsiTheme="minorHAnsi" w:cstheme="minorHAnsi"/>
                <w:bCs/>
                <w:iCs/>
                <w:sz w:val="20"/>
                <w:szCs w:val="20"/>
              </w:rPr>
            </w:pPr>
            <w:r w:rsidRPr="00455C37">
              <w:rPr>
                <w:rFonts w:asciiTheme="minorHAnsi" w:hAnsiTheme="minorHAnsi" w:cstheme="minorHAnsi"/>
                <w:bCs/>
                <w:iCs/>
                <w:sz w:val="20"/>
                <w:szCs w:val="20"/>
              </w:rPr>
              <w:t>1034</w:t>
            </w:r>
          </w:p>
        </w:tc>
        <w:tc>
          <w:tcPr>
            <w:tcW w:w="1177" w:type="pct"/>
            <w:tcBorders>
              <w:top w:val="single" w:sz="6" w:space="0" w:color="auto"/>
              <w:left w:val="single" w:sz="6" w:space="0" w:color="auto"/>
              <w:bottom w:val="single" w:sz="6" w:space="0" w:color="auto"/>
              <w:right w:val="single" w:sz="6" w:space="0" w:color="auto"/>
            </w:tcBorders>
          </w:tcPr>
          <w:p w14:paraId="190E30C9" w14:textId="77777777" w:rsidR="00F64D0E" w:rsidRPr="00455C37" w:rsidRDefault="00F64D0E" w:rsidP="00455C37">
            <w:pPr>
              <w:numPr>
                <w:ilvl w:val="12"/>
                <w:numId w:val="0"/>
              </w:numPr>
              <w:rPr>
                <w:rFonts w:asciiTheme="minorHAnsi" w:hAnsiTheme="minorHAnsi" w:cstheme="minorHAnsi"/>
                <w:bCs/>
                <w:iCs/>
                <w:sz w:val="20"/>
                <w:szCs w:val="20"/>
              </w:rPr>
            </w:pPr>
            <w:r w:rsidRPr="00455C37">
              <w:rPr>
                <w:rFonts w:asciiTheme="minorHAnsi" w:hAnsiTheme="minorHAnsi" w:cstheme="minorHAnsi"/>
                <w:bCs/>
                <w:iCs/>
                <w:sz w:val="20"/>
                <w:szCs w:val="20"/>
              </w:rPr>
              <w:t>DeskTypeSource</w:t>
            </w:r>
          </w:p>
        </w:tc>
        <w:tc>
          <w:tcPr>
            <w:tcW w:w="360" w:type="pct"/>
            <w:tcBorders>
              <w:top w:val="single" w:sz="6" w:space="0" w:color="auto"/>
              <w:left w:val="single" w:sz="6" w:space="0" w:color="auto"/>
              <w:bottom w:val="single" w:sz="6" w:space="0" w:color="auto"/>
              <w:right w:val="single" w:sz="6" w:space="0" w:color="auto"/>
            </w:tcBorders>
          </w:tcPr>
          <w:p w14:paraId="50724544" w14:textId="77777777" w:rsidR="00F64D0E" w:rsidRPr="00455C37" w:rsidRDefault="00F64D0E" w:rsidP="00455C37">
            <w:pPr>
              <w:numPr>
                <w:ilvl w:val="12"/>
                <w:numId w:val="0"/>
              </w:numPr>
              <w:jc w:val="center"/>
              <w:rPr>
                <w:rFonts w:asciiTheme="minorHAnsi" w:hAnsiTheme="minorHAnsi" w:cstheme="minorHAnsi"/>
                <w:sz w:val="20"/>
                <w:szCs w:val="20"/>
              </w:rPr>
            </w:pPr>
            <w:r w:rsidRPr="00455C37">
              <w:rPr>
                <w:rFonts w:asciiTheme="minorHAnsi" w:hAnsiTheme="minorHAnsi" w:cstheme="minorHAnsi"/>
                <w:sz w:val="20"/>
                <w:szCs w:val="20"/>
              </w:rPr>
              <w:t>N</w:t>
            </w:r>
          </w:p>
        </w:tc>
        <w:tc>
          <w:tcPr>
            <w:tcW w:w="442" w:type="pct"/>
            <w:tcBorders>
              <w:top w:val="single" w:sz="6" w:space="0" w:color="auto"/>
              <w:left w:val="single" w:sz="6" w:space="0" w:color="auto"/>
              <w:bottom w:val="single" w:sz="6" w:space="0" w:color="auto"/>
              <w:right w:val="single" w:sz="6" w:space="0" w:color="auto"/>
            </w:tcBorders>
            <w:shd w:val="clear" w:color="auto" w:fill="auto"/>
          </w:tcPr>
          <w:p w14:paraId="6290D38B" w14:textId="77777777" w:rsidR="00F64D0E" w:rsidRPr="00455C37" w:rsidRDefault="00F64D0E" w:rsidP="00455C37">
            <w:pPr>
              <w:numPr>
                <w:ilvl w:val="12"/>
                <w:numId w:val="0"/>
              </w:numPr>
              <w:rPr>
                <w:rFonts w:asciiTheme="minorHAnsi" w:hAnsiTheme="minorHAnsi" w:cstheme="minorHAnsi"/>
                <w:sz w:val="20"/>
                <w:szCs w:val="20"/>
              </w:rPr>
            </w:pPr>
          </w:p>
        </w:tc>
        <w:tc>
          <w:tcPr>
            <w:tcW w:w="892" w:type="pct"/>
            <w:tcBorders>
              <w:top w:val="single" w:sz="6" w:space="0" w:color="auto"/>
              <w:left w:val="single" w:sz="6" w:space="0" w:color="auto"/>
              <w:bottom w:val="single" w:sz="6" w:space="0" w:color="auto"/>
              <w:right w:val="single" w:sz="6" w:space="0" w:color="auto"/>
            </w:tcBorders>
          </w:tcPr>
          <w:p w14:paraId="69105795" w14:textId="77777777" w:rsidR="00F64D0E" w:rsidRPr="00455C37" w:rsidRDefault="00F64D0E" w:rsidP="00455C37">
            <w:pPr>
              <w:numPr>
                <w:ilvl w:val="12"/>
                <w:numId w:val="0"/>
              </w:numPr>
              <w:rPr>
                <w:rFonts w:asciiTheme="minorHAnsi" w:hAnsiTheme="minorHAnsi" w:cstheme="minorHAnsi"/>
                <w:color w:val="0000FF"/>
                <w:sz w:val="20"/>
                <w:szCs w:val="20"/>
              </w:rPr>
            </w:pPr>
          </w:p>
        </w:tc>
        <w:tc>
          <w:tcPr>
            <w:tcW w:w="1515" w:type="pct"/>
            <w:tcBorders>
              <w:top w:val="single" w:sz="6" w:space="0" w:color="auto"/>
              <w:left w:val="single" w:sz="6" w:space="0" w:color="auto"/>
              <w:bottom w:val="single" w:sz="6" w:space="0" w:color="auto"/>
              <w:right w:val="double" w:sz="6" w:space="0" w:color="auto"/>
            </w:tcBorders>
          </w:tcPr>
          <w:p w14:paraId="32FCD209" w14:textId="34563579" w:rsidR="00F64D0E" w:rsidRPr="00455C37" w:rsidRDefault="00F64D0E" w:rsidP="00455C37">
            <w:pPr>
              <w:numPr>
                <w:ilvl w:val="12"/>
                <w:numId w:val="0"/>
              </w:numPr>
              <w:rPr>
                <w:rFonts w:asciiTheme="minorHAnsi" w:hAnsiTheme="minorHAnsi" w:cstheme="minorHAnsi"/>
                <w:sz w:val="20"/>
                <w:szCs w:val="20"/>
                <w:lang w:val="en-US"/>
              </w:rPr>
            </w:pPr>
          </w:p>
        </w:tc>
      </w:tr>
      <w:tr w:rsidR="00455C37" w:rsidRPr="00455C37" w14:paraId="658759DE" w14:textId="77777777" w:rsidTr="00455C37">
        <w:trPr>
          <w:cantSplit/>
        </w:trPr>
        <w:tc>
          <w:tcPr>
            <w:tcW w:w="280" w:type="pct"/>
            <w:tcBorders>
              <w:top w:val="single" w:sz="6" w:space="0" w:color="auto"/>
              <w:left w:val="double" w:sz="6" w:space="0" w:color="auto"/>
              <w:bottom w:val="single" w:sz="6" w:space="0" w:color="auto"/>
              <w:right w:val="single" w:sz="6" w:space="0" w:color="auto"/>
            </w:tcBorders>
          </w:tcPr>
          <w:p w14:paraId="66FD7C5C" w14:textId="77777777" w:rsidR="00F64D0E" w:rsidRPr="00455C37" w:rsidRDefault="00F64D0E" w:rsidP="00455C37">
            <w:pPr>
              <w:numPr>
                <w:ilvl w:val="12"/>
                <w:numId w:val="0"/>
              </w:numPr>
              <w:jc w:val="center"/>
              <w:rPr>
                <w:rFonts w:asciiTheme="minorHAnsi" w:hAnsiTheme="minorHAnsi" w:cstheme="minorHAnsi"/>
                <w:bCs/>
                <w:noProof/>
                <w:sz w:val="20"/>
                <w:szCs w:val="20"/>
              </w:rPr>
            </w:pPr>
            <w:r w:rsidRPr="00455C37">
              <w:rPr>
                <w:rFonts w:asciiTheme="minorHAnsi" w:hAnsiTheme="minorHAnsi" w:cstheme="minorHAnsi"/>
                <w:bCs/>
                <w:noProof/>
                <w:sz w:val="20"/>
                <w:szCs w:val="20"/>
              </w:rPr>
              <w:sym w:font="Wingdings" w:char="F0E0"/>
            </w:r>
          </w:p>
        </w:tc>
        <w:tc>
          <w:tcPr>
            <w:tcW w:w="334" w:type="pct"/>
            <w:tcBorders>
              <w:top w:val="single" w:sz="6" w:space="0" w:color="auto"/>
              <w:left w:val="single" w:sz="6" w:space="0" w:color="auto"/>
              <w:bottom w:val="single" w:sz="6" w:space="0" w:color="auto"/>
              <w:right w:val="single" w:sz="6" w:space="0" w:color="auto"/>
            </w:tcBorders>
          </w:tcPr>
          <w:p w14:paraId="2598D0FB" w14:textId="77777777" w:rsidR="00F64D0E" w:rsidRPr="00455C37" w:rsidRDefault="00F64D0E" w:rsidP="00455C37">
            <w:pPr>
              <w:numPr>
                <w:ilvl w:val="12"/>
                <w:numId w:val="0"/>
              </w:numPr>
              <w:jc w:val="center"/>
              <w:rPr>
                <w:rFonts w:asciiTheme="minorHAnsi" w:hAnsiTheme="minorHAnsi" w:cstheme="minorHAnsi"/>
                <w:bCs/>
                <w:iCs/>
                <w:sz w:val="20"/>
                <w:szCs w:val="20"/>
              </w:rPr>
            </w:pPr>
            <w:r w:rsidRPr="00455C37">
              <w:rPr>
                <w:rFonts w:asciiTheme="minorHAnsi" w:hAnsiTheme="minorHAnsi" w:cstheme="minorHAnsi"/>
                <w:bCs/>
                <w:iCs/>
                <w:sz w:val="20"/>
                <w:szCs w:val="20"/>
              </w:rPr>
              <w:t>1035</w:t>
            </w:r>
          </w:p>
        </w:tc>
        <w:tc>
          <w:tcPr>
            <w:tcW w:w="1177" w:type="pct"/>
            <w:tcBorders>
              <w:top w:val="single" w:sz="6" w:space="0" w:color="auto"/>
              <w:left w:val="single" w:sz="6" w:space="0" w:color="auto"/>
              <w:bottom w:val="single" w:sz="6" w:space="0" w:color="auto"/>
              <w:right w:val="single" w:sz="6" w:space="0" w:color="auto"/>
            </w:tcBorders>
          </w:tcPr>
          <w:p w14:paraId="7295F4D0" w14:textId="77777777" w:rsidR="00F64D0E" w:rsidRPr="00455C37" w:rsidRDefault="00F64D0E" w:rsidP="00455C37">
            <w:pPr>
              <w:numPr>
                <w:ilvl w:val="12"/>
                <w:numId w:val="0"/>
              </w:numPr>
              <w:rPr>
                <w:rFonts w:asciiTheme="minorHAnsi" w:hAnsiTheme="minorHAnsi" w:cstheme="minorHAnsi"/>
                <w:bCs/>
                <w:iCs/>
                <w:sz w:val="20"/>
                <w:szCs w:val="20"/>
              </w:rPr>
            </w:pPr>
            <w:r w:rsidRPr="00455C37">
              <w:rPr>
                <w:rFonts w:asciiTheme="minorHAnsi" w:hAnsiTheme="minorHAnsi" w:cstheme="minorHAnsi"/>
                <w:bCs/>
                <w:iCs/>
                <w:sz w:val="20"/>
                <w:szCs w:val="20"/>
              </w:rPr>
              <w:t>DeskOrderHandlingInst</w:t>
            </w:r>
          </w:p>
        </w:tc>
        <w:tc>
          <w:tcPr>
            <w:tcW w:w="360" w:type="pct"/>
            <w:tcBorders>
              <w:top w:val="single" w:sz="6" w:space="0" w:color="auto"/>
              <w:left w:val="single" w:sz="6" w:space="0" w:color="auto"/>
              <w:bottom w:val="single" w:sz="6" w:space="0" w:color="auto"/>
              <w:right w:val="single" w:sz="6" w:space="0" w:color="auto"/>
            </w:tcBorders>
          </w:tcPr>
          <w:p w14:paraId="7DDDC246" w14:textId="77777777" w:rsidR="00F64D0E" w:rsidRPr="00455C37" w:rsidRDefault="00F64D0E" w:rsidP="00455C37">
            <w:pPr>
              <w:numPr>
                <w:ilvl w:val="12"/>
                <w:numId w:val="0"/>
              </w:numPr>
              <w:jc w:val="center"/>
              <w:rPr>
                <w:rFonts w:asciiTheme="minorHAnsi" w:hAnsiTheme="minorHAnsi" w:cstheme="minorHAnsi"/>
                <w:sz w:val="20"/>
                <w:szCs w:val="20"/>
              </w:rPr>
            </w:pPr>
            <w:r w:rsidRPr="00455C37">
              <w:rPr>
                <w:rFonts w:asciiTheme="minorHAnsi" w:hAnsiTheme="minorHAnsi" w:cstheme="minorHAnsi"/>
                <w:sz w:val="20"/>
                <w:szCs w:val="20"/>
              </w:rPr>
              <w:t>N</w:t>
            </w:r>
          </w:p>
        </w:tc>
        <w:tc>
          <w:tcPr>
            <w:tcW w:w="442" w:type="pct"/>
            <w:tcBorders>
              <w:top w:val="single" w:sz="6" w:space="0" w:color="auto"/>
              <w:left w:val="single" w:sz="6" w:space="0" w:color="auto"/>
              <w:bottom w:val="single" w:sz="6" w:space="0" w:color="auto"/>
              <w:right w:val="single" w:sz="6" w:space="0" w:color="auto"/>
            </w:tcBorders>
            <w:shd w:val="clear" w:color="auto" w:fill="auto"/>
          </w:tcPr>
          <w:p w14:paraId="391CCD64" w14:textId="77777777" w:rsidR="00F64D0E" w:rsidRPr="00455C37" w:rsidRDefault="00F64D0E" w:rsidP="00455C37">
            <w:pPr>
              <w:numPr>
                <w:ilvl w:val="12"/>
                <w:numId w:val="0"/>
              </w:numPr>
              <w:rPr>
                <w:rFonts w:asciiTheme="minorHAnsi" w:hAnsiTheme="minorHAnsi" w:cstheme="minorHAnsi"/>
                <w:sz w:val="20"/>
                <w:szCs w:val="20"/>
              </w:rPr>
            </w:pPr>
          </w:p>
        </w:tc>
        <w:tc>
          <w:tcPr>
            <w:tcW w:w="892" w:type="pct"/>
            <w:tcBorders>
              <w:top w:val="single" w:sz="6" w:space="0" w:color="auto"/>
              <w:left w:val="single" w:sz="6" w:space="0" w:color="auto"/>
              <w:bottom w:val="single" w:sz="6" w:space="0" w:color="auto"/>
              <w:right w:val="single" w:sz="6" w:space="0" w:color="auto"/>
            </w:tcBorders>
          </w:tcPr>
          <w:p w14:paraId="21004FB2" w14:textId="77777777" w:rsidR="00F64D0E" w:rsidRPr="00455C37" w:rsidRDefault="00F64D0E" w:rsidP="00455C37">
            <w:pPr>
              <w:numPr>
                <w:ilvl w:val="12"/>
                <w:numId w:val="0"/>
              </w:numPr>
              <w:rPr>
                <w:rFonts w:asciiTheme="minorHAnsi" w:hAnsiTheme="minorHAnsi" w:cstheme="minorHAnsi"/>
                <w:color w:val="0000FF"/>
                <w:sz w:val="20"/>
                <w:szCs w:val="20"/>
              </w:rPr>
            </w:pPr>
          </w:p>
        </w:tc>
        <w:tc>
          <w:tcPr>
            <w:tcW w:w="1515" w:type="pct"/>
            <w:tcBorders>
              <w:top w:val="single" w:sz="6" w:space="0" w:color="auto"/>
              <w:left w:val="single" w:sz="6" w:space="0" w:color="auto"/>
              <w:bottom w:val="single" w:sz="6" w:space="0" w:color="auto"/>
              <w:right w:val="double" w:sz="6" w:space="0" w:color="auto"/>
            </w:tcBorders>
          </w:tcPr>
          <w:p w14:paraId="23FE1564" w14:textId="77777777" w:rsidR="00F64D0E" w:rsidRPr="00455C37" w:rsidRDefault="00F64D0E" w:rsidP="00455C37">
            <w:pPr>
              <w:numPr>
                <w:ilvl w:val="12"/>
                <w:numId w:val="0"/>
              </w:numPr>
              <w:rPr>
                <w:rFonts w:asciiTheme="minorHAnsi" w:hAnsiTheme="minorHAnsi" w:cstheme="minorHAnsi"/>
                <w:sz w:val="20"/>
                <w:szCs w:val="20"/>
              </w:rPr>
            </w:pPr>
          </w:p>
        </w:tc>
      </w:tr>
      <w:tr w:rsidR="00455C37" w:rsidRPr="00455C37" w14:paraId="7D68BEC8" w14:textId="77777777" w:rsidTr="00455C37">
        <w:trPr>
          <w:cantSplit/>
        </w:trPr>
        <w:tc>
          <w:tcPr>
            <w:tcW w:w="280" w:type="pct"/>
            <w:tcBorders>
              <w:top w:val="single" w:sz="6" w:space="0" w:color="auto"/>
              <w:left w:val="double" w:sz="6" w:space="0" w:color="auto"/>
              <w:bottom w:val="single" w:sz="6" w:space="0" w:color="auto"/>
              <w:right w:val="single" w:sz="6" w:space="0" w:color="auto"/>
            </w:tcBorders>
          </w:tcPr>
          <w:p w14:paraId="148F90DD" w14:textId="77777777" w:rsidR="00F64D0E" w:rsidRPr="00455C37" w:rsidRDefault="00F64D0E" w:rsidP="00455C37">
            <w:pPr>
              <w:numPr>
                <w:ilvl w:val="12"/>
                <w:numId w:val="0"/>
              </w:numPr>
              <w:jc w:val="center"/>
              <w:rPr>
                <w:rFonts w:asciiTheme="minorHAnsi" w:hAnsiTheme="minorHAnsi" w:cstheme="minorHAnsi"/>
                <w:bCs/>
                <w:noProof/>
                <w:sz w:val="20"/>
                <w:szCs w:val="20"/>
              </w:rPr>
            </w:pPr>
            <w:r w:rsidRPr="00455C37">
              <w:rPr>
                <w:rFonts w:asciiTheme="minorHAnsi" w:hAnsiTheme="minorHAnsi" w:cstheme="minorHAnsi"/>
                <w:bCs/>
                <w:noProof/>
                <w:sz w:val="20"/>
                <w:szCs w:val="20"/>
              </w:rPr>
              <w:sym w:font="Wingdings" w:char="F0E0"/>
            </w:r>
          </w:p>
        </w:tc>
        <w:tc>
          <w:tcPr>
            <w:tcW w:w="334" w:type="pct"/>
            <w:tcBorders>
              <w:top w:val="single" w:sz="6" w:space="0" w:color="auto"/>
              <w:left w:val="single" w:sz="6" w:space="0" w:color="auto"/>
              <w:bottom w:val="single" w:sz="6" w:space="0" w:color="auto"/>
              <w:right w:val="single" w:sz="6" w:space="0" w:color="auto"/>
            </w:tcBorders>
          </w:tcPr>
          <w:p w14:paraId="62B52162" w14:textId="77777777" w:rsidR="00F64D0E" w:rsidRPr="00455C37" w:rsidRDefault="00F64D0E" w:rsidP="00455C37">
            <w:pPr>
              <w:numPr>
                <w:ilvl w:val="12"/>
                <w:numId w:val="0"/>
              </w:numPr>
              <w:jc w:val="center"/>
              <w:rPr>
                <w:rFonts w:asciiTheme="minorHAnsi" w:hAnsiTheme="minorHAnsi" w:cstheme="minorHAnsi"/>
                <w:bCs/>
                <w:iCs/>
                <w:sz w:val="20"/>
                <w:szCs w:val="20"/>
              </w:rPr>
            </w:pPr>
            <w:r w:rsidRPr="00455C37">
              <w:rPr>
                <w:rFonts w:asciiTheme="minorHAnsi" w:hAnsiTheme="minorHAnsi" w:cstheme="minorHAnsi"/>
                <w:bCs/>
                <w:iCs/>
                <w:sz w:val="20"/>
                <w:szCs w:val="20"/>
              </w:rPr>
              <w:t>1727</w:t>
            </w:r>
          </w:p>
        </w:tc>
        <w:tc>
          <w:tcPr>
            <w:tcW w:w="1177" w:type="pct"/>
            <w:tcBorders>
              <w:top w:val="single" w:sz="6" w:space="0" w:color="auto"/>
              <w:left w:val="single" w:sz="6" w:space="0" w:color="auto"/>
              <w:bottom w:val="single" w:sz="6" w:space="0" w:color="auto"/>
              <w:right w:val="single" w:sz="6" w:space="0" w:color="auto"/>
            </w:tcBorders>
          </w:tcPr>
          <w:p w14:paraId="59CEA828" w14:textId="77777777" w:rsidR="00F64D0E" w:rsidRPr="00455C37" w:rsidRDefault="00F64D0E" w:rsidP="00455C37">
            <w:pPr>
              <w:numPr>
                <w:ilvl w:val="12"/>
                <w:numId w:val="0"/>
              </w:numPr>
              <w:rPr>
                <w:rFonts w:asciiTheme="minorHAnsi" w:hAnsiTheme="minorHAnsi" w:cstheme="minorHAnsi"/>
                <w:bCs/>
                <w:iCs/>
                <w:sz w:val="20"/>
                <w:szCs w:val="20"/>
              </w:rPr>
            </w:pPr>
            <w:r w:rsidRPr="00455C37">
              <w:rPr>
                <w:rFonts w:asciiTheme="minorHAnsi" w:hAnsiTheme="minorHAnsi" w:cstheme="minorHAnsi"/>
                <w:bCs/>
                <w:iCs/>
                <w:sz w:val="20"/>
                <w:szCs w:val="20"/>
              </w:rPr>
              <w:t>InformationBarrierID</w:t>
            </w:r>
          </w:p>
        </w:tc>
        <w:tc>
          <w:tcPr>
            <w:tcW w:w="360" w:type="pct"/>
            <w:tcBorders>
              <w:top w:val="single" w:sz="6" w:space="0" w:color="auto"/>
              <w:left w:val="single" w:sz="6" w:space="0" w:color="auto"/>
              <w:bottom w:val="single" w:sz="6" w:space="0" w:color="auto"/>
              <w:right w:val="single" w:sz="6" w:space="0" w:color="auto"/>
            </w:tcBorders>
          </w:tcPr>
          <w:p w14:paraId="6815F486" w14:textId="77777777" w:rsidR="00F64D0E" w:rsidRPr="00455C37" w:rsidRDefault="00F64D0E" w:rsidP="00455C37">
            <w:pPr>
              <w:numPr>
                <w:ilvl w:val="12"/>
                <w:numId w:val="0"/>
              </w:numPr>
              <w:jc w:val="center"/>
              <w:rPr>
                <w:rFonts w:asciiTheme="minorHAnsi" w:hAnsiTheme="minorHAnsi" w:cstheme="minorHAnsi"/>
                <w:sz w:val="20"/>
                <w:szCs w:val="20"/>
              </w:rPr>
            </w:pPr>
            <w:r w:rsidRPr="00455C37">
              <w:rPr>
                <w:rFonts w:asciiTheme="minorHAnsi" w:hAnsiTheme="minorHAnsi" w:cstheme="minorHAnsi"/>
                <w:sz w:val="20"/>
                <w:szCs w:val="20"/>
              </w:rPr>
              <w:t>N</w:t>
            </w:r>
          </w:p>
        </w:tc>
        <w:tc>
          <w:tcPr>
            <w:tcW w:w="442" w:type="pct"/>
            <w:tcBorders>
              <w:top w:val="single" w:sz="6" w:space="0" w:color="auto"/>
              <w:left w:val="single" w:sz="6" w:space="0" w:color="auto"/>
              <w:bottom w:val="single" w:sz="6" w:space="0" w:color="auto"/>
              <w:right w:val="single" w:sz="6" w:space="0" w:color="auto"/>
            </w:tcBorders>
            <w:shd w:val="clear" w:color="auto" w:fill="auto"/>
          </w:tcPr>
          <w:p w14:paraId="57861F0D" w14:textId="43A9E790" w:rsidR="00F64D0E" w:rsidRPr="00455C37" w:rsidRDefault="00F64D0E" w:rsidP="00455C37">
            <w:pPr>
              <w:numPr>
                <w:ilvl w:val="12"/>
                <w:numId w:val="0"/>
              </w:numPr>
              <w:rPr>
                <w:rFonts w:asciiTheme="minorHAnsi" w:hAnsiTheme="minorHAnsi" w:cstheme="minorHAnsi"/>
                <w:sz w:val="20"/>
                <w:szCs w:val="20"/>
              </w:rPr>
            </w:pPr>
          </w:p>
        </w:tc>
        <w:tc>
          <w:tcPr>
            <w:tcW w:w="892" w:type="pct"/>
            <w:tcBorders>
              <w:top w:val="single" w:sz="6" w:space="0" w:color="auto"/>
              <w:left w:val="single" w:sz="6" w:space="0" w:color="auto"/>
              <w:bottom w:val="single" w:sz="6" w:space="0" w:color="auto"/>
              <w:right w:val="single" w:sz="6" w:space="0" w:color="auto"/>
            </w:tcBorders>
          </w:tcPr>
          <w:p w14:paraId="4F621C00" w14:textId="1F6F1D67" w:rsidR="00F64D0E" w:rsidRPr="00455C37" w:rsidRDefault="00F64D0E" w:rsidP="00455C37">
            <w:pPr>
              <w:numPr>
                <w:ilvl w:val="12"/>
                <w:numId w:val="0"/>
              </w:numPr>
              <w:rPr>
                <w:rFonts w:asciiTheme="minorHAnsi" w:hAnsiTheme="minorHAnsi" w:cstheme="minorHAnsi"/>
                <w:color w:val="0000FF"/>
                <w:sz w:val="20"/>
                <w:szCs w:val="20"/>
                <w:lang w:val="en-US"/>
              </w:rPr>
            </w:pPr>
          </w:p>
        </w:tc>
        <w:tc>
          <w:tcPr>
            <w:tcW w:w="1515" w:type="pct"/>
            <w:tcBorders>
              <w:top w:val="single" w:sz="6" w:space="0" w:color="auto"/>
              <w:left w:val="single" w:sz="6" w:space="0" w:color="auto"/>
              <w:bottom w:val="single" w:sz="6" w:space="0" w:color="auto"/>
              <w:right w:val="double" w:sz="6" w:space="0" w:color="auto"/>
            </w:tcBorders>
          </w:tcPr>
          <w:p w14:paraId="01D90385" w14:textId="77777777" w:rsidR="00F64D0E" w:rsidRPr="00455C37" w:rsidRDefault="00F64D0E" w:rsidP="00455C37">
            <w:pPr>
              <w:numPr>
                <w:ilvl w:val="12"/>
                <w:numId w:val="0"/>
              </w:numPr>
              <w:rPr>
                <w:rFonts w:asciiTheme="minorHAnsi" w:hAnsiTheme="minorHAnsi" w:cstheme="minorHAnsi"/>
                <w:sz w:val="20"/>
                <w:szCs w:val="20"/>
                <w:lang w:val="en-US"/>
              </w:rPr>
            </w:pPr>
          </w:p>
        </w:tc>
      </w:tr>
      <w:tr w:rsidR="00455C37" w:rsidRPr="00272938" w14:paraId="6B995F68" w14:textId="77777777" w:rsidTr="00455C37">
        <w:trPr>
          <w:cantSplit/>
        </w:trPr>
        <w:tc>
          <w:tcPr>
            <w:tcW w:w="280" w:type="pct"/>
            <w:tcBorders>
              <w:top w:val="single" w:sz="6" w:space="0" w:color="auto"/>
              <w:left w:val="double" w:sz="6" w:space="0" w:color="auto"/>
              <w:bottom w:val="single" w:sz="6" w:space="0" w:color="auto"/>
              <w:right w:val="single" w:sz="6" w:space="0" w:color="auto"/>
            </w:tcBorders>
          </w:tcPr>
          <w:p w14:paraId="57480016" w14:textId="485003BE" w:rsidR="00455C37" w:rsidRPr="00455C37" w:rsidRDefault="00455C37" w:rsidP="00455C37">
            <w:pPr>
              <w:numPr>
                <w:ilvl w:val="12"/>
                <w:numId w:val="0"/>
              </w:numPr>
              <w:jc w:val="center"/>
              <w:rPr>
                <w:rFonts w:asciiTheme="minorHAnsi" w:hAnsiTheme="minorHAnsi" w:cstheme="minorHAnsi"/>
                <w:bCs/>
                <w:noProof/>
                <w:sz w:val="20"/>
                <w:szCs w:val="20"/>
                <w:highlight w:val="yellow"/>
              </w:rPr>
            </w:pPr>
            <w:r w:rsidRPr="00455C37">
              <w:rPr>
                <w:rFonts w:asciiTheme="minorHAnsi" w:hAnsiTheme="minorHAnsi" w:cstheme="minorHAnsi"/>
                <w:bCs/>
                <w:noProof/>
                <w:sz w:val="20"/>
                <w:szCs w:val="20"/>
                <w:highlight w:val="yellow"/>
              </w:rPr>
              <w:sym w:font="Wingdings" w:char="F0E0"/>
            </w:r>
          </w:p>
        </w:tc>
        <w:tc>
          <w:tcPr>
            <w:tcW w:w="334" w:type="pct"/>
            <w:tcBorders>
              <w:top w:val="single" w:sz="6" w:space="0" w:color="auto"/>
              <w:left w:val="single" w:sz="6" w:space="0" w:color="auto"/>
              <w:bottom w:val="single" w:sz="6" w:space="0" w:color="auto"/>
              <w:right w:val="single" w:sz="6" w:space="0" w:color="auto"/>
            </w:tcBorders>
          </w:tcPr>
          <w:p w14:paraId="00382862" w14:textId="7FDCEE6D" w:rsidR="00455C37" w:rsidRPr="00455C37" w:rsidRDefault="00455C37" w:rsidP="00455C37">
            <w:pPr>
              <w:numPr>
                <w:ilvl w:val="12"/>
                <w:numId w:val="0"/>
              </w:numPr>
              <w:jc w:val="center"/>
              <w:rPr>
                <w:rFonts w:asciiTheme="minorHAnsi" w:hAnsiTheme="minorHAnsi" w:cstheme="minorHAnsi"/>
                <w:bCs/>
                <w:iCs/>
                <w:sz w:val="20"/>
                <w:szCs w:val="20"/>
                <w:highlight w:val="yellow"/>
              </w:rPr>
            </w:pPr>
            <w:r w:rsidRPr="00455C37">
              <w:rPr>
                <w:rFonts w:asciiTheme="minorHAnsi" w:hAnsiTheme="minorHAnsi" w:cstheme="minorHAnsi"/>
                <w:bCs/>
                <w:iCs/>
                <w:sz w:val="20"/>
                <w:szCs w:val="20"/>
                <w:highlight w:val="yellow"/>
              </w:rPr>
              <w:t>TBD</w:t>
            </w:r>
          </w:p>
        </w:tc>
        <w:tc>
          <w:tcPr>
            <w:tcW w:w="1177" w:type="pct"/>
            <w:tcBorders>
              <w:top w:val="single" w:sz="6" w:space="0" w:color="auto"/>
              <w:left w:val="single" w:sz="6" w:space="0" w:color="auto"/>
              <w:bottom w:val="single" w:sz="6" w:space="0" w:color="auto"/>
              <w:right w:val="single" w:sz="6" w:space="0" w:color="auto"/>
            </w:tcBorders>
          </w:tcPr>
          <w:p w14:paraId="0571E9A8" w14:textId="24D8D143" w:rsidR="00455C37" w:rsidRPr="00455C37" w:rsidRDefault="00455C37" w:rsidP="00455C37">
            <w:pPr>
              <w:numPr>
                <w:ilvl w:val="12"/>
                <w:numId w:val="0"/>
              </w:numPr>
              <w:rPr>
                <w:rFonts w:asciiTheme="minorHAnsi" w:hAnsiTheme="minorHAnsi" w:cstheme="minorHAnsi"/>
                <w:bCs/>
                <w:iCs/>
                <w:sz w:val="20"/>
                <w:szCs w:val="20"/>
                <w:highlight w:val="yellow"/>
              </w:rPr>
            </w:pPr>
            <w:r w:rsidRPr="00455C37">
              <w:rPr>
                <w:rFonts w:asciiTheme="minorHAnsi" w:hAnsiTheme="minorHAnsi" w:cstheme="minorHAnsi"/>
                <w:bCs/>
                <w:iCs/>
                <w:sz w:val="20"/>
                <w:szCs w:val="20"/>
                <w:highlight w:val="yellow"/>
              </w:rPr>
              <w:t>NBBOEntryType</w:t>
            </w:r>
          </w:p>
        </w:tc>
        <w:tc>
          <w:tcPr>
            <w:tcW w:w="360" w:type="pct"/>
            <w:tcBorders>
              <w:top w:val="single" w:sz="6" w:space="0" w:color="auto"/>
              <w:left w:val="single" w:sz="6" w:space="0" w:color="auto"/>
              <w:bottom w:val="single" w:sz="6" w:space="0" w:color="auto"/>
              <w:right w:val="single" w:sz="6" w:space="0" w:color="auto"/>
            </w:tcBorders>
          </w:tcPr>
          <w:p w14:paraId="7E1D9265" w14:textId="2CE0B84E" w:rsidR="00455C37" w:rsidRPr="00455C37" w:rsidRDefault="00455C37" w:rsidP="00455C37">
            <w:pPr>
              <w:numPr>
                <w:ilvl w:val="12"/>
                <w:numId w:val="0"/>
              </w:numPr>
              <w:jc w:val="center"/>
              <w:rPr>
                <w:rFonts w:asciiTheme="minorHAnsi" w:hAnsiTheme="minorHAnsi" w:cstheme="minorHAnsi"/>
                <w:sz w:val="20"/>
                <w:szCs w:val="20"/>
                <w:highlight w:val="yellow"/>
              </w:rPr>
            </w:pPr>
            <w:r w:rsidRPr="00455C37">
              <w:rPr>
                <w:rFonts w:asciiTheme="minorHAnsi" w:hAnsiTheme="minorHAnsi" w:cstheme="minorHAnsi"/>
                <w:sz w:val="20"/>
                <w:szCs w:val="20"/>
                <w:highlight w:val="yellow"/>
              </w:rPr>
              <w:t>N</w:t>
            </w:r>
          </w:p>
        </w:tc>
        <w:tc>
          <w:tcPr>
            <w:tcW w:w="442" w:type="pct"/>
            <w:tcBorders>
              <w:top w:val="single" w:sz="6" w:space="0" w:color="auto"/>
              <w:left w:val="single" w:sz="6" w:space="0" w:color="auto"/>
              <w:bottom w:val="single" w:sz="6" w:space="0" w:color="auto"/>
              <w:right w:val="single" w:sz="6" w:space="0" w:color="auto"/>
            </w:tcBorders>
            <w:shd w:val="clear" w:color="auto" w:fill="auto"/>
          </w:tcPr>
          <w:p w14:paraId="4F861607" w14:textId="23EF3E2F" w:rsidR="00455C37" w:rsidRPr="00455C37" w:rsidRDefault="00455C37" w:rsidP="00455C37">
            <w:pPr>
              <w:numPr>
                <w:ilvl w:val="12"/>
                <w:numId w:val="0"/>
              </w:numPr>
              <w:rPr>
                <w:rFonts w:asciiTheme="minorHAnsi" w:hAnsiTheme="minorHAnsi" w:cstheme="minorHAnsi"/>
                <w:sz w:val="20"/>
                <w:szCs w:val="20"/>
                <w:highlight w:val="yellow"/>
              </w:rPr>
            </w:pPr>
            <w:r w:rsidRPr="00455C37">
              <w:rPr>
                <w:rFonts w:asciiTheme="minorHAnsi" w:hAnsiTheme="minorHAnsi" w:cstheme="minorHAnsi"/>
                <w:sz w:val="20"/>
                <w:szCs w:val="20"/>
                <w:highlight w:val="yellow"/>
              </w:rPr>
              <w:t>New</w:t>
            </w:r>
          </w:p>
        </w:tc>
        <w:tc>
          <w:tcPr>
            <w:tcW w:w="892" w:type="pct"/>
            <w:tcBorders>
              <w:top w:val="single" w:sz="6" w:space="0" w:color="auto"/>
              <w:left w:val="single" w:sz="6" w:space="0" w:color="auto"/>
              <w:bottom w:val="single" w:sz="6" w:space="0" w:color="auto"/>
              <w:right w:val="single" w:sz="6" w:space="0" w:color="auto"/>
            </w:tcBorders>
          </w:tcPr>
          <w:p w14:paraId="6607DC70" w14:textId="0D299256" w:rsidR="00455C37" w:rsidRPr="00455C37" w:rsidRDefault="00CB5FE0" w:rsidP="00455C37">
            <w:pPr>
              <w:numPr>
                <w:ilvl w:val="12"/>
                <w:numId w:val="0"/>
              </w:numPr>
              <w:rPr>
                <w:rFonts w:asciiTheme="minorHAnsi" w:hAnsiTheme="minorHAnsi" w:cstheme="minorHAnsi"/>
                <w:color w:val="0000FF"/>
                <w:sz w:val="20"/>
                <w:szCs w:val="20"/>
                <w:highlight w:val="yellow"/>
                <w:lang w:val="en-US"/>
              </w:rPr>
            </w:pPr>
            <w:r>
              <w:rPr>
                <w:rFonts w:asciiTheme="minorHAnsi" w:hAnsiTheme="minorHAnsi" w:cstheme="minorHAnsi"/>
                <w:color w:val="0000FF"/>
                <w:sz w:val="20"/>
                <w:szCs w:val="20"/>
                <w:highlight w:val="yellow"/>
                <w:lang w:val="en-US"/>
              </w:rPr>
              <w:t>CAT: N/A</w:t>
            </w:r>
          </w:p>
        </w:tc>
        <w:tc>
          <w:tcPr>
            <w:tcW w:w="1515" w:type="pct"/>
            <w:tcBorders>
              <w:top w:val="single" w:sz="6" w:space="0" w:color="auto"/>
              <w:left w:val="single" w:sz="6" w:space="0" w:color="auto"/>
              <w:bottom w:val="single" w:sz="6" w:space="0" w:color="auto"/>
              <w:right w:val="double" w:sz="6" w:space="0" w:color="auto"/>
            </w:tcBorders>
          </w:tcPr>
          <w:p w14:paraId="56A0A2FB" w14:textId="5E7048EC" w:rsidR="00455C37" w:rsidRPr="00455C37" w:rsidRDefault="0078776A" w:rsidP="00455C37">
            <w:pPr>
              <w:numPr>
                <w:ilvl w:val="12"/>
                <w:numId w:val="0"/>
              </w:numPr>
              <w:rPr>
                <w:rFonts w:asciiTheme="minorHAnsi" w:hAnsiTheme="minorHAnsi" w:cstheme="minorHAnsi"/>
                <w:sz w:val="20"/>
                <w:szCs w:val="20"/>
                <w:highlight w:val="yellow"/>
                <w:lang w:val="en-US"/>
              </w:rPr>
            </w:pPr>
            <w:r>
              <w:rPr>
                <w:rFonts w:asciiTheme="minorHAnsi" w:hAnsiTheme="minorHAnsi" w:cstheme="minorHAnsi"/>
                <w:sz w:val="20"/>
                <w:szCs w:val="20"/>
                <w:highlight w:val="yellow"/>
                <w:lang w:val="en-US"/>
              </w:rPr>
              <w:t xml:space="preserve">Type of </w:t>
            </w:r>
            <w:r w:rsidR="00455C37" w:rsidRPr="00455C37">
              <w:rPr>
                <w:rFonts w:asciiTheme="minorHAnsi" w:hAnsiTheme="minorHAnsi" w:cstheme="minorHAnsi"/>
                <w:sz w:val="20"/>
                <w:szCs w:val="20"/>
                <w:highlight w:val="yellow"/>
                <w:lang w:val="en-US"/>
              </w:rPr>
              <w:t xml:space="preserve">NBBO </w:t>
            </w:r>
            <w:r>
              <w:rPr>
                <w:rFonts w:asciiTheme="minorHAnsi" w:hAnsiTheme="minorHAnsi" w:cstheme="minorHAnsi"/>
                <w:sz w:val="20"/>
                <w:szCs w:val="20"/>
                <w:highlight w:val="yellow"/>
                <w:lang w:val="en-US"/>
              </w:rPr>
              <w:t xml:space="preserve">price </w:t>
            </w:r>
            <w:r w:rsidR="00455C37" w:rsidRPr="00455C37">
              <w:rPr>
                <w:rFonts w:asciiTheme="minorHAnsi" w:hAnsiTheme="minorHAnsi" w:cstheme="minorHAnsi"/>
                <w:sz w:val="20"/>
                <w:szCs w:val="20"/>
                <w:highlight w:val="yellow"/>
                <w:lang w:val="en-US"/>
              </w:rPr>
              <w:t xml:space="preserve">at </w:t>
            </w:r>
            <w:r w:rsidR="00075492">
              <w:rPr>
                <w:rFonts w:asciiTheme="minorHAnsi" w:hAnsiTheme="minorHAnsi" w:cstheme="minorHAnsi"/>
                <w:sz w:val="20"/>
                <w:szCs w:val="20"/>
                <w:highlight w:val="yellow"/>
                <w:lang w:val="en-US"/>
              </w:rPr>
              <w:t xml:space="preserve">the time in </w:t>
            </w:r>
            <w:proofErr w:type="spellStart"/>
            <w:r w:rsidR="00455C37" w:rsidRPr="00455C37">
              <w:rPr>
                <w:rFonts w:asciiTheme="minorHAnsi" w:hAnsiTheme="minorHAnsi" w:cstheme="minorHAnsi"/>
                <w:sz w:val="20"/>
                <w:szCs w:val="20"/>
                <w:highlight w:val="yellow"/>
                <w:lang w:val="en-US"/>
              </w:rPr>
              <w:t>TrdRegTimestamp</w:t>
            </w:r>
            <w:proofErr w:type="spellEnd"/>
            <w:r w:rsidR="00455C37" w:rsidRPr="00455C37">
              <w:rPr>
                <w:rFonts w:asciiTheme="minorHAnsi" w:hAnsiTheme="minorHAnsi" w:cstheme="minorHAnsi"/>
                <w:sz w:val="20"/>
                <w:szCs w:val="20"/>
                <w:highlight w:val="yellow"/>
                <w:lang w:val="en-US"/>
              </w:rPr>
              <w:t>(769)</w:t>
            </w:r>
          </w:p>
        </w:tc>
      </w:tr>
      <w:tr w:rsidR="00075492" w:rsidRPr="00272938" w14:paraId="2A7DE9B7" w14:textId="77777777" w:rsidTr="00455C37">
        <w:trPr>
          <w:cantSplit/>
        </w:trPr>
        <w:tc>
          <w:tcPr>
            <w:tcW w:w="280" w:type="pct"/>
            <w:tcBorders>
              <w:top w:val="single" w:sz="6" w:space="0" w:color="auto"/>
              <w:left w:val="double" w:sz="6" w:space="0" w:color="auto"/>
              <w:bottom w:val="single" w:sz="6" w:space="0" w:color="auto"/>
              <w:right w:val="single" w:sz="6" w:space="0" w:color="auto"/>
            </w:tcBorders>
          </w:tcPr>
          <w:p w14:paraId="72791E18" w14:textId="5FC08A3B" w:rsidR="00075492" w:rsidRPr="00455C37" w:rsidRDefault="00075492" w:rsidP="00075492">
            <w:pPr>
              <w:numPr>
                <w:ilvl w:val="12"/>
                <w:numId w:val="0"/>
              </w:numPr>
              <w:jc w:val="center"/>
              <w:rPr>
                <w:rFonts w:asciiTheme="minorHAnsi" w:hAnsiTheme="minorHAnsi" w:cstheme="minorHAnsi"/>
                <w:bCs/>
                <w:noProof/>
                <w:sz w:val="20"/>
                <w:szCs w:val="20"/>
              </w:rPr>
            </w:pPr>
            <w:r w:rsidRPr="00455C37">
              <w:rPr>
                <w:rFonts w:asciiTheme="minorHAnsi" w:hAnsiTheme="minorHAnsi" w:cstheme="minorHAnsi"/>
                <w:bCs/>
                <w:noProof/>
                <w:sz w:val="20"/>
                <w:szCs w:val="20"/>
                <w:highlight w:val="yellow"/>
              </w:rPr>
              <w:sym w:font="Wingdings" w:char="F0E0"/>
            </w:r>
          </w:p>
        </w:tc>
        <w:tc>
          <w:tcPr>
            <w:tcW w:w="334" w:type="pct"/>
            <w:tcBorders>
              <w:top w:val="single" w:sz="6" w:space="0" w:color="auto"/>
              <w:left w:val="single" w:sz="6" w:space="0" w:color="auto"/>
              <w:bottom w:val="single" w:sz="6" w:space="0" w:color="auto"/>
              <w:right w:val="single" w:sz="6" w:space="0" w:color="auto"/>
            </w:tcBorders>
          </w:tcPr>
          <w:p w14:paraId="2B847BC7" w14:textId="132E9B32" w:rsidR="00075492" w:rsidRPr="00455C37" w:rsidRDefault="00075492" w:rsidP="00075492">
            <w:pPr>
              <w:numPr>
                <w:ilvl w:val="12"/>
                <w:numId w:val="0"/>
              </w:numPr>
              <w:jc w:val="center"/>
              <w:rPr>
                <w:rFonts w:asciiTheme="minorHAnsi" w:hAnsiTheme="minorHAnsi" w:cstheme="minorHAnsi"/>
                <w:bCs/>
                <w:iCs/>
                <w:sz w:val="20"/>
                <w:szCs w:val="20"/>
              </w:rPr>
            </w:pPr>
            <w:r w:rsidRPr="00455C37">
              <w:rPr>
                <w:rFonts w:asciiTheme="minorHAnsi" w:hAnsiTheme="minorHAnsi" w:cstheme="minorHAnsi"/>
                <w:bCs/>
                <w:iCs/>
                <w:sz w:val="20"/>
                <w:szCs w:val="20"/>
                <w:highlight w:val="yellow"/>
              </w:rPr>
              <w:t>TBD</w:t>
            </w:r>
          </w:p>
        </w:tc>
        <w:tc>
          <w:tcPr>
            <w:tcW w:w="1177" w:type="pct"/>
            <w:tcBorders>
              <w:top w:val="single" w:sz="6" w:space="0" w:color="auto"/>
              <w:left w:val="single" w:sz="6" w:space="0" w:color="auto"/>
              <w:bottom w:val="single" w:sz="6" w:space="0" w:color="auto"/>
              <w:right w:val="single" w:sz="6" w:space="0" w:color="auto"/>
            </w:tcBorders>
          </w:tcPr>
          <w:p w14:paraId="148D3AEA" w14:textId="357571AF" w:rsidR="00075492" w:rsidRPr="00455C37" w:rsidRDefault="00075492" w:rsidP="00075492">
            <w:pPr>
              <w:numPr>
                <w:ilvl w:val="12"/>
                <w:numId w:val="0"/>
              </w:numPr>
              <w:rPr>
                <w:rFonts w:asciiTheme="minorHAnsi" w:hAnsiTheme="minorHAnsi" w:cstheme="minorHAnsi"/>
                <w:bCs/>
                <w:iCs/>
                <w:sz w:val="20"/>
                <w:szCs w:val="20"/>
                <w:highlight w:val="yellow"/>
              </w:rPr>
            </w:pPr>
            <w:r w:rsidRPr="00455C37">
              <w:rPr>
                <w:rFonts w:asciiTheme="minorHAnsi" w:hAnsiTheme="minorHAnsi" w:cstheme="minorHAnsi"/>
                <w:bCs/>
                <w:iCs/>
                <w:sz w:val="20"/>
                <w:szCs w:val="20"/>
                <w:highlight w:val="yellow"/>
              </w:rPr>
              <w:t>NBBOPrice</w:t>
            </w:r>
          </w:p>
        </w:tc>
        <w:tc>
          <w:tcPr>
            <w:tcW w:w="360" w:type="pct"/>
            <w:tcBorders>
              <w:top w:val="single" w:sz="6" w:space="0" w:color="auto"/>
              <w:left w:val="single" w:sz="6" w:space="0" w:color="auto"/>
              <w:bottom w:val="single" w:sz="6" w:space="0" w:color="auto"/>
              <w:right w:val="single" w:sz="6" w:space="0" w:color="auto"/>
            </w:tcBorders>
          </w:tcPr>
          <w:p w14:paraId="0919F0A3" w14:textId="115CDC00" w:rsidR="00075492" w:rsidRPr="00455C37" w:rsidRDefault="00075492" w:rsidP="00075492">
            <w:pPr>
              <w:numPr>
                <w:ilvl w:val="12"/>
                <w:numId w:val="0"/>
              </w:numPr>
              <w:jc w:val="center"/>
              <w:rPr>
                <w:rFonts w:asciiTheme="minorHAnsi" w:hAnsiTheme="minorHAnsi" w:cstheme="minorHAnsi"/>
                <w:sz w:val="20"/>
                <w:szCs w:val="20"/>
              </w:rPr>
            </w:pPr>
            <w:r w:rsidRPr="00455C37">
              <w:rPr>
                <w:rFonts w:asciiTheme="minorHAnsi" w:hAnsiTheme="minorHAnsi" w:cstheme="minorHAnsi"/>
                <w:sz w:val="20"/>
                <w:szCs w:val="20"/>
                <w:highlight w:val="yellow"/>
              </w:rPr>
              <w:t>N</w:t>
            </w:r>
          </w:p>
        </w:tc>
        <w:tc>
          <w:tcPr>
            <w:tcW w:w="442" w:type="pct"/>
            <w:tcBorders>
              <w:top w:val="single" w:sz="6" w:space="0" w:color="auto"/>
              <w:left w:val="single" w:sz="6" w:space="0" w:color="auto"/>
              <w:bottom w:val="single" w:sz="6" w:space="0" w:color="auto"/>
              <w:right w:val="single" w:sz="6" w:space="0" w:color="auto"/>
            </w:tcBorders>
            <w:shd w:val="clear" w:color="auto" w:fill="auto"/>
          </w:tcPr>
          <w:p w14:paraId="43315796" w14:textId="327094D6" w:rsidR="00075492" w:rsidRPr="00455C37" w:rsidRDefault="00075492" w:rsidP="00075492">
            <w:pPr>
              <w:numPr>
                <w:ilvl w:val="12"/>
                <w:numId w:val="0"/>
              </w:numPr>
              <w:rPr>
                <w:rFonts w:asciiTheme="minorHAnsi" w:hAnsiTheme="minorHAnsi" w:cstheme="minorHAnsi"/>
                <w:sz w:val="20"/>
                <w:szCs w:val="20"/>
              </w:rPr>
            </w:pPr>
            <w:r w:rsidRPr="00455C37">
              <w:rPr>
                <w:rFonts w:asciiTheme="minorHAnsi" w:hAnsiTheme="minorHAnsi" w:cstheme="minorHAnsi"/>
                <w:sz w:val="20"/>
                <w:szCs w:val="20"/>
                <w:highlight w:val="yellow"/>
              </w:rPr>
              <w:t>New</w:t>
            </w:r>
          </w:p>
        </w:tc>
        <w:tc>
          <w:tcPr>
            <w:tcW w:w="892" w:type="pct"/>
            <w:tcBorders>
              <w:top w:val="single" w:sz="6" w:space="0" w:color="auto"/>
              <w:left w:val="single" w:sz="6" w:space="0" w:color="auto"/>
              <w:bottom w:val="single" w:sz="6" w:space="0" w:color="auto"/>
              <w:right w:val="single" w:sz="6" w:space="0" w:color="auto"/>
            </w:tcBorders>
          </w:tcPr>
          <w:p w14:paraId="56F9DC13" w14:textId="450A6728" w:rsidR="00075492" w:rsidRPr="00CB5FE0" w:rsidRDefault="00CB5FE0" w:rsidP="00075492">
            <w:pPr>
              <w:numPr>
                <w:ilvl w:val="12"/>
                <w:numId w:val="0"/>
              </w:numPr>
              <w:rPr>
                <w:rFonts w:asciiTheme="minorHAnsi" w:hAnsiTheme="minorHAnsi" w:cstheme="minorHAnsi"/>
                <w:color w:val="0000FF"/>
                <w:sz w:val="20"/>
                <w:szCs w:val="20"/>
                <w:highlight w:val="yellow"/>
                <w:lang w:val="en-US"/>
              </w:rPr>
            </w:pPr>
            <w:r w:rsidRPr="00CB5FE0">
              <w:rPr>
                <w:rFonts w:asciiTheme="minorHAnsi" w:hAnsiTheme="minorHAnsi" w:cstheme="minorHAnsi"/>
                <w:color w:val="0000FF"/>
                <w:sz w:val="20"/>
                <w:szCs w:val="20"/>
                <w:highlight w:val="yellow"/>
                <w:lang w:val="en-US"/>
              </w:rPr>
              <w:t xml:space="preserve">CAT: </w:t>
            </w:r>
            <w:proofErr w:type="spellStart"/>
            <w:r w:rsidRPr="00CB5FE0">
              <w:rPr>
                <w:rFonts w:asciiTheme="minorHAnsi" w:hAnsiTheme="minorHAnsi" w:cstheme="minorHAnsi"/>
                <w:color w:val="0000FF"/>
                <w:sz w:val="20"/>
                <w:szCs w:val="20"/>
                <w:highlight w:val="yellow"/>
                <w:lang w:val="en-US"/>
              </w:rPr>
              <w:t>nbbPrice</w:t>
            </w:r>
            <w:proofErr w:type="spellEnd"/>
            <w:r w:rsidRPr="00CB5FE0">
              <w:rPr>
                <w:rFonts w:asciiTheme="minorHAnsi" w:hAnsiTheme="minorHAnsi" w:cstheme="minorHAnsi"/>
                <w:color w:val="0000FF"/>
                <w:sz w:val="20"/>
                <w:szCs w:val="20"/>
                <w:highlight w:val="yellow"/>
                <w:lang w:val="en-US"/>
              </w:rPr>
              <w:t xml:space="preserve">, </w:t>
            </w:r>
            <w:proofErr w:type="spellStart"/>
            <w:r w:rsidRPr="00CB5FE0">
              <w:rPr>
                <w:rFonts w:asciiTheme="minorHAnsi" w:hAnsiTheme="minorHAnsi" w:cstheme="minorHAnsi"/>
                <w:color w:val="0000FF"/>
                <w:sz w:val="20"/>
                <w:szCs w:val="20"/>
                <w:highlight w:val="yellow"/>
                <w:lang w:val="en-US"/>
              </w:rPr>
              <w:t>nboPrice</w:t>
            </w:r>
            <w:proofErr w:type="spellEnd"/>
          </w:p>
        </w:tc>
        <w:tc>
          <w:tcPr>
            <w:tcW w:w="1515" w:type="pct"/>
            <w:tcBorders>
              <w:top w:val="single" w:sz="6" w:space="0" w:color="auto"/>
              <w:left w:val="single" w:sz="6" w:space="0" w:color="auto"/>
              <w:bottom w:val="single" w:sz="6" w:space="0" w:color="auto"/>
              <w:right w:val="double" w:sz="6" w:space="0" w:color="auto"/>
            </w:tcBorders>
          </w:tcPr>
          <w:p w14:paraId="4A7CA2CA" w14:textId="2D9CF221" w:rsidR="00075492" w:rsidRPr="00455C37" w:rsidRDefault="0078776A" w:rsidP="00075492">
            <w:pPr>
              <w:numPr>
                <w:ilvl w:val="12"/>
                <w:numId w:val="0"/>
              </w:numPr>
              <w:rPr>
                <w:rFonts w:asciiTheme="minorHAnsi" w:hAnsiTheme="minorHAnsi" w:cstheme="minorHAnsi"/>
                <w:sz w:val="20"/>
                <w:szCs w:val="20"/>
                <w:lang w:val="en-US"/>
              </w:rPr>
            </w:pPr>
            <w:r>
              <w:rPr>
                <w:rFonts w:asciiTheme="minorHAnsi" w:hAnsiTheme="minorHAnsi" w:cstheme="minorHAnsi"/>
                <w:sz w:val="20"/>
                <w:szCs w:val="20"/>
                <w:highlight w:val="yellow"/>
                <w:lang w:val="en-US"/>
              </w:rPr>
              <w:t xml:space="preserve">Price of </w:t>
            </w:r>
            <w:r w:rsidR="00075492" w:rsidRPr="00E55495">
              <w:rPr>
                <w:rFonts w:asciiTheme="minorHAnsi" w:hAnsiTheme="minorHAnsi" w:cstheme="minorHAnsi"/>
                <w:sz w:val="20"/>
                <w:szCs w:val="20"/>
                <w:highlight w:val="yellow"/>
                <w:lang w:val="en-US"/>
              </w:rPr>
              <w:t xml:space="preserve">NBBO at the time in </w:t>
            </w:r>
            <w:proofErr w:type="spellStart"/>
            <w:r w:rsidR="00075492" w:rsidRPr="00E55495">
              <w:rPr>
                <w:rFonts w:asciiTheme="minorHAnsi" w:hAnsiTheme="minorHAnsi" w:cstheme="minorHAnsi"/>
                <w:sz w:val="20"/>
                <w:szCs w:val="20"/>
                <w:highlight w:val="yellow"/>
                <w:lang w:val="en-US"/>
              </w:rPr>
              <w:t>TrdRegTimestamp</w:t>
            </w:r>
            <w:proofErr w:type="spellEnd"/>
            <w:r w:rsidR="00075492" w:rsidRPr="00E55495">
              <w:rPr>
                <w:rFonts w:asciiTheme="minorHAnsi" w:hAnsiTheme="minorHAnsi" w:cstheme="minorHAnsi"/>
                <w:sz w:val="20"/>
                <w:szCs w:val="20"/>
                <w:highlight w:val="yellow"/>
                <w:lang w:val="en-US"/>
              </w:rPr>
              <w:t>(769)</w:t>
            </w:r>
          </w:p>
        </w:tc>
      </w:tr>
      <w:tr w:rsidR="00075492" w:rsidRPr="00272938" w14:paraId="13DBE7B2" w14:textId="77777777" w:rsidTr="00455C37">
        <w:trPr>
          <w:cantSplit/>
        </w:trPr>
        <w:tc>
          <w:tcPr>
            <w:tcW w:w="280" w:type="pct"/>
            <w:tcBorders>
              <w:top w:val="single" w:sz="6" w:space="0" w:color="auto"/>
              <w:left w:val="double" w:sz="6" w:space="0" w:color="auto"/>
              <w:bottom w:val="single" w:sz="6" w:space="0" w:color="auto"/>
              <w:right w:val="single" w:sz="6" w:space="0" w:color="auto"/>
            </w:tcBorders>
          </w:tcPr>
          <w:p w14:paraId="518566C6" w14:textId="62B1FD68" w:rsidR="00075492" w:rsidRPr="00455C37" w:rsidRDefault="00075492" w:rsidP="00075492">
            <w:pPr>
              <w:numPr>
                <w:ilvl w:val="12"/>
                <w:numId w:val="0"/>
              </w:numPr>
              <w:jc w:val="center"/>
              <w:rPr>
                <w:rFonts w:asciiTheme="minorHAnsi" w:hAnsiTheme="minorHAnsi" w:cstheme="minorHAnsi"/>
                <w:bCs/>
                <w:noProof/>
                <w:sz w:val="20"/>
                <w:szCs w:val="20"/>
              </w:rPr>
            </w:pPr>
            <w:r w:rsidRPr="00455C37">
              <w:rPr>
                <w:rFonts w:asciiTheme="minorHAnsi" w:hAnsiTheme="minorHAnsi" w:cstheme="minorHAnsi"/>
                <w:bCs/>
                <w:noProof/>
                <w:sz w:val="20"/>
                <w:szCs w:val="20"/>
                <w:highlight w:val="yellow"/>
              </w:rPr>
              <w:sym w:font="Wingdings" w:char="F0E0"/>
            </w:r>
          </w:p>
        </w:tc>
        <w:tc>
          <w:tcPr>
            <w:tcW w:w="334" w:type="pct"/>
            <w:tcBorders>
              <w:top w:val="single" w:sz="6" w:space="0" w:color="auto"/>
              <w:left w:val="single" w:sz="6" w:space="0" w:color="auto"/>
              <w:bottom w:val="single" w:sz="6" w:space="0" w:color="auto"/>
              <w:right w:val="single" w:sz="6" w:space="0" w:color="auto"/>
            </w:tcBorders>
          </w:tcPr>
          <w:p w14:paraId="05C4A3E2" w14:textId="1E2E8A4E" w:rsidR="00075492" w:rsidRPr="00455C37" w:rsidRDefault="00075492" w:rsidP="00075492">
            <w:pPr>
              <w:numPr>
                <w:ilvl w:val="12"/>
                <w:numId w:val="0"/>
              </w:numPr>
              <w:jc w:val="center"/>
              <w:rPr>
                <w:rFonts w:asciiTheme="minorHAnsi" w:hAnsiTheme="minorHAnsi" w:cstheme="minorHAnsi"/>
                <w:bCs/>
                <w:iCs/>
                <w:sz w:val="20"/>
                <w:szCs w:val="20"/>
              </w:rPr>
            </w:pPr>
            <w:r w:rsidRPr="00455C37">
              <w:rPr>
                <w:rFonts w:asciiTheme="minorHAnsi" w:hAnsiTheme="minorHAnsi" w:cstheme="minorHAnsi"/>
                <w:bCs/>
                <w:iCs/>
                <w:sz w:val="20"/>
                <w:szCs w:val="20"/>
                <w:highlight w:val="yellow"/>
              </w:rPr>
              <w:t>TBD</w:t>
            </w:r>
          </w:p>
        </w:tc>
        <w:tc>
          <w:tcPr>
            <w:tcW w:w="1177" w:type="pct"/>
            <w:tcBorders>
              <w:top w:val="single" w:sz="6" w:space="0" w:color="auto"/>
              <w:left w:val="single" w:sz="6" w:space="0" w:color="auto"/>
              <w:bottom w:val="single" w:sz="6" w:space="0" w:color="auto"/>
              <w:right w:val="single" w:sz="6" w:space="0" w:color="auto"/>
            </w:tcBorders>
          </w:tcPr>
          <w:p w14:paraId="63CFC26E" w14:textId="349267DC" w:rsidR="00075492" w:rsidRPr="00455C37" w:rsidRDefault="00075492" w:rsidP="00075492">
            <w:pPr>
              <w:numPr>
                <w:ilvl w:val="12"/>
                <w:numId w:val="0"/>
              </w:numPr>
              <w:rPr>
                <w:rFonts w:asciiTheme="minorHAnsi" w:hAnsiTheme="minorHAnsi" w:cstheme="minorHAnsi"/>
                <w:bCs/>
                <w:iCs/>
                <w:sz w:val="20"/>
                <w:szCs w:val="20"/>
                <w:highlight w:val="yellow"/>
              </w:rPr>
            </w:pPr>
            <w:r w:rsidRPr="00455C37">
              <w:rPr>
                <w:rFonts w:asciiTheme="minorHAnsi" w:hAnsiTheme="minorHAnsi" w:cstheme="minorHAnsi"/>
                <w:bCs/>
                <w:iCs/>
                <w:sz w:val="20"/>
                <w:szCs w:val="20"/>
                <w:highlight w:val="yellow"/>
              </w:rPr>
              <w:t>NBBOQty</w:t>
            </w:r>
          </w:p>
        </w:tc>
        <w:tc>
          <w:tcPr>
            <w:tcW w:w="360" w:type="pct"/>
            <w:tcBorders>
              <w:top w:val="single" w:sz="6" w:space="0" w:color="auto"/>
              <w:left w:val="single" w:sz="6" w:space="0" w:color="auto"/>
              <w:bottom w:val="single" w:sz="6" w:space="0" w:color="auto"/>
              <w:right w:val="single" w:sz="6" w:space="0" w:color="auto"/>
            </w:tcBorders>
          </w:tcPr>
          <w:p w14:paraId="3462F20B" w14:textId="3EB5775B" w:rsidR="00075492" w:rsidRPr="00455C37" w:rsidRDefault="00075492" w:rsidP="00075492">
            <w:pPr>
              <w:numPr>
                <w:ilvl w:val="12"/>
                <w:numId w:val="0"/>
              </w:numPr>
              <w:jc w:val="center"/>
              <w:rPr>
                <w:rFonts w:asciiTheme="minorHAnsi" w:hAnsiTheme="minorHAnsi" w:cstheme="minorHAnsi"/>
                <w:sz w:val="20"/>
                <w:szCs w:val="20"/>
              </w:rPr>
            </w:pPr>
            <w:r w:rsidRPr="00455C37">
              <w:rPr>
                <w:rFonts w:asciiTheme="minorHAnsi" w:hAnsiTheme="minorHAnsi" w:cstheme="minorHAnsi"/>
                <w:sz w:val="20"/>
                <w:szCs w:val="20"/>
                <w:highlight w:val="yellow"/>
              </w:rPr>
              <w:t>N</w:t>
            </w:r>
          </w:p>
        </w:tc>
        <w:tc>
          <w:tcPr>
            <w:tcW w:w="442" w:type="pct"/>
            <w:tcBorders>
              <w:top w:val="single" w:sz="6" w:space="0" w:color="auto"/>
              <w:left w:val="single" w:sz="6" w:space="0" w:color="auto"/>
              <w:bottom w:val="single" w:sz="6" w:space="0" w:color="auto"/>
              <w:right w:val="single" w:sz="6" w:space="0" w:color="auto"/>
            </w:tcBorders>
            <w:shd w:val="clear" w:color="auto" w:fill="auto"/>
          </w:tcPr>
          <w:p w14:paraId="52EC620B" w14:textId="0200410F" w:rsidR="00075492" w:rsidRPr="00455C37" w:rsidRDefault="00075492" w:rsidP="00075492">
            <w:pPr>
              <w:numPr>
                <w:ilvl w:val="12"/>
                <w:numId w:val="0"/>
              </w:numPr>
              <w:rPr>
                <w:rFonts w:asciiTheme="minorHAnsi" w:hAnsiTheme="minorHAnsi" w:cstheme="minorHAnsi"/>
                <w:sz w:val="20"/>
                <w:szCs w:val="20"/>
              </w:rPr>
            </w:pPr>
            <w:r w:rsidRPr="00455C37">
              <w:rPr>
                <w:rFonts w:asciiTheme="minorHAnsi" w:hAnsiTheme="minorHAnsi" w:cstheme="minorHAnsi"/>
                <w:sz w:val="20"/>
                <w:szCs w:val="20"/>
                <w:highlight w:val="yellow"/>
              </w:rPr>
              <w:t>New</w:t>
            </w:r>
          </w:p>
        </w:tc>
        <w:tc>
          <w:tcPr>
            <w:tcW w:w="892" w:type="pct"/>
            <w:tcBorders>
              <w:top w:val="single" w:sz="6" w:space="0" w:color="auto"/>
              <w:left w:val="single" w:sz="6" w:space="0" w:color="auto"/>
              <w:bottom w:val="single" w:sz="6" w:space="0" w:color="auto"/>
              <w:right w:val="single" w:sz="6" w:space="0" w:color="auto"/>
            </w:tcBorders>
          </w:tcPr>
          <w:p w14:paraId="517A15DD" w14:textId="69F06BF8" w:rsidR="00075492" w:rsidRPr="00CB5FE0" w:rsidRDefault="00CB5FE0" w:rsidP="00075492">
            <w:pPr>
              <w:numPr>
                <w:ilvl w:val="12"/>
                <w:numId w:val="0"/>
              </w:numPr>
              <w:rPr>
                <w:rFonts w:asciiTheme="minorHAnsi" w:hAnsiTheme="minorHAnsi" w:cstheme="minorHAnsi"/>
                <w:color w:val="0000FF"/>
                <w:sz w:val="20"/>
                <w:szCs w:val="20"/>
                <w:highlight w:val="yellow"/>
                <w:lang w:val="en-US"/>
              </w:rPr>
            </w:pPr>
            <w:r w:rsidRPr="00CB5FE0">
              <w:rPr>
                <w:rFonts w:asciiTheme="minorHAnsi" w:hAnsiTheme="minorHAnsi" w:cstheme="minorHAnsi"/>
                <w:color w:val="0000FF"/>
                <w:sz w:val="20"/>
                <w:szCs w:val="20"/>
                <w:highlight w:val="yellow"/>
                <w:lang w:val="en-US"/>
              </w:rPr>
              <w:t xml:space="preserve">CAT: </w:t>
            </w:r>
            <w:proofErr w:type="spellStart"/>
            <w:r w:rsidRPr="00CB5FE0">
              <w:rPr>
                <w:rFonts w:asciiTheme="minorHAnsi" w:hAnsiTheme="minorHAnsi" w:cstheme="minorHAnsi"/>
                <w:color w:val="0000FF"/>
                <w:sz w:val="20"/>
                <w:szCs w:val="20"/>
                <w:highlight w:val="yellow"/>
                <w:lang w:val="en-US"/>
              </w:rPr>
              <w:t>nbbQty</w:t>
            </w:r>
            <w:proofErr w:type="spellEnd"/>
            <w:r w:rsidRPr="00CB5FE0">
              <w:rPr>
                <w:rFonts w:asciiTheme="minorHAnsi" w:hAnsiTheme="minorHAnsi" w:cstheme="minorHAnsi"/>
                <w:color w:val="0000FF"/>
                <w:sz w:val="20"/>
                <w:szCs w:val="20"/>
                <w:highlight w:val="yellow"/>
                <w:lang w:val="en-US"/>
              </w:rPr>
              <w:t xml:space="preserve">, </w:t>
            </w:r>
            <w:proofErr w:type="spellStart"/>
            <w:r w:rsidRPr="00CB5FE0">
              <w:rPr>
                <w:rFonts w:asciiTheme="minorHAnsi" w:hAnsiTheme="minorHAnsi" w:cstheme="minorHAnsi"/>
                <w:color w:val="0000FF"/>
                <w:sz w:val="20"/>
                <w:szCs w:val="20"/>
                <w:highlight w:val="yellow"/>
                <w:lang w:val="en-US"/>
              </w:rPr>
              <w:t>nboQty</w:t>
            </w:r>
            <w:proofErr w:type="spellEnd"/>
          </w:p>
        </w:tc>
        <w:tc>
          <w:tcPr>
            <w:tcW w:w="1515" w:type="pct"/>
            <w:tcBorders>
              <w:top w:val="single" w:sz="6" w:space="0" w:color="auto"/>
              <w:left w:val="single" w:sz="6" w:space="0" w:color="auto"/>
              <w:bottom w:val="single" w:sz="6" w:space="0" w:color="auto"/>
              <w:right w:val="double" w:sz="6" w:space="0" w:color="auto"/>
            </w:tcBorders>
          </w:tcPr>
          <w:p w14:paraId="53A59F44" w14:textId="2DCDC9FB" w:rsidR="00075492" w:rsidRPr="00455C37" w:rsidRDefault="0078776A" w:rsidP="00075492">
            <w:pPr>
              <w:numPr>
                <w:ilvl w:val="12"/>
                <w:numId w:val="0"/>
              </w:numPr>
              <w:rPr>
                <w:rFonts w:asciiTheme="minorHAnsi" w:hAnsiTheme="minorHAnsi" w:cstheme="minorHAnsi"/>
                <w:sz w:val="20"/>
                <w:szCs w:val="20"/>
                <w:lang w:val="en-US"/>
              </w:rPr>
            </w:pPr>
            <w:r>
              <w:rPr>
                <w:rFonts w:asciiTheme="minorHAnsi" w:hAnsiTheme="minorHAnsi" w:cstheme="minorHAnsi"/>
                <w:sz w:val="20"/>
                <w:szCs w:val="20"/>
                <w:highlight w:val="yellow"/>
                <w:lang w:val="en-US"/>
              </w:rPr>
              <w:t xml:space="preserve">Quantity </w:t>
            </w:r>
            <w:r w:rsidR="00075492" w:rsidRPr="00E55495">
              <w:rPr>
                <w:rFonts w:asciiTheme="minorHAnsi" w:hAnsiTheme="minorHAnsi" w:cstheme="minorHAnsi"/>
                <w:sz w:val="20"/>
                <w:szCs w:val="20"/>
                <w:highlight w:val="yellow"/>
                <w:lang w:val="en-US"/>
              </w:rPr>
              <w:t xml:space="preserve">NBBO at the time in </w:t>
            </w:r>
            <w:proofErr w:type="spellStart"/>
            <w:r w:rsidR="00075492" w:rsidRPr="00E55495">
              <w:rPr>
                <w:rFonts w:asciiTheme="minorHAnsi" w:hAnsiTheme="minorHAnsi" w:cstheme="minorHAnsi"/>
                <w:sz w:val="20"/>
                <w:szCs w:val="20"/>
                <w:highlight w:val="yellow"/>
                <w:lang w:val="en-US"/>
              </w:rPr>
              <w:t>TrdRegTimestamp</w:t>
            </w:r>
            <w:proofErr w:type="spellEnd"/>
            <w:r w:rsidR="00075492" w:rsidRPr="00E55495">
              <w:rPr>
                <w:rFonts w:asciiTheme="minorHAnsi" w:hAnsiTheme="minorHAnsi" w:cstheme="minorHAnsi"/>
                <w:sz w:val="20"/>
                <w:szCs w:val="20"/>
                <w:highlight w:val="yellow"/>
                <w:lang w:val="en-US"/>
              </w:rPr>
              <w:t>(769)</w:t>
            </w:r>
          </w:p>
        </w:tc>
      </w:tr>
      <w:tr w:rsidR="00075492" w:rsidRPr="00272938" w14:paraId="65FC73E0" w14:textId="77777777" w:rsidTr="00455C37">
        <w:trPr>
          <w:cantSplit/>
        </w:trPr>
        <w:tc>
          <w:tcPr>
            <w:tcW w:w="280" w:type="pct"/>
            <w:tcBorders>
              <w:top w:val="single" w:sz="6" w:space="0" w:color="auto"/>
              <w:left w:val="double" w:sz="6" w:space="0" w:color="auto"/>
              <w:bottom w:val="single" w:sz="6" w:space="0" w:color="auto"/>
              <w:right w:val="single" w:sz="6" w:space="0" w:color="auto"/>
            </w:tcBorders>
          </w:tcPr>
          <w:p w14:paraId="4F3EEEA1" w14:textId="1B528358" w:rsidR="00075492" w:rsidRPr="00455C37" w:rsidRDefault="00075492" w:rsidP="00075492">
            <w:pPr>
              <w:numPr>
                <w:ilvl w:val="12"/>
                <w:numId w:val="0"/>
              </w:numPr>
              <w:jc w:val="center"/>
              <w:rPr>
                <w:rFonts w:asciiTheme="minorHAnsi" w:hAnsiTheme="minorHAnsi" w:cstheme="minorHAnsi"/>
                <w:bCs/>
                <w:noProof/>
                <w:sz w:val="20"/>
                <w:szCs w:val="20"/>
              </w:rPr>
            </w:pPr>
            <w:r w:rsidRPr="00455C37">
              <w:rPr>
                <w:rFonts w:asciiTheme="minorHAnsi" w:hAnsiTheme="minorHAnsi" w:cstheme="minorHAnsi"/>
                <w:bCs/>
                <w:noProof/>
                <w:sz w:val="20"/>
                <w:szCs w:val="20"/>
                <w:highlight w:val="yellow"/>
              </w:rPr>
              <w:sym w:font="Wingdings" w:char="F0E0"/>
            </w:r>
          </w:p>
        </w:tc>
        <w:tc>
          <w:tcPr>
            <w:tcW w:w="334" w:type="pct"/>
            <w:tcBorders>
              <w:top w:val="single" w:sz="6" w:space="0" w:color="auto"/>
              <w:left w:val="single" w:sz="6" w:space="0" w:color="auto"/>
              <w:bottom w:val="single" w:sz="6" w:space="0" w:color="auto"/>
              <w:right w:val="single" w:sz="6" w:space="0" w:color="auto"/>
            </w:tcBorders>
          </w:tcPr>
          <w:p w14:paraId="3C558934" w14:textId="1C879D31" w:rsidR="00075492" w:rsidRPr="00455C37" w:rsidRDefault="00075492" w:rsidP="00075492">
            <w:pPr>
              <w:numPr>
                <w:ilvl w:val="12"/>
                <w:numId w:val="0"/>
              </w:numPr>
              <w:jc w:val="center"/>
              <w:rPr>
                <w:rFonts w:asciiTheme="minorHAnsi" w:hAnsiTheme="minorHAnsi" w:cstheme="minorHAnsi"/>
                <w:bCs/>
                <w:iCs/>
                <w:sz w:val="20"/>
                <w:szCs w:val="20"/>
              </w:rPr>
            </w:pPr>
            <w:r w:rsidRPr="00455C37">
              <w:rPr>
                <w:rFonts w:asciiTheme="minorHAnsi" w:hAnsiTheme="minorHAnsi" w:cstheme="minorHAnsi"/>
                <w:bCs/>
                <w:iCs/>
                <w:sz w:val="20"/>
                <w:szCs w:val="20"/>
                <w:highlight w:val="yellow"/>
              </w:rPr>
              <w:t>TBD</w:t>
            </w:r>
          </w:p>
        </w:tc>
        <w:tc>
          <w:tcPr>
            <w:tcW w:w="1177" w:type="pct"/>
            <w:tcBorders>
              <w:top w:val="single" w:sz="6" w:space="0" w:color="auto"/>
              <w:left w:val="single" w:sz="6" w:space="0" w:color="auto"/>
              <w:bottom w:val="single" w:sz="6" w:space="0" w:color="auto"/>
              <w:right w:val="single" w:sz="6" w:space="0" w:color="auto"/>
            </w:tcBorders>
          </w:tcPr>
          <w:p w14:paraId="387D6D41" w14:textId="4073B13B" w:rsidR="00075492" w:rsidRPr="00455C37" w:rsidRDefault="00075492" w:rsidP="00075492">
            <w:pPr>
              <w:numPr>
                <w:ilvl w:val="12"/>
                <w:numId w:val="0"/>
              </w:numPr>
              <w:rPr>
                <w:rFonts w:asciiTheme="minorHAnsi" w:hAnsiTheme="minorHAnsi" w:cstheme="minorHAnsi"/>
                <w:bCs/>
                <w:iCs/>
                <w:sz w:val="20"/>
                <w:szCs w:val="20"/>
                <w:highlight w:val="yellow"/>
              </w:rPr>
            </w:pPr>
            <w:r w:rsidRPr="00455C37">
              <w:rPr>
                <w:rFonts w:asciiTheme="minorHAnsi" w:hAnsiTheme="minorHAnsi" w:cstheme="minorHAnsi"/>
                <w:bCs/>
                <w:iCs/>
                <w:sz w:val="20"/>
                <w:szCs w:val="20"/>
                <w:highlight w:val="yellow"/>
              </w:rPr>
              <w:t>NBBOSource</w:t>
            </w:r>
          </w:p>
        </w:tc>
        <w:tc>
          <w:tcPr>
            <w:tcW w:w="360" w:type="pct"/>
            <w:tcBorders>
              <w:top w:val="single" w:sz="6" w:space="0" w:color="auto"/>
              <w:left w:val="single" w:sz="6" w:space="0" w:color="auto"/>
              <w:bottom w:val="single" w:sz="6" w:space="0" w:color="auto"/>
              <w:right w:val="single" w:sz="6" w:space="0" w:color="auto"/>
            </w:tcBorders>
          </w:tcPr>
          <w:p w14:paraId="3ED51687" w14:textId="1824A2C3" w:rsidR="00075492" w:rsidRPr="00455C37" w:rsidRDefault="00075492" w:rsidP="00075492">
            <w:pPr>
              <w:numPr>
                <w:ilvl w:val="12"/>
                <w:numId w:val="0"/>
              </w:numPr>
              <w:jc w:val="center"/>
              <w:rPr>
                <w:rFonts w:asciiTheme="minorHAnsi" w:hAnsiTheme="minorHAnsi" w:cstheme="minorHAnsi"/>
                <w:sz w:val="20"/>
                <w:szCs w:val="20"/>
              </w:rPr>
            </w:pPr>
            <w:r w:rsidRPr="00455C37">
              <w:rPr>
                <w:rFonts w:asciiTheme="minorHAnsi" w:hAnsiTheme="minorHAnsi" w:cstheme="minorHAnsi"/>
                <w:sz w:val="20"/>
                <w:szCs w:val="20"/>
                <w:highlight w:val="yellow"/>
              </w:rPr>
              <w:t>N</w:t>
            </w:r>
          </w:p>
        </w:tc>
        <w:tc>
          <w:tcPr>
            <w:tcW w:w="442" w:type="pct"/>
            <w:tcBorders>
              <w:top w:val="single" w:sz="6" w:space="0" w:color="auto"/>
              <w:left w:val="single" w:sz="6" w:space="0" w:color="auto"/>
              <w:bottom w:val="single" w:sz="6" w:space="0" w:color="auto"/>
              <w:right w:val="single" w:sz="6" w:space="0" w:color="auto"/>
            </w:tcBorders>
            <w:shd w:val="clear" w:color="auto" w:fill="auto"/>
          </w:tcPr>
          <w:p w14:paraId="0FCE1090" w14:textId="5084DB5F" w:rsidR="00075492" w:rsidRPr="00455C37" w:rsidRDefault="00075492" w:rsidP="00075492">
            <w:pPr>
              <w:numPr>
                <w:ilvl w:val="12"/>
                <w:numId w:val="0"/>
              </w:numPr>
              <w:rPr>
                <w:rFonts w:asciiTheme="minorHAnsi" w:hAnsiTheme="minorHAnsi" w:cstheme="minorHAnsi"/>
                <w:sz w:val="20"/>
                <w:szCs w:val="20"/>
              </w:rPr>
            </w:pPr>
            <w:r w:rsidRPr="00455C37">
              <w:rPr>
                <w:rFonts w:asciiTheme="minorHAnsi" w:hAnsiTheme="minorHAnsi" w:cstheme="minorHAnsi"/>
                <w:sz w:val="20"/>
                <w:szCs w:val="20"/>
                <w:highlight w:val="yellow"/>
              </w:rPr>
              <w:t>New</w:t>
            </w:r>
          </w:p>
        </w:tc>
        <w:tc>
          <w:tcPr>
            <w:tcW w:w="892" w:type="pct"/>
            <w:tcBorders>
              <w:top w:val="single" w:sz="6" w:space="0" w:color="auto"/>
              <w:left w:val="single" w:sz="6" w:space="0" w:color="auto"/>
              <w:bottom w:val="single" w:sz="6" w:space="0" w:color="auto"/>
              <w:right w:val="single" w:sz="6" w:space="0" w:color="auto"/>
            </w:tcBorders>
          </w:tcPr>
          <w:p w14:paraId="6F5E1DC8" w14:textId="19B1E7F1" w:rsidR="00075492" w:rsidRPr="00CB5FE0" w:rsidRDefault="00CB5FE0" w:rsidP="00075492">
            <w:pPr>
              <w:numPr>
                <w:ilvl w:val="12"/>
                <w:numId w:val="0"/>
              </w:numPr>
              <w:rPr>
                <w:rFonts w:asciiTheme="minorHAnsi" w:hAnsiTheme="minorHAnsi" w:cstheme="minorHAnsi"/>
                <w:color w:val="0000FF"/>
                <w:sz w:val="20"/>
                <w:szCs w:val="20"/>
                <w:highlight w:val="yellow"/>
                <w:lang w:val="en-US"/>
              </w:rPr>
            </w:pPr>
            <w:r w:rsidRPr="00CB5FE0">
              <w:rPr>
                <w:rFonts w:asciiTheme="minorHAnsi" w:hAnsiTheme="minorHAnsi" w:cstheme="minorHAnsi"/>
                <w:color w:val="0000FF"/>
                <w:sz w:val="20"/>
                <w:szCs w:val="20"/>
                <w:highlight w:val="yellow"/>
                <w:lang w:val="en-US"/>
              </w:rPr>
              <w:t xml:space="preserve">CAT: </w:t>
            </w:r>
            <w:proofErr w:type="spellStart"/>
            <w:r w:rsidRPr="00CB5FE0">
              <w:rPr>
                <w:rFonts w:asciiTheme="minorHAnsi" w:hAnsiTheme="minorHAnsi" w:cstheme="minorHAnsi"/>
                <w:color w:val="0000FF"/>
                <w:sz w:val="20"/>
                <w:szCs w:val="20"/>
                <w:highlight w:val="yellow"/>
                <w:lang w:val="en-US"/>
              </w:rPr>
              <w:t>nbboSource</w:t>
            </w:r>
            <w:proofErr w:type="spellEnd"/>
          </w:p>
        </w:tc>
        <w:tc>
          <w:tcPr>
            <w:tcW w:w="1515" w:type="pct"/>
            <w:tcBorders>
              <w:top w:val="single" w:sz="6" w:space="0" w:color="auto"/>
              <w:left w:val="single" w:sz="6" w:space="0" w:color="auto"/>
              <w:bottom w:val="single" w:sz="6" w:space="0" w:color="auto"/>
              <w:right w:val="double" w:sz="6" w:space="0" w:color="auto"/>
            </w:tcBorders>
          </w:tcPr>
          <w:p w14:paraId="08A967B6" w14:textId="0ECD688A" w:rsidR="00075492" w:rsidRPr="00455C37" w:rsidRDefault="0078776A" w:rsidP="00075492">
            <w:pPr>
              <w:numPr>
                <w:ilvl w:val="12"/>
                <w:numId w:val="0"/>
              </w:numPr>
              <w:rPr>
                <w:rFonts w:asciiTheme="minorHAnsi" w:hAnsiTheme="minorHAnsi" w:cstheme="minorHAnsi"/>
                <w:sz w:val="20"/>
                <w:szCs w:val="20"/>
                <w:lang w:val="en-US"/>
              </w:rPr>
            </w:pPr>
            <w:r>
              <w:rPr>
                <w:rFonts w:asciiTheme="minorHAnsi" w:hAnsiTheme="minorHAnsi" w:cstheme="minorHAnsi"/>
                <w:sz w:val="20"/>
                <w:szCs w:val="20"/>
                <w:highlight w:val="yellow"/>
                <w:lang w:val="en-US"/>
              </w:rPr>
              <w:t xml:space="preserve">Source feed of </w:t>
            </w:r>
            <w:r w:rsidR="00075492" w:rsidRPr="00E55495">
              <w:rPr>
                <w:rFonts w:asciiTheme="minorHAnsi" w:hAnsiTheme="minorHAnsi" w:cstheme="minorHAnsi"/>
                <w:sz w:val="20"/>
                <w:szCs w:val="20"/>
                <w:highlight w:val="yellow"/>
                <w:lang w:val="en-US"/>
              </w:rPr>
              <w:t xml:space="preserve">NBBO at the time in </w:t>
            </w:r>
            <w:proofErr w:type="spellStart"/>
            <w:r w:rsidR="00075492" w:rsidRPr="00E55495">
              <w:rPr>
                <w:rFonts w:asciiTheme="minorHAnsi" w:hAnsiTheme="minorHAnsi" w:cstheme="minorHAnsi"/>
                <w:sz w:val="20"/>
                <w:szCs w:val="20"/>
                <w:highlight w:val="yellow"/>
                <w:lang w:val="en-US"/>
              </w:rPr>
              <w:t>TrdRegTimestamp</w:t>
            </w:r>
            <w:proofErr w:type="spellEnd"/>
            <w:r w:rsidR="00075492" w:rsidRPr="00E55495">
              <w:rPr>
                <w:rFonts w:asciiTheme="minorHAnsi" w:hAnsiTheme="minorHAnsi" w:cstheme="minorHAnsi"/>
                <w:sz w:val="20"/>
                <w:szCs w:val="20"/>
                <w:highlight w:val="yellow"/>
                <w:lang w:val="en-US"/>
              </w:rPr>
              <w:t>(769)</w:t>
            </w:r>
          </w:p>
        </w:tc>
      </w:tr>
      <w:tr w:rsidR="00455C37" w:rsidRPr="00455C37" w14:paraId="69F1B197" w14:textId="77777777" w:rsidTr="00455C37">
        <w:trPr>
          <w:cantSplit/>
        </w:trPr>
        <w:tc>
          <w:tcPr>
            <w:tcW w:w="5000" w:type="pct"/>
            <w:gridSpan w:val="7"/>
            <w:tcBorders>
              <w:top w:val="single" w:sz="6" w:space="0" w:color="auto"/>
              <w:left w:val="double" w:sz="6" w:space="0" w:color="auto"/>
              <w:bottom w:val="double" w:sz="6" w:space="0" w:color="auto"/>
              <w:right w:val="double" w:sz="6" w:space="0" w:color="auto"/>
            </w:tcBorders>
            <w:shd w:val="pct5" w:color="auto" w:fill="FFFFFF"/>
          </w:tcPr>
          <w:p w14:paraId="366C0B13" w14:textId="77777777" w:rsidR="00455C37" w:rsidRPr="00455C37" w:rsidRDefault="00455C37" w:rsidP="00455C37">
            <w:pPr>
              <w:numPr>
                <w:ilvl w:val="12"/>
                <w:numId w:val="0"/>
              </w:numPr>
              <w:jc w:val="center"/>
              <w:rPr>
                <w:rFonts w:asciiTheme="minorHAnsi" w:hAnsiTheme="minorHAnsi" w:cstheme="minorHAnsi"/>
                <w:sz w:val="20"/>
                <w:szCs w:val="20"/>
              </w:rPr>
            </w:pPr>
            <w:r w:rsidRPr="00455C37">
              <w:rPr>
                <w:rFonts w:asciiTheme="minorHAnsi" w:hAnsiTheme="minorHAnsi" w:cstheme="minorHAnsi"/>
                <w:sz w:val="20"/>
                <w:szCs w:val="20"/>
              </w:rPr>
              <w:t>&lt;/</w:t>
            </w:r>
            <w:r w:rsidRPr="00455C37">
              <w:rPr>
                <w:rFonts w:asciiTheme="minorHAnsi" w:hAnsiTheme="minorHAnsi" w:cstheme="minorHAnsi"/>
                <w:i/>
                <w:sz w:val="20"/>
                <w:szCs w:val="20"/>
              </w:rPr>
              <w:t>TrdRegTimestamps</w:t>
            </w:r>
            <w:r w:rsidRPr="00455C37">
              <w:rPr>
                <w:rFonts w:asciiTheme="minorHAnsi" w:hAnsiTheme="minorHAnsi" w:cstheme="minorHAnsi"/>
                <w:sz w:val="20"/>
                <w:szCs w:val="20"/>
              </w:rPr>
              <w:t>&gt;</w:t>
            </w:r>
          </w:p>
        </w:tc>
      </w:tr>
    </w:tbl>
    <w:p w14:paraId="5214F951" w14:textId="77777777" w:rsidR="00F64D0E" w:rsidRDefault="00F64D0E" w:rsidP="00F567CD">
      <w:pPr>
        <w:rPr>
          <w:lang w:val="en-US"/>
        </w:rPr>
      </w:pPr>
    </w:p>
    <w:p w14:paraId="21E99B6B" w14:textId="19FC10BF" w:rsidR="00F567CD" w:rsidRDefault="00F567CD" w:rsidP="00F567CD">
      <w:pPr>
        <w:rPr>
          <w:lang w:val="en-US"/>
        </w:rPr>
      </w:pPr>
    </w:p>
    <w:p w14:paraId="761B1DB0" w14:textId="735BA7FF" w:rsidR="00F567CD" w:rsidRDefault="00F567CD" w:rsidP="00F567CD">
      <w:pPr>
        <w:pStyle w:val="Heading2"/>
        <w:rPr>
          <w:lang w:val="en-US"/>
        </w:rPr>
      </w:pPr>
      <w:bookmarkStart w:id="66" w:name="_Toc19363534"/>
      <w:r>
        <w:rPr>
          <w:lang w:val="en-US"/>
        </w:rPr>
        <w:t xml:space="preserve">Component </w:t>
      </w:r>
      <w:proofErr w:type="spellStart"/>
      <w:r>
        <w:rPr>
          <w:lang w:val="en-US"/>
        </w:rPr>
        <w:t>OrderAggregationGrp</w:t>
      </w:r>
      <w:bookmarkEnd w:id="66"/>
      <w:proofErr w:type="spellEnd"/>
    </w:p>
    <w:p w14:paraId="1E48D328" w14:textId="5A696C01" w:rsidR="00F567CD" w:rsidRDefault="00F567CD" w:rsidP="00F567CD">
      <w:pPr>
        <w:rPr>
          <w:lang w:val="en-U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27"/>
        <w:gridCol w:w="1298"/>
        <w:gridCol w:w="5805"/>
      </w:tblGrid>
      <w:tr w:rsidR="00D92757" w:rsidRPr="00272938" w14:paraId="5F6DCE50" w14:textId="77777777" w:rsidTr="00455C37">
        <w:tc>
          <w:tcPr>
            <w:tcW w:w="9576" w:type="dxa"/>
            <w:gridSpan w:val="3"/>
            <w:tcBorders>
              <w:top w:val="double" w:sz="4" w:space="0" w:color="auto"/>
              <w:bottom w:val="double" w:sz="4" w:space="0" w:color="auto"/>
            </w:tcBorders>
          </w:tcPr>
          <w:p w14:paraId="07944D80" w14:textId="77777777" w:rsidR="00D92757" w:rsidRPr="00C72766" w:rsidRDefault="00D92757" w:rsidP="00455C37">
            <w:pPr>
              <w:pStyle w:val="BodyText"/>
              <w:jc w:val="center"/>
              <w:rPr>
                <w:sz w:val="20"/>
                <w:szCs w:val="20"/>
                <w:lang w:val="en-US"/>
              </w:rPr>
            </w:pPr>
            <w:r w:rsidRPr="00C72766">
              <w:rPr>
                <w:sz w:val="20"/>
                <w:szCs w:val="20"/>
                <w:lang w:val="en-US"/>
              </w:rPr>
              <w:t>To be completed at the time of the proposal – all information provided will be included in the repository</w:t>
            </w:r>
          </w:p>
        </w:tc>
      </w:tr>
      <w:tr w:rsidR="00D92757" w:rsidRPr="00FB2BED" w14:paraId="0D12E038" w14:textId="77777777" w:rsidTr="00455C37">
        <w:tc>
          <w:tcPr>
            <w:tcW w:w="3618" w:type="dxa"/>
            <w:gridSpan w:val="2"/>
            <w:tcBorders>
              <w:top w:val="double" w:sz="4" w:space="0" w:color="auto"/>
              <w:bottom w:val="single" w:sz="4" w:space="0" w:color="auto"/>
              <w:right w:val="single" w:sz="4" w:space="0" w:color="auto"/>
            </w:tcBorders>
          </w:tcPr>
          <w:p w14:paraId="1290B05A" w14:textId="77777777" w:rsidR="00D92757" w:rsidRPr="00C72766" w:rsidRDefault="00D92757" w:rsidP="00455C37">
            <w:pPr>
              <w:pStyle w:val="BodyText"/>
              <w:rPr>
                <w:sz w:val="20"/>
                <w:szCs w:val="20"/>
              </w:rPr>
            </w:pPr>
            <w:r w:rsidRPr="00C72766">
              <w:rPr>
                <w:sz w:val="20"/>
                <w:szCs w:val="20"/>
              </w:rPr>
              <w:t>Component Name</w:t>
            </w:r>
          </w:p>
        </w:tc>
        <w:tc>
          <w:tcPr>
            <w:tcW w:w="5958" w:type="dxa"/>
            <w:tcBorders>
              <w:top w:val="double" w:sz="4" w:space="0" w:color="auto"/>
              <w:left w:val="single" w:sz="4" w:space="0" w:color="auto"/>
              <w:bottom w:val="single" w:sz="4" w:space="0" w:color="auto"/>
            </w:tcBorders>
          </w:tcPr>
          <w:p w14:paraId="53CA25A4" w14:textId="77777777" w:rsidR="00D92757" w:rsidRPr="00C72766" w:rsidRDefault="00D92757" w:rsidP="00455C37">
            <w:pPr>
              <w:pStyle w:val="BodyText"/>
              <w:rPr>
                <w:sz w:val="20"/>
                <w:szCs w:val="20"/>
              </w:rPr>
            </w:pPr>
            <w:r w:rsidRPr="00C72766">
              <w:rPr>
                <w:sz w:val="20"/>
                <w:szCs w:val="20"/>
              </w:rPr>
              <w:t>OrderAggregationGrp</w:t>
            </w:r>
          </w:p>
        </w:tc>
      </w:tr>
      <w:tr w:rsidR="00D92757" w:rsidRPr="00FB2BED" w14:paraId="7AA7B08E" w14:textId="77777777" w:rsidTr="00455C37">
        <w:tblPrEx>
          <w:tblBorders>
            <w:top w:val="none" w:sz="0" w:space="0" w:color="auto"/>
            <w:bottom w:val="none" w:sz="0" w:space="0" w:color="auto"/>
            <w:insideV w:val="single" w:sz="4" w:space="0" w:color="auto"/>
          </w:tblBorders>
        </w:tblPrEx>
        <w:tc>
          <w:tcPr>
            <w:tcW w:w="3618" w:type="dxa"/>
            <w:gridSpan w:val="2"/>
          </w:tcPr>
          <w:p w14:paraId="28307D71" w14:textId="77777777" w:rsidR="00D92757" w:rsidRPr="00C72766" w:rsidRDefault="00D92757" w:rsidP="00455C37">
            <w:pPr>
              <w:pStyle w:val="BodyText"/>
              <w:rPr>
                <w:sz w:val="20"/>
                <w:szCs w:val="20"/>
                <w:lang w:val="en-US"/>
              </w:rPr>
            </w:pPr>
            <w:r w:rsidRPr="00C72766">
              <w:rPr>
                <w:sz w:val="20"/>
                <w:szCs w:val="20"/>
                <w:lang w:val="en-US"/>
              </w:rPr>
              <w:t>Component Abbreviated Name (for FIXML)</w:t>
            </w:r>
          </w:p>
        </w:tc>
        <w:tc>
          <w:tcPr>
            <w:tcW w:w="5958" w:type="dxa"/>
          </w:tcPr>
          <w:p w14:paraId="67491B42" w14:textId="77777777" w:rsidR="00D92757" w:rsidRPr="00C72766" w:rsidRDefault="00D92757" w:rsidP="00455C37">
            <w:pPr>
              <w:pStyle w:val="BodyText"/>
              <w:rPr>
                <w:sz w:val="20"/>
                <w:szCs w:val="20"/>
              </w:rPr>
            </w:pPr>
            <w:r w:rsidRPr="00C72766">
              <w:rPr>
                <w:sz w:val="20"/>
                <w:szCs w:val="20"/>
              </w:rPr>
              <w:t>OrdAggrtn</w:t>
            </w:r>
          </w:p>
        </w:tc>
      </w:tr>
      <w:tr w:rsidR="00D92757" w:rsidRPr="00FB2BED" w14:paraId="22ED9446" w14:textId="77777777" w:rsidTr="00455C37">
        <w:tblPrEx>
          <w:tblBorders>
            <w:top w:val="single" w:sz="4" w:space="0" w:color="auto"/>
            <w:bottom w:val="none" w:sz="0" w:space="0" w:color="auto"/>
            <w:insideV w:val="single" w:sz="4" w:space="0" w:color="auto"/>
          </w:tblBorders>
        </w:tblPrEx>
        <w:tc>
          <w:tcPr>
            <w:tcW w:w="3618" w:type="dxa"/>
            <w:gridSpan w:val="2"/>
          </w:tcPr>
          <w:p w14:paraId="0E2D21EA" w14:textId="77777777" w:rsidR="00D92757" w:rsidRPr="00C72766" w:rsidRDefault="00D92757" w:rsidP="00455C37">
            <w:pPr>
              <w:pStyle w:val="BodyText"/>
              <w:rPr>
                <w:sz w:val="20"/>
                <w:szCs w:val="20"/>
              </w:rPr>
            </w:pPr>
            <w:r w:rsidRPr="00C72766">
              <w:rPr>
                <w:sz w:val="20"/>
                <w:szCs w:val="20"/>
              </w:rPr>
              <w:t>Component Type</w:t>
            </w:r>
          </w:p>
        </w:tc>
        <w:tc>
          <w:tcPr>
            <w:tcW w:w="5958" w:type="dxa"/>
          </w:tcPr>
          <w:p w14:paraId="747AB7E4" w14:textId="77777777" w:rsidR="00D92757" w:rsidRPr="00C72766" w:rsidRDefault="00D92757" w:rsidP="00455C37">
            <w:pPr>
              <w:pStyle w:val="BodyText"/>
              <w:rPr>
                <w:sz w:val="20"/>
                <w:szCs w:val="20"/>
              </w:rPr>
            </w:pPr>
            <w:r w:rsidRPr="00C72766">
              <w:rPr>
                <w:sz w:val="20"/>
                <w:szCs w:val="20"/>
              </w:rPr>
              <w:t>_X__ Block Repeating   ___ Block</w:t>
            </w:r>
          </w:p>
        </w:tc>
      </w:tr>
      <w:tr w:rsidR="00D92757" w:rsidRPr="00FB2BED" w14:paraId="36064D7C" w14:textId="77777777" w:rsidTr="00455C37">
        <w:tc>
          <w:tcPr>
            <w:tcW w:w="3618" w:type="dxa"/>
            <w:gridSpan w:val="2"/>
            <w:tcBorders>
              <w:top w:val="single" w:sz="4" w:space="0" w:color="auto"/>
              <w:bottom w:val="single" w:sz="4" w:space="0" w:color="auto"/>
              <w:right w:val="single" w:sz="4" w:space="0" w:color="auto"/>
            </w:tcBorders>
          </w:tcPr>
          <w:p w14:paraId="0F5E1162" w14:textId="77777777" w:rsidR="00D92757" w:rsidRPr="00C72766" w:rsidRDefault="00D92757" w:rsidP="00455C37">
            <w:pPr>
              <w:pStyle w:val="BodyText"/>
              <w:rPr>
                <w:sz w:val="20"/>
                <w:szCs w:val="20"/>
              </w:rPr>
            </w:pPr>
            <w:r w:rsidRPr="00C72766">
              <w:rPr>
                <w:sz w:val="20"/>
                <w:szCs w:val="20"/>
              </w:rPr>
              <w:t>Category</w:t>
            </w:r>
          </w:p>
        </w:tc>
        <w:tc>
          <w:tcPr>
            <w:tcW w:w="5958" w:type="dxa"/>
            <w:tcBorders>
              <w:top w:val="single" w:sz="4" w:space="0" w:color="auto"/>
              <w:left w:val="single" w:sz="4" w:space="0" w:color="auto"/>
              <w:bottom w:val="single" w:sz="4" w:space="0" w:color="auto"/>
            </w:tcBorders>
          </w:tcPr>
          <w:p w14:paraId="26CD88D0" w14:textId="3C5FFD50" w:rsidR="00D92757" w:rsidRPr="00C72766" w:rsidRDefault="00F64D0E" w:rsidP="00455C37">
            <w:pPr>
              <w:pStyle w:val="BodyText"/>
              <w:rPr>
                <w:sz w:val="20"/>
                <w:szCs w:val="20"/>
                <w:lang w:val="en-US"/>
              </w:rPr>
            </w:pPr>
            <w:r w:rsidRPr="00C72766">
              <w:rPr>
                <w:sz w:val="20"/>
                <w:szCs w:val="20"/>
                <w:lang w:val="en-US"/>
              </w:rPr>
              <w:t>(no change)</w:t>
            </w:r>
          </w:p>
        </w:tc>
      </w:tr>
      <w:tr w:rsidR="00D92757" w:rsidRPr="00FB2BED" w14:paraId="6CAD603B" w14:textId="77777777" w:rsidTr="00455C37">
        <w:tc>
          <w:tcPr>
            <w:tcW w:w="3618" w:type="dxa"/>
            <w:gridSpan w:val="2"/>
            <w:tcBorders>
              <w:top w:val="single" w:sz="4" w:space="0" w:color="auto"/>
              <w:bottom w:val="single" w:sz="4" w:space="0" w:color="auto"/>
              <w:right w:val="single" w:sz="4" w:space="0" w:color="auto"/>
            </w:tcBorders>
          </w:tcPr>
          <w:p w14:paraId="2AD7512F" w14:textId="77777777" w:rsidR="00D92757" w:rsidRPr="00C72766" w:rsidRDefault="00D92757" w:rsidP="00455C37">
            <w:pPr>
              <w:pStyle w:val="BodyText"/>
              <w:rPr>
                <w:sz w:val="20"/>
                <w:szCs w:val="20"/>
              </w:rPr>
            </w:pPr>
            <w:r w:rsidRPr="00C72766">
              <w:rPr>
                <w:sz w:val="20"/>
                <w:szCs w:val="20"/>
              </w:rPr>
              <w:t>Action</w:t>
            </w:r>
          </w:p>
        </w:tc>
        <w:tc>
          <w:tcPr>
            <w:tcW w:w="5958" w:type="dxa"/>
            <w:tcBorders>
              <w:top w:val="single" w:sz="4" w:space="0" w:color="auto"/>
              <w:left w:val="single" w:sz="4" w:space="0" w:color="auto"/>
              <w:bottom w:val="single" w:sz="4" w:space="0" w:color="auto"/>
            </w:tcBorders>
          </w:tcPr>
          <w:p w14:paraId="21524853" w14:textId="43DC16B7" w:rsidR="00D92757" w:rsidRPr="00C72766" w:rsidRDefault="00D92757" w:rsidP="00455C37">
            <w:pPr>
              <w:pStyle w:val="BodyText"/>
              <w:rPr>
                <w:sz w:val="20"/>
                <w:szCs w:val="20"/>
              </w:rPr>
            </w:pPr>
            <w:r w:rsidRPr="00C72766">
              <w:rPr>
                <w:sz w:val="20"/>
                <w:szCs w:val="20"/>
              </w:rPr>
              <w:t>__New</w:t>
            </w:r>
            <w:r w:rsidRPr="00C72766">
              <w:rPr>
                <w:sz w:val="20"/>
                <w:szCs w:val="20"/>
              </w:rPr>
              <w:tab/>
            </w:r>
            <w:r w:rsidRPr="00C72766">
              <w:rPr>
                <w:sz w:val="20"/>
                <w:szCs w:val="20"/>
              </w:rPr>
              <w:tab/>
              <w:t>_X_Change</w:t>
            </w:r>
          </w:p>
        </w:tc>
      </w:tr>
      <w:tr w:rsidR="00D92757" w:rsidRPr="00FB2BED" w14:paraId="7CEA9880" w14:textId="77777777" w:rsidTr="00455C37">
        <w:tc>
          <w:tcPr>
            <w:tcW w:w="2268" w:type="dxa"/>
            <w:tcBorders>
              <w:top w:val="single" w:sz="4" w:space="0" w:color="auto"/>
              <w:bottom w:val="single" w:sz="4" w:space="0" w:color="auto"/>
              <w:right w:val="single" w:sz="4" w:space="0" w:color="auto"/>
            </w:tcBorders>
          </w:tcPr>
          <w:p w14:paraId="5251AD98" w14:textId="77777777" w:rsidR="00D92757" w:rsidRPr="00C72766" w:rsidRDefault="00D92757" w:rsidP="00455C37">
            <w:pPr>
              <w:pStyle w:val="BodyText"/>
              <w:rPr>
                <w:sz w:val="20"/>
                <w:szCs w:val="20"/>
              </w:rPr>
            </w:pPr>
            <w:r w:rsidRPr="00C72766">
              <w:rPr>
                <w:sz w:val="20"/>
                <w:szCs w:val="20"/>
              </w:rPr>
              <w:t>Component Synopsis</w:t>
            </w:r>
          </w:p>
          <w:p w14:paraId="227D8B4B" w14:textId="77777777" w:rsidR="00D92757" w:rsidRPr="00C72766" w:rsidRDefault="00D92757" w:rsidP="00455C37">
            <w:pPr>
              <w:pStyle w:val="BodyText"/>
              <w:rPr>
                <w:sz w:val="20"/>
                <w:szCs w:val="20"/>
              </w:rPr>
            </w:pPr>
            <w:r w:rsidRPr="00C72766">
              <w:rPr>
                <w:vanish/>
                <w:color w:val="008000"/>
                <w:sz w:val="20"/>
                <w:szCs w:val="20"/>
              </w:rPr>
              <w:t>Required, short, one or two paragraph description of the component.</w:t>
            </w:r>
          </w:p>
        </w:tc>
        <w:tc>
          <w:tcPr>
            <w:tcW w:w="7308" w:type="dxa"/>
            <w:gridSpan w:val="2"/>
            <w:tcBorders>
              <w:top w:val="single" w:sz="4" w:space="0" w:color="auto"/>
              <w:left w:val="single" w:sz="4" w:space="0" w:color="auto"/>
              <w:bottom w:val="single" w:sz="4" w:space="0" w:color="auto"/>
            </w:tcBorders>
          </w:tcPr>
          <w:p w14:paraId="45558560" w14:textId="4FD6AD1B" w:rsidR="00D92757" w:rsidRPr="00C72766" w:rsidRDefault="00F64D0E" w:rsidP="00455C37">
            <w:pPr>
              <w:pStyle w:val="BodyText"/>
              <w:rPr>
                <w:sz w:val="20"/>
                <w:szCs w:val="20"/>
                <w:lang w:val="en-US"/>
              </w:rPr>
            </w:pPr>
            <w:r w:rsidRPr="00C72766">
              <w:rPr>
                <w:sz w:val="20"/>
                <w:szCs w:val="20"/>
                <w:lang w:val="en-US"/>
              </w:rPr>
              <w:t>(no change)</w:t>
            </w:r>
          </w:p>
        </w:tc>
      </w:tr>
      <w:tr w:rsidR="00D92757" w:rsidRPr="00FB2BED" w14:paraId="4C3C9B04" w14:textId="77777777" w:rsidTr="00455C37">
        <w:tc>
          <w:tcPr>
            <w:tcW w:w="2268" w:type="dxa"/>
            <w:tcBorders>
              <w:top w:val="single" w:sz="4" w:space="0" w:color="auto"/>
              <w:bottom w:val="single" w:sz="4" w:space="0" w:color="auto"/>
              <w:right w:val="single" w:sz="4" w:space="0" w:color="auto"/>
            </w:tcBorders>
          </w:tcPr>
          <w:p w14:paraId="4EE96487" w14:textId="77777777" w:rsidR="00D92757" w:rsidRPr="00C72766" w:rsidRDefault="00D92757" w:rsidP="00455C37">
            <w:pPr>
              <w:pStyle w:val="BodyText"/>
              <w:rPr>
                <w:sz w:val="20"/>
                <w:szCs w:val="20"/>
              </w:rPr>
            </w:pPr>
            <w:r w:rsidRPr="00C72766">
              <w:rPr>
                <w:sz w:val="20"/>
                <w:szCs w:val="20"/>
              </w:rPr>
              <w:t>Component Elaboration</w:t>
            </w:r>
          </w:p>
          <w:p w14:paraId="6AC27CF6" w14:textId="77777777" w:rsidR="00D92757" w:rsidRPr="00C72766" w:rsidRDefault="00D92757" w:rsidP="00455C37">
            <w:pPr>
              <w:pStyle w:val="BodyText"/>
              <w:keepNext/>
              <w:keepLines/>
              <w:rPr>
                <w:sz w:val="20"/>
                <w:szCs w:val="20"/>
              </w:rPr>
            </w:pPr>
            <w:r w:rsidRPr="00C72766">
              <w:rPr>
                <w:vanish/>
                <w:color w:val="008000"/>
                <w:sz w:val="20"/>
                <w:szCs w:val="20"/>
              </w:rPr>
              <w:t>Optional longer description of the component usage</w:t>
            </w:r>
          </w:p>
        </w:tc>
        <w:tc>
          <w:tcPr>
            <w:tcW w:w="7308" w:type="dxa"/>
            <w:gridSpan w:val="2"/>
            <w:tcBorders>
              <w:top w:val="single" w:sz="4" w:space="0" w:color="auto"/>
              <w:left w:val="single" w:sz="4" w:space="0" w:color="auto"/>
              <w:bottom w:val="single" w:sz="4" w:space="0" w:color="auto"/>
            </w:tcBorders>
          </w:tcPr>
          <w:p w14:paraId="4240D51D" w14:textId="514D922C" w:rsidR="00D92757" w:rsidRPr="00C72766" w:rsidRDefault="00F64D0E" w:rsidP="00455C37">
            <w:pPr>
              <w:pStyle w:val="BodyText"/>
              <w:rPr>
                <w:sz w:val="20"/>
                <w:szCs w:val="20"/>
                <w:lang w:val="en-US"/>
              </w:rPr>
            </w:pPr>
            <w:r w:rsidRPr="00C72766">
              <w:rPr>
                <w:sz w:val="20"/>
                <w:szCs w:val="20"/>
                <w:lang w:val="en-US"/>
              </w:rPr>
              <w:t>(no change)</w:t>
            </w:r>
          </w:p>
        </w:tc>
      </w:tr>
      <w:tr w:rsidR="00D92757" w:rsidRPr="00272938" w14:paraId="2EE05419" w14:textId="77777777" w:rsidTr="00455C37">
        <w:tblPrEx>
          <w:shd w:val="pct12" w:color="auto" w:fill="auto"/>
        </w:tblPrEx>
        <w:tc>
          <w:tcPr>
            <w:tcW w:w="9576" w:type="dxa"/>
            <w:gridSpan w:val="3"/>
            <w:tcBorders>
              <w:top w:val="double" w:sz="4" w:space="0" w:color="auto"/>
              <w:bottom w:val="double" w:sz="4" w:space="0" w:color="auto"/>
            </w:tcBorders>
            <w:shd w:val="pct12" w:color="auto" w:fill="auto"/>
          </w:tcPr>
          <w:p w14:paraId="4C13CE5B" w14:textId="77777777" w:rsidR="00D92757" w:rsidRPr="00C72766" w:rsidRDefault="00D92757" w:rsidP="00455C37">
            <w:pPr>
              <w:pStyle w:val="BodyText"/>
              <w:jc w:val="center"/>
              <w:rPr>
                <w:sz w:val="20"/>
                <w:szCs w:val="20"/>
                <w:lang w:val="en-US"/>
              </w:rPr>
            </w:pPr>
            <w:r w:rsidRPr="00C72766">
              <w:rPr>
                <w:sz w:val="20"/>
                <w:szCs w:val="20"/>
                <w:lang w:val="en-US"/>
              </w:rPr>
              <w:t>To be finalized by FPL Technical Office</w:t>
            </w:r>
          </w:p>
        </w:tc>
      </w:tr>
      <w:tr w:rsidR="00D92757" w:rsidRPr="00FB2BED" w14:paraId="51A98D69" w14:textId="77777777" w:rsidTr="00455C37">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6F071128" w14:textId="77777777" w:rsidR="00D92757" w:rsidRPr="00C72766" w:rsidRDefault="00D92757" w:rsidP="00455C37">
            <w:pPr>
              <w:pStyle w:val="BodyText"/>
              <w:rPr>
                <w:sz w:val="20"/>
                <w:szCs w:val="20"/>
              </w:rPr>
            </w:pPr>
            <w:r w:rsidRPr="00C72766">
              <w:rPr>
                <w:sz w:val="20"/>
                <w:szCs w:val="20"/>
              </w:rPr>
              <w:t>Repository Component ID</w:t>
            </w:r>
          </w:p>
        </w:tc>
        <w:tc>
          <w:tcPr>
            <w:tcW w:w="5958" w:type="dxa"/>
            <w:tcBorders>
              <w:bottom w:val="double" w:sz="4" w:space="0" w:color="auto"/>
            </w:tcBorders>
            <w:shd w:val="pct12" w:color="auto" w:fill="auto"/>
          </w:tcPr>
          <w:p w14:paraId="7D2A0FB5" w14:textId="77777777" w:rsidR="00D92757" w:rsidRPr="00C72766" w:rsidRDefault="00D92757" w:rsidP="00455C37">
            <w:pPr>
              <w:pStyle w:val="BodyText"/>
              <w:rPr>
                <w:sz w:val="20"/>
                <w:szCs w:val="20"/>
              </w:rPr>
            </w:pPr>
            <w:r w:rsidRPr="00C72766">
              <w:rPr>
                <w:sz w:val="20"/>
                <w:szCs w:val="20"/>
              </w:rPr>
              <w:t>1078</w:t>
            </w:r>
          </w:p>
        </w:tc>
      </w:tr>
    </w:tbl>
    <w:p w14:paraId="5DDCDC35" w14:textId="6D604A9C" w:rsidR="00D92757" w:rsidRDefault="00D92757" w:rsidP="00F567CD">
      <w:pPr>
        <w:rPr>
          <w:lang w:val="en-US"/>
        </w:rPr>
      </w:pPr>
    </w:p>
    <w:tbl>
      <w:tblPr>
        <w:tblW w:w="5081" w:type="pct"/>
        <w:tblLayout w:type="fixed"/>
        <w:tblCellMar>
          <w:left w:w="115" w:type="dxa"/>
          <w:right w:w="115" w:type="dxa"/>
        </w:tblCellMar>
        <w:tblLook w:val="0000" w:firstRow="0" w:lastRow="0" w:firstColumn="0" w:lastColumn="0" w:noHBand="0" w:noVBand="0"/>
      </w:tblPr>
      <w:tblGrid>
        <w:gridCol w:w="636"/>
        <w:gridCol w:w="613"/>
        <w:gridCol w:w="1660"/>
        <w:gridCol w:w="786"/>
        <w:gridCol w:w="1051"/>
        <w:gridCol w:w="1694"/>
        <w:gridCol w:w="3025"/>
      </w:tblGrid>
      <w:tr w:rsidR="00D92757" w:rsidRPr="0039293C" w14:paraId="75DDA6A9" w14:textId="77777777" w:rsidTr="00455C37">
        <w:trPr>
          <w:cantSplit/>
        </w:trPr>
        <w:tc>
          <w:tcPr>
            <w:tcW w:w="5000" w:type="pct"/>
            <w:gridSpan w:val="7"/>
            <w:tcBorders>
              <w:top w:val="double" w:sz="6" w:space="0" w:color="auto"/>
              <w:left w:val="double" w:sz="6" w:space="0" w:color="auto"/>
              <w:bottom w:val="double" w:sz="6" w:space="0" w:color="auto"/>
              <w:right w:val="double" w:sz="6" w:space="0" w:color="auto"/>
            </w:tcBorders>
            <w:shd w:val="clear" w:color="auto" w:fill="F3F3F3"/>
          </w:tcPr>
          <w:p w14:paraId="48BC2B80" w14:textId="77777777" w:rsidR="00D92757" w:rsidRPr="0039293C" w:rsidRDefault="00D92757" w:rsidP="00455C37">
            <w:pPr>
              <w:pStyle w:val="TableParagraph"/>
              <w:jc w:val="center"/>
            </w:pPr>
            <w:r w:rsidRPr="0039293C">
              <w:t>Component FIXML Abbreviation: &lt;</w:t>
            </w:r>
            <w:r>
              <w:rPr>
                <w:i/>
              </w:rPr>
              <w:t>OrdAggrtn</w:t>
            </w:r>
            <w:r w:rsidRPr="0039293C">
              <w:t>&gt;</w:t>
            </w:r>
          </w:p>
        </w:tc>
      </w:tr>
      <w:tr w:rsidR="00D92757" w:rsidRPr="0039293C" w14:paraId="2B21AEE2" w14:textId="77777777" w:rsidTr="00455C37">
        <w:trPr>
          <w:cantSplit/>
        </w:trPr>
        <w:tc>
          <w:tcPr>
            <w:tcW w:w="336" w:type="pct"/>
            <w:tcBorders>
              <w:top w:val="double" w:sz="6" w:space="0" w:color="auto"/>
              <w:left w:val="double" w:sz="6" w:space="0" w:color="auto"/>
              <w:bottom w:val="double" w:sz="6" w:space="0" w:color="auto"/>
              <w:right w:val="single" w:sz="6" w:space="0" w:color="auto"/>
            </w:tcBorders>
            <w:shd w:val="clear" w:color="auto" w:fill="F3F3F3"/>
          </w:tcPr>
          <w:p w14:paraId="534FA771" w14:textId="77777777" w:rsidR="00D92757" w:rsidRPr="0039293C" w:rsidRDefault="00D92757" w:rsidP="00455C37">
            <w:pPr>
              <w:pStyle w:val="TableParagraph"/>
              <w:rPr>
                <w:i/>
              </w:rPr>
            </w:pPr>
            <w:r w:rsidRPr="0039293C">
              <w:rPr>
                <w:i/>
              </w:rPr>
              <w:t>Tag</w:t>
            </w:r>
          </w:p>
        </w:tc>
        <w:tc>
          <w:tcPr>
            <w:tcW w:w="1201" w:type="pct"/>
            <w:gridSpan w:val="2"/>
            <w:tcBorders>
              <w:top w:val="double" w:sz="6" w:space="0" w:color="auto"/>
              <w:left w:val="single" w:sz="6" w:space="0" w:color="auto"/>
              <w:bottom w:val="double" w:sz="6" w:space="0" w:color="auto"/>
              <w:right w:val="single" w:sz="6" w:space="0" w:color="auto"/>
            </w:tcBorders>
            <w:shd w:val="clear" w:color="auto" w:fill="F3F3F3"/>
          </w:tcPr>
          <w:p w14:paraId="31D7723E" w14:textId="77777777" w:rsidR="00D92757" w:rsidRPr="0039293C" w:rsidRDefault="00D92757" w:rsidP="00455C37">
            <w:pPr>
              <w:pStyle w:val="TableParagraph"/>
              <w:rPr>
                <w:i/>
              </w:rPr>
            </w:pPr>
            <w:r w:rsidRPr="0039293C">
              <w:rPr>
                <w:i/>
              </w:rPr>
              <w:t>Field Name</w:t>
            </w:r>
          </w:p>
        </w:tc>
        <w:tc>
          <w:tcPr>
            <w:tcW w:w="415" w:type="pct"/>
            <w:tcBorders>
              <w:top w:val="double" w:sz="6" w:space="0" w:color="auto"/>
              <w:left w:val="single" w:sz="6" w:space="0" w:color="auto"/>
              <w:bottom w:val="double" w:sz="6" w:space="0" w:color="auto"/>
              <w:right w:val="single" w:sz="6" w:space="0" w:color="auto"/>
            </w:tcBorders>
            <w:shd w:val="clear" w:color="auto" w:fill="F3F3F3"/>
          </w:tcPr>
          <w:p w14:paraId="31468659" w14:textId="77777777" w:rsidR="00D92757" w:rsidRPr="0039293C" w:rsidRDefault="00D92757" w:rsidP="00455C37">
            <w:pPr>
              <w:pStyle w:val="TableParagraph"/>
              <w:jc w:val="center"/>
              <w:rPr>
                <w:i/>
              </w:rPr>
            </w:pPr>
            <w:r w:rsidRPr="0039293C">
              <w:rPr>
                <w:i/>
              </w:rPr>
              <w:t>Req'd</w:t>
            </w:r>
          </w:p>
        </w:tc>
        <w:tc>
          <w:tcPr>
            <w:tcW w:w="555" w:type="pct"/>
            <w:tcBorders>
              <w:top w:val="double" w:sz="6" w:space="0" w:color="auto"/>
              <w:left w:val="single" w:sz="6" w:space="0" w:color="auto"/>
              <w:bottom w:val="double" w:sz="6" w:space="0" w:color="auto"/>
              <w:right w:val="single" w:sz="6" w:space="0" w:color="auto"/>
            </w:tcBorders>
            <w:shd w:val="clear" w:color="auto" w:fill="F2F2F2" w:themeFill="background1" w:themeFillShade="F2"/>
          </w:tcPr>
          <w:p w14:paraId="799CC54B" w14:textId="77777777" w:rsidR="00D92757" w:rsidRPr="0039293C" w:rsidRDefault="00D92757" w:rsidP="00455C37">
            <w:pPr>
              <w:pStyle w:val="TableParagraph"/>
              <w:rPr>
                <w:i/>
              </w:rPr>
            </w:pPr>
            <w:r w:rsidRPr="0039293C">
              <w:rPr>
                <w:i/>
              </w:rPr>
              <w:t>Action</w:t>
            </w:r>
          </w:p>
        </w:tc>
        <w:tc>
          <w:tcPr>
            <w:tcW w:w="895" w:type="pct"/>
            <w:tcBorders>
              <w:top w:val="double" w:sz="6" w:space="0" w:color="auto"/>
              <w:left w:val="single" w:sz="6" w:space="0" w:color="auto"/>
              <w:bottom w:val="double" w:sz="6" w:space="0" w:color="auto"/>
              <w:right w:val="single" w:sz="6" w:space="0" w:color="auto"/>
            </w:tcBorders>
            <w:shd w:val="clear" w:color="auto" w:fill="F3F3F3"/>
          </w:tcPr>
          <w:p w14:paraId="0E49BA99" w14:textId="77777777" w:rsidR="00D92757" w:rsidRPr="0039293C" w:rsidRDefault="00D92757" w:rsidP="00455C37">
            <w:pPr>
              <w:pStyle w:val="TableParagraph"/>
              <w:rPr>
                <w:i/>
                <w:color w:val="0070C0"/>
              </w:rPr>
            </w:pPr>
            <w:r w:rsidRPr="0039293C">
              <w:rPr>
                <w:i/>
                <w:color w:val="0070C0"/>
              </w:rPr>
              <w:t>Mappings and Usage Comments</w:t>
            </w:r>
          </w:p>
        </w:tc>
        <w:tc>
          <w:tcPr>
            <w:tcW w:w="1598" w:type="pct"/>
            <w:tcBorders>
              <w:top w:val="double" w:sz="6" w:space="0" w:color="auto"/>
              <w:left w:val="single" w:sz="6" w:space="0" w:color="auto"/>
              <w:bottom w:val="double" w:sz="6" w:space="0" w:color="auto"/>
              <w:right w:val="double" w:sz="6" w:space="0" w:color="auto"/>
            </w:tcBorders>
            <w:shd w:val="clear" w:color="auto" w:fill="F3F3F3"/>
          </w:tcPr>
          <w:p w14:paraId="3D8825DF" w14:textId="77777777" w:rsidR="00D92757" w:rsidRPr="0039293C" w:rsidRDefault="00D92757" w:rsidP="00455C37">
            <w:pPr>
              <w:pStyle w:val="TableParagraph"/>
              <w:rPr>
                <w:i/>
              </w:rPr>
            </w:pPr>
            <w:r w:rsidRPr="0039293C">
              <w:rPr>
                <w:i/>
              </w:rPr>
              <w:t>Comments</w:t>
            </w:r>
          </w:p>
        </w:tc>
      </w:tr>
      <w:tr w:rsidR="00D92757" w:rsidRPr="008B2BA8" w14:paraId="4EB34688" w14:textId="77777777" w:rsidTr="00455C37">
        <w:trPr>
          <w:cantSplit/>
        </w:trPr>
        <w:tc>
          <w:tcPr>
            <w:tcW w:w="336" w:type="pct"/>
            <w:tcBorders>
              <w:top w:val="double" w:sz="6" w:space="0" w:color="auto"/>
              <w:left w:val="double" w:sz="6" w:space="0" w:color="auto"/>
              <w:bottom w:val="single" w:sz="6" w:space="0" w:color="auto"/>
              <w:right w:val="single" w:sz="6" w:space="0" w:color="auto"/>
            </w:tcBorders>
          </w:tcPr>
          <w:p w14:paraId="463EE9E5" w14:textId="77777777" w:rsidR="00D92757" w:rsidRPr="00D92757" w:rsidRDefault="00D92757" w:rsidP="00455C37">
            <w:pPr>
              <w:pStyle w:val="TableParagraph"/>
              <w:rPr>
                <w:szCs w:val="20"/>
              </w:rPr>
            </w:pPr>
            <w:r w:rsidRPr="00D92757">
              <w:rPr>
                <w:szCs w:val="20"/>
              </w:rPr>
              <w:t>73</w:t>
            </w:r>
          </w:p>
        </w:tc>
        <w:tc>
          <w:tcPr>
            <w:tcW w:w="1201" w:type="pct"/>
            <w:gridSpan w:val="2"/>
            <w:tcBorders>
              <w:top w:val="double" w:sz="6" w:space="0" w:color="auto"/>
              <w:left w:val="single" w:sz="6" w:space="0" w:color="auto"/>
              <w:bottom w:val="single" w:sz="6" w:space="0" w:color="auto"/>
              <w:right w:val="single" w:sz="6" w:space="0" w:color="auto"/>
            </w:tcBorders>
          </w:tcPr>
          <w:p w14:paraId="769FCF34" w14:textId="77777777" w:rsidR="00D92757" w:rsidRPr="00D92757" w:rsidRDefault="00D92757" w:rsidP="00455C37">
            <w:pPr>
              <w:pStyle w:val="TableParagraph"/>
              <w:rPr>
                <w:szCs w:val="20"/>
              </w:rPr>
            </w:pPr>
            <w:r w:rsidRPr="00D92757">
              <w:rPr>
                <w:szCs w:val="20"/>
              </w:rPr>
              <w:t>NoOrders</w:t>
            </w:r>
          </w:p>
        </w:tc>
        <w:tc>
          <w:tcPr>
            <w:tcW w:w="415" w:type="pct"/>
            <w:tcBorders>
              <w:top w:val="double" w:sz="6" w:space="0" w:color="auto"/>
              <w:left w:val="single" w:sz="6" w:space="0" w:color="auto"/>
              <w:bottom w:val="single" w:sz="6" w:space="0" w:color="auto"/>
              <w:right w:val="single" w:sz="6" w:space="0" w:color="auto"/>
            </w:tcBorders>
          </w:tcPr>
          <w:p w14:paraId="6BDCF600" w14:textId="77777777" w:rsidR="00D92757" w:rsidRPr="00D92757" w:rsidRDefault="00D92757" w:rsidP="00455C37">
            <w:pPr>
              <w:pStyle w:val="TableParagraph"/>
              <w:jc w:val="center"/>
              <w:rPr>
                <w:szCs w:val="20"/>
              </w:rPr>
            </w:pPr>
            <w:r w:rsidRPr="00D92757">
              <w:rPr>
                <w:szCs w:val="20"/>
              </w:rPr>
              <w:t>N</w:t>
            </w:r>
          </w:p>
        </w:tc>
        <w:tc>
          <w:tcPr>
            <w:tcW w:w="555" w:type="pct"/>
            <w:tcBorders>
              <w:top w:val="double" w:sz="6" w:space="0" w:color="auto"/>
              <w:left w:val="single" w:sz="6" w:space="0" w:color="auto"/>
              <w:bottom w:val="single" w:sz="6" w:space="0" w:color="auto"/>
              <w:right w:val="single" w:sz="6" w:space="0" w:color="auto"/>
            </w:tcBorders>
            <w:shd w:val="clear" w:color="auto" w:fill="auto"/>
          </w:tcPr>
          <w:p w14:paraId="16D63E70" w14:textId="77777777" w:rsidR="00D92757" w:rsidRPr="00D92757" w:rsidRDefault="00D92757" w:rsidP="00455C37">
            <w:pPr>
              <w:pStyle w:val="TableParagraph"/>
              <w:rPr>
                <w:szCs w:val="20"/>
              </w:rPr>
            </w:pPr>
          </w:p>
        </w:tc>
        <w:tc>
          <w:tcPr>
            <w:tcW w:w="895" w:type="pct"/>
            <w:tcBorders>
              <w:top w:val="double" w:sz="6" w:space="0" w:color="auto"/>
              <w:left w:val="single" w:sz="6" w:space="0" w:color="auto"/>
              <w:bottom w:val="single" w:sz="6" w:space="0" w:color="auto"/>
              <w:right w:val="single" w:sz="6" w:space="0" w:color="auto"/>
            </w:tcBorders>
          </w:tcPr>
          <w:p w14:paraId="3425F979" w14:textId="77777777" w:rsidR="00D92757" w:rsidRPr="00D92757" w:rsidRDefault="00D92757" w:rsidP="00455C37">
            <w:pPr>
              <w:pStyle w:val="TableParagraph"/>
              <w:rPr>
                <w:color w:val="0070C0"/>
                <w:szCs w:val="20"/>
              </w:rPr>
            </w:pPr>
          </w:p>
        </w:tc>
        <w:tc>
          <w:tcPr>
            <w:tcW w:w="1598" w:type="pct"/>
            <w:tcBorders>
              <w:top w:val="double" w:sz="6" w:space="0" w:color="auto"/>
              <w:left w:val="single" w:sz="6" w:space="0" w:color="auto"/>
              <w:bottom w:val="single" w:sz="6" w:space="0" w:color="auto"/>
              <w:right w:val="double" w:sz="6" w:space="0" w:color="auto"/>
            </w:tcBorders>
          </w:tcPr>
          <w:p w14:paraId="2FE065EF" w14:textId="77777777" w:rsidR="00D92757" w:rsidRPr="00D92757" w:rsidRDefault="00D92757" w:rsidP="00455C37">
            <w:pPr>
              <w:pStyle w:val="TableParagraph"/>
              <w:rPr>
                <w:szCs w:val="20"/>
              </w:rPr>
            </w:pPr>
          </w:p>
        </w:tc>
      </w:tr>
      <w:tr w:rsidR="00D92757" w:rsidRPr="008B2BA8" w14:paraId="5FF3B759" w14:textId="77777777" w:rsidTr="00455C37">
        <w:trPr>
          <w:cantSplit/>
        </w:trPr>
        <w:tc>
          <w:tcPr>
            <w:tcW w:w="336" w:type="pct"/>
            <w:tcBorders>
              <w:top w:val="single" w:sz="6" w:space="0" w:color="auto"/>
              <w:left w:val="double" w:sz="6" w:space="0" w:color="auto"/>
              <w:bottom w:val="single" w:sz="6" w:space="0" w:color="auto"/>
              <w:right w:val="single" w:sz="6" w:space="0" w:color="auto"/>
            </w:tcBorders>
          </w:tcPr>
          <w:p w14:paraId="4EA5BEE6" w14:textId="77777777" w:rsidR="00D92757" w:rsidRPr="00D92757" w:rsidRDefault="00D92757" w:rsidP="00455C37">
            <w:pPr>
              <w:pStyle w:val="TableParagraph"/>
              <w:rPr>
                <w:szCs w:val="20"/>
              </w:rPr>
            </w:pPr>
            <w:r w:rsidRPr="00D92757">
              <w:rPr>
                <w:szCs w:val="20"/>
              </w:rPr>
              <w:t>→</w:t>
            </w:r>
          </w:p>
        </w:tc>
        <w:tc>
          <w:tcPr>
            <w:tcW w:w="324" w:type="pct"/>
            <w:tcBorders>
              <w:top w:val="single" w:sz="6" w:space="0" w:color="auto"/>
              <w:left w:val="single" w:sz="6" w:space="0" w:color="auto"/>
              <w:bottom w:val="single" w:sz="6" w:space="0" w:color="auto"/>
              <w:right w:val="single" w:sz="6" w:space="0" w:color="auto"/>
            </w:tcBorders>
          </w:tcPr>
          <w:p w14:paraId="4799622F" w14:textId="77777777" w:rsidR="00D92757" w:rsidRPr="00D92757" w:rsidRDefault="00D92757" w:rsidP="00455C37">
            <w:pPr>
              <w:pStyle w:val="TableParagraph"/>
              <w:rPr>
                <w:szCs w:val="20"/>
              </w:rPr>
            </w:pPr>
            <w:r w:rsidRPr="00D92757">
              <w:rPr>
                <w:szCs w:val="20"/>
              </w:rPr>
              <w:t>11</w:t>
            </w:r>
          </w:p>
        </w:tc>
        <w:tc>
          <w:tcPr>
            <w:tcW w:w="877" w:type="pct"/>
            <w:tcBorders>
              <w:top w:val="single" w:sz="6" w:space="0" w:color="auto"/>
              <w:left w:val="single" w:sz="6" w:space="0" w:color="auto"/>
              <w:bottom w:val="single" w:sz="6" w:space="0" w:color="auto"/>
              <w:right w:val="single" w:sz="6" w:space="0" w:color="auto"/>
            </w:tcBorders>
          </w:tcPr>
          <w:p w14:paraId="62587CBD" w14:textId="77777777" w:rsidR="00D92757" w:rsidRPr="00D92757" w:rsidRDefault="00D92757" w:rsidP="00455C37">
            <w:pPr>
              <w:pStyle w:val="TableParagraph"/>
              <w:rPr>
                <w:szCs w:val="20"/>
              </w:rPr>
            </w:pPr>
            <w:r w:rsidRPr="00D92757">
              <w:rPr>
                <w:szCs w:val="20"/>
              </w:rPr>
              <w:t>ClOrdID</w:t>
            </w:r>
          </w:p>
        </w:tc>
        <w:tc>
          <w:tcPr>
            <w:tcW w:w="415" w:type="pct"/>
            <w:tcBorders>
              <w:top w:val="single" w:sz="6" w:space="0" w:color="auto"/>
              <w:left w:val="single" w:sz="6" w:space="0" w:color="auto"/>
              <w:bottom w:val="single" w:sz="6" w:space="0" w:color="auto"/>
              <w:right w:val="single" w:sz="6" w:space="0" w:color="auto"/>
            </w:tcBorders>
          </w:tcPr>
          <w:p w14:paraId="77B64C6D" w14:textId="77777777" w:rsidR="00D92757" w:rsidRPr="00D92757" w:rsidRDefault="00D92757" w:rsidP="00455C37">
            <w:pPr>
              <w:pStyle w:val="TableParagraph"/>
              <w:jc w:val="center"/>
              <w:rPr>
                <w:szCs w:val="20"/>
              </w:rPr>
            </w:pPr>
            <w:r w:rsidRPr="00D92757">
              <w:rPr>
                <w:szCs w:val="20"/>
              </w:rP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279EF5C6" w14:textId="77777777" w:rsidR="00D92757" w:rsidRPr="00D92757" w:rsidRDefault="00D92757" w:rsidP="00455C37">
            <w:pPr>
              <w:pStyle w:val="TableParagraph"/>
              <w:rPr>
                <w:szCs w:val="20"/>
              </w:rPr>
            </w:pPr>
          </w:p>
        </w:tc>
        <w:tc>
          <w:tcPr>
            <w:tcW w:w="895" w:type="pct"/>
            <w:tcBorders>
              <w:top w:val="single" w:sz="6" w:space="0" w:color="auto"/>
              <w:left w:val="single" w:sz="6" w:space="0" w:color="auto"/>
              <w:bottom w:val="single" w:sz="6" w:space="0" w:color="auto"/>
              <w:right w:val="single" w:sz="6" w:space="0" w:color="auto"/>
            </w:tcBorders>
          </w:tcPr>
          <w:p w14:paraId="1847704B" w14:textId="77777777" w:rsidR="00D92757" w:rsidRPr="00D92757" w:rsidRDefault="00D92757" w:rsidP="00455C37">
            <w:pPr>
              <w:pStyle w:val="TableParagraph"/>
              <w:rPr>
                <w:color w:val="0070C0"/>
                <w:szCs w:val="20"/>
              </w:rPr>
            </w:pPr>
          </w:p>
        </w:tc>
        <w:tc>
          <w:tcPr>
            <w:tcW w:w="1598" w:type="pct"/>
            <w:tcBorders>
              <w:top w:val="single" w:sz="6" w:space="0" w:color="auto"/>
              <w:left w:val="single" w:sz="6" w:space="0" w:color="auto"/>
              <w:bottom w:val="single" w:sz="6" w:space="0" w:color="auto"/>
              <w:right w:val="double" w:sz="6" w:space="0" w:color="auto"/>
            </w:tcBorders>
          </w:tcPr>
          <w:p w14:paraId="07ABAC0A" w14:textId="77777777" w:rsidR="00D92757" w:rsidRPr="00D92757" w:rsidRDefault="00D92757" w:rsidP="00455C37">
            <w:pPr>
              <w:pStyle w:val="TableParagraph"/>
              <w:rPr>
                <w:szCs w:val="20"/>
              </w:rPr>
            </w:pPr>
            <w:r w:rsidRPr="00D92757">
              <w:rPr>
                <w:szCs w:val="20"/>
              </w:rPr>
              <w:t>Required if NoOrders(73) &gt; 0.</w:t>
            </w:r>
          </w:p>
        </w:tc>
      </w:tr>
      <w:tr w:rsidR="00D92757" w:rsidRPr="008B2BA8" w14:paraId="1EB242CC" w14:textId="77777777" w:rsidTr="00455C37">
        <w:trPr>
          <w:cantSplit/>
        </w:trPr>
        <w:tc>
          <w:tcPr>
            <w:tcW w:w="336" w:type="pct"/>
            <w:tcBorders>
              <w:top w:val="single" w:sz="6" w:space="0" w:color="auto"/>
              <w:left w:val="double" w:sz="6" w:space="0" w:color="auto"/>
              <w:bottom w:val="single" w:sz="6" w:space="0" w:color="auto"/>
              <w:right w:val="single" w:sz="6" w:space="0" w:color="auto"/>
            </w:tcBorders>
          </w:tcPr>
          <w:p w14:paraId="23CDC89F" w14:textId="77777777" w:rsidR="00D92757" w:rsidRPr="00D92757" w:rsidRDefault="00D92757" w:rsidP="00455C37">
            <w:pPr>
              <w:pStyle w:val="TableParagraph"/>
              <w:rPr>
                <w:szCs w:val="20"/>
              </w:rPr>
            </w:pPr>
            <w:r w:rsidRPr="00D92757">
              <w:rPr>
                <w:szCs w:val="20"/>
              </w:rPr>
              <w:t>→</w:t>
            </w:r>
          </w:p>
        </w:tc>
        <w:tc>
          <w:tcPr>
            <w:tcW w:w="324" w:type="pct"/>
            <w:tcBorders>
              <w:top w:val="single" w:sz="6" w:space="0" w:color="auto"/>
              <w:left w:val="single" w:sz="6" w:space="0" w:color="auto"/>
              <w:bottom w:val="single" w:sz="6" w:space="0" w:color="auto"/>
              <w:right w:val="single" w:sz="6" w:space="0" w:color="auto"/>
            </w:tcBorders>
          </w:tcPr>
          <w:p w14:paraId="289635D5" w14:textId="77777777" w:rsidR="00D92757" w:rsidRPr="00D92757" w:rsidRDefault="00D92757" w:rsidP="00455C37">
            <w:pPr>
              <w:pStyle w:val="TableParagraph"/>
              <w:rPr>
                <w:szCs w:val="20"/>
              </w:rPr>
            </w:pPr>
            <w:r w:rsidRPr="00D92757">
              <w:rPr>
                <w:szCs w:val="20"/>
              </w:rPr>
              <w:t>37</w:t>
            </w:r>
          </w:p>
        </w:tc>
        <w:tc>
          <w:tcPr>
            <w:tcW w:w="877" w:type="pct"/>
            <w:tcBorders>
              <w:top w:val="single" w:sz="6" w:space="0" w:color="auto"/>
              <w:left w:val="single" w:sz="6" w:space="0" w:color="auto"/>
              <w:bottom w:val="single" w:sz="6" w:space="0" w:color="auto"/>
              <w:right w:val="single" w:sz="6" w:space="0" w:color="auto"/>
            </w:tcBorders>
          </w:tcPr>
          <w:p w14:paraId="259BFD74" w14:textId="77777777" w:rsidR="00D92757" w:rsidRPr="00D92757" w:rsidRDefault="00D92757" w:rsidP="00455C37">
            <w:pPr>
              <w:pStyle w:val="TableParagraph"/>
              <w:rPr>
                <w:szCs w:val="20"/>
              </w:rPr>
            </w:pPr>
            <w:r w:rsidRPr="00D92757">
              <w:rPr>
                <w:szCs w:val="20"/>
              </w:rPr>
              <w:t>OrderID</w:t>
            </w:r>
          </w:p>
        </w:tc>
        <w:tc>
          <w:tcPr>
            <w:tcW w:w="415" w:type="pct"/>
            <w:tcBorders>
              <w:top w:val="single" w:sz="6" w:space="0" w:color="auto"/>
              <w:left w:val="single" w:sz="6" w:space="0" w:color="auto"/>
              <w:bottom w:val="single" w:sz="6" w:space="0" w:color="auto"/>
              <w:right w:val="single" w:sz="6" w:space="0" w:color="auto"/>
            </w:tcBorders>
          </w:tcPr>
          <w:p w14:paraId="6C571325" w14:textId="77777777" w:rsidR="00D92757" w:rsidRPr="00D92757" w:rsidRDefault="00D92757" w:rsidP="00455C37">
            <w:pPr>
              <w:pStyle w:val="TableParagraph"/>
              <w:jc w:val="center"/>
              <w:rPr>
                <w:szCs w:val="20"/>
              </w:rPr>
            </w:pPr>
            <w:r w:rsidRPr="00D92757">
              <w:rPr>
                <w:szCs w:val="20"/>
              </w:rP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638661A2" w14:textId="77777777" w:rsidR="00D92757" w:rsidRPr="00D92757" w:rsidRDefault="00D92757" w:rsidP="00455C37">
            <w:pPr>
              <w:pStyle w:val="TableParagraph"/>
              <w:rPr>
                <w:szCs w:val="20"/>
              </w:rPr>
            </w:pPr>
          </w:p>
        </w:tc>
        <w:tc>
          <w:tcPr>
            <w:tcW w:w="895" w:type="pct"/>
            <w:tcBorders>
              <w:top w:val="single" w:sz="6" w:space="0" w:color="auto"/>
              <w:left w:val="single" w:sz="6" w:space="0" w:color="auto"/>
              <w:bottom w:val="single" w:sz="6" w:space="0" w:color="auto"/>
              <w:right w:val="single" w:sz="6" w:space="0" w:color="auto"/>
            </w:tcBorders>
          </w:tcPr>
          <w:p w14:paraId="355C72F9" w14:textId="77777777" w:rsidR="00D92757" w:rsidRPr="00D92757" w:rsidRDefault="00D92757" w:rsidP="00455C37">
            <w:pPr>
              <w:pStyle w:val="TableParagraph"/>
              <w:rPr>
                <w:color w:val="0070C0"/>
                <w:szCs w:val="20"/>
              </w:rPr>
            </w:pPr>
          </w:p>
        </w:tc>
        <w:tc>
          <w:tcPr>
            <w:tcW w:w="1598" w:type="pct"/>
            <w:tcBorders>
              <w:top w:val="single" w:sz="6" w:space="0" w:color="auto"/>
              <w:left w:val="single" w:sz="6" w:space="0" w:color="auto"/>
              <w:bottom w:val="single" w:sz="6" w:space="0" w:color="auto"/>
              <w:right w:val="double" w:sz="6" w:space="0" w:color="auto"/>
            </w:tcBorders>
          </w:tcPr>
          <w:p w14:paraId="36B37C3F" w14:textId="77777777" w:rsidR="00D92757" w:rsidRPr="00D92757" w:rsidRDefault="00D92757" w:rsidP="00455C37">
            <w:pPr>
              <w:pStyle w:val="TableParagraph"/>
              <w:rPr>
                <w:szCs w:val="20"/>
              </w:rPr>
            </w:pPr>
          </w:p>
        </w:tc>
      </w:tr>
      <w:tr w:rsidR="00D92757" w:rsidRPr="008B2BA8" w14:paraId="11837955" w14:textId="77777777" w:rsidTr="00455C37">
        <w:trPr>
          <w:cantSplit/>
        </w:trPr>
        <w:tc>
          <w:tcPr>
            <w:tcW w:w="336" w:type="pct"/>
            <w:tcBorders>
              <w:top w:val="single" w:sz="6" w:space="0" w:color="auto"/>
              <w:left w:val="double" w:sz="6" w:space="0" w:color="auto"/>
              <w:bottom w:val="single" w:sz="6" w:space="0" w:color="auto"/>
              <w:right w:val="single" w:sz="6" w:space="0" w:color="auto"/>
            </w:tcBorders>
          </w:tcPr>
          <w:p w14:paraId="37B951A5" w14:textId="77777777" w:rsidR="00D92757" w:rsidRPr="00D92757" w:rsidRDefault="00D92757" w:rsidP="00455C37">
            <w:pPr>
              <w:pStyle w:val="TableParagraph"/>
              <w:rPr>
                <w:szCs w:val="20"/>
              </w:rPr>
            </w:pPr>
            <w:r w:rsidRPr="00D92757">
              <w:rPr>
                <w:szCs w:val="20"/>
              </w:rPr>
              <w:t>→</w:t>
            </w:r>
          </w:p>
        </w:tc>
        <w:tc>
          <w:tcPr>
            <w:tcW w:w="324" w:type="pct"/>
            <w:tcBorders>
              <w:top w:val="single" w:sz="6" w:space="0" w:color="auto"/>
              <w:left w:val="single" w:sz="6" w:space="0" w:color="auto"/>
              <w:bottom w:val="single" w:sz="6" w:space="0" w:color="auto"/>
              <w:right w:val="single" w:sz="6" w:space="0" w:color="auto"/>
            </w:tcBorders>
          </w:tcPr>
          <w:p w14:paraId="5B7DEFFF" w14:textId="77777777" w:rsidR="00D92757" w:rsidRPr="00D92757" w:rsidRDefault="00D92757" w:rsidP="00455C37">
            <w:pPr>
              <w:pStyle w:val="TableParagraph"/>
              <w:rPr>
                <w:szCs w:val="20"/>
              </w:rPr>
            </w:pPr>
            <w:r w:rsidRPr="00D92757">
              <w:rPr>
                <w:szCs w:val="20"/>
              </w:rPr>
              <w:t>38</w:t>
            </w:r>
          </w:p>
        </w:tc>
        <w:tc>
          <w:tcPr>
            <w:tcW w:w="877" w:type="pct"/>
            <w:tcBorders>
              <w:top w:val="single" w:sz="6" w:space="0" w:color="auto"/>
              <w:left w:val="single" w:sz="6" w:space="0" w:color="auto"/>
              <w:bottom w:val="single" w:sz="6" w:space="0" w:color="auto"/>
              <w:right w:val="single" w:sz="6" w:space="0" w:color="auto"/>
            </w:tcBorders>
          </w:tcPr>
          <w:p w14:paraId="096CE74D" w14:textId="77777777" w:rsidR="00D92757" w:rsidRPr="00D92757" w:rsidRDefault="00D92757" w:rsidP="00455C37">
            <w:pPr>
              <w:pStyle w:val="TableParagraph"/>
              <w:rPr>
                <w:szCs w:val="20"/>
              </w:rPr>
            </w:pPr>
            <w:r w:rsidRPr="00D92757">
              <w:rPr>
                <w:szCs w:val="20"/>
              </w:rPr>
              <w:t>OrderQty</w:t>
            </w:r>
          </w:p>
        </w:tc>
        <w:tc>
          <w:tcPr>
            <w:tcW w:w="415" w:type="pct"/>
            <w:tcBorders>
              <w:top w:val="single" w:sz="6" w:space="0" w:color="auto"/>
              <w:left w:val="single" w:sz="6" w:space="0" w:color="auto"/>
              <w:bottom w:val="single" w:sz="6" w:space="0" w:color="auto"/>
              <w:right w:val="single" w:sz="6" w:space="0" w:color="auto"/>
            </w:tcBorders>
          </w:tcPr>
          <w:p w14:paraId="31F22A66" w14:textId="77777777" w:rsidR="00D92757" w:rsidRPr="00D92757" w:rsidRDefault="00D92757" w:rsidP="00455C37">
            <w:pPr>
              <w:pStyle w:val="TableParagraph"/>
              <w:jc w:val="center"/>
              <w:rPr>
                <w:szCs w:val="20"/>
              </w:rPr>
            </w:pPr>
            <w:r w:rsidRPr="00D92757">
              <w:rPr>
                <w:szCs w:val="20"/>
              </w:rP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32515216" w14:textId="77777777" w:rsidR="00D92757" w:rsidRPr="00D92757" w:rsidRDefault="00D92757" w:rsidP="00455C37">
            <w:pPr>
              <w:pStyle w:val="TableParagraph"/>
              <w:rPr>
                <w:szCs w:val="20"/>
              </w:rPr>
            </w:pPr>
          </w:p>
        </w:tc>
        <w:tc>
          <w:tcPr>
            <w:tcW w:w="895" w:type="pct"/>
            <w:tcBorders>
              <w:top w:val="single" w:sz="6" w:space="0" w:color="auto"/>
              <w:left w:val="single" w:sz="6" w:space="0" w:color="auto"/>
              <w:bottom w:val="single" w:sz="6" w:space="0" w:color="auto"/>
              <w:right w:val="single" w:sz="6" w:space="0" w:color="auto"/>
            </w:tcBorders>
          </w:tcPr>
          <w:p w14:paraId="74C6F752" w14:textId="77777777" w:rsidR="00D92757" w:rsidRPr="00D92757" w:rsidRDefault="00D92757" w:rsidP="00455C37">
            <w:pPr>
              <w:pStyle w:val="TableParagraph"/>
              <w:rPr>
                <w:color w:val="0070C0"/>
                <w:szCs w:val="20"/>
              </w:rPr>
            </w:pPr>
          </w:p>
        </w:tc>
        <w:tc>
          <w:tcPr>
            <w:tcW w:w="1598" w:type="pct"/>
            <w:tcBorders>
              <w:top w:val="single" w:sz="6" w:space="0" w:color="auto"/>
              <w:left w:val="single" w:sz="6" w:space="0" w:color="auto"/>
              <w:bottom w:val="single" w:sz="6" w:space="0" w:color="auto"/>
              <w:right w:val="double" w:sz="6" w:space="0" w:color="auto"/>
            </w:tcBorders>
          </w:tcPr>
          <w:p w14:paraId="100B031F" w14:textId="77777777" w:rsidR="00D92757" w:rsidRPr="00D92757" w:rsidRDefault="00D92757" w:rsidP="00455C37">
            <w:pPr>
              <w:pStyle w:val="TableParagraph"/>
              <w:rPr>
                <w:szCs w:val="20"/>
              </w:rPr>
            </w:pPr>
            <w:r w:rsidRPr="00D92757">
              <w:rPr>
                <w:szCs w:val="20"/>
              </w:rPr>
              <w:t>Required if NoOrders(73) &gt; 0.</w:t>
            </w:r>
          </w:p>
        </w:tc>
      </w:tr>
      <w:tr w:rsidR="00D92757" w:rsidRPr="008B2BA8" w14:paraId="0A89AB52" w14:textId="77777777" w:rsidTr="00455C37">
        <w:trPr>
          <w:cantSplit/>
        </w:trPr>
        <w:tc>
          <w:tcPr>
            <w:tcW w:w="336" w:type="pct"/>
            <w:tcBorders>
              <w:top w:val="single" w:sz="6" w:space="0" w:color="auto"/>
              <w:left w:val="double" w:sz="6" w:space="0" w:color="auto"/>
              <w:bottom w:val="single" w:sz="6" w:space="0" w:color="auto"/>
              <w:right w:val="single" w:sz="6" w:space="0" w:color="auto"/>
            </w:tcBorders>
          </w:tcPr>
          <w:p w14:paraId="7BD266C6" w14:textId="77777777" w:rsidR="00D92757" w:rsidRPr="00D92757" w:rsidRDefault="00D92757" w:rsidP="00455C37">
            <w:pPr>
              <w:pStyle w:val="TableParagraph"/>
              <w:rPr>
                <w:szCs w:val="20"/>
              </w:rPr>
            </w:pPr>
            <w:r w:rsidRPr="00D92757">
              <w:rPr>
                <w:szCs w:val="20"/>
              </w:rPr>
              <w:t>→</w:t>
            </w:r>
          </w:p>
        </w:tc>
        <w:tc>
          <w:tcPr>
            <w:tcW w:w="324" w:type="pct"/>
            <w:tcBorders>
              <w:top w:val="single" w:sz="6" w:space="0" w:color="auto"/>
              <w:left w:val="single" w:sz="6" w:space="0" w:color="auto"/>
              <w:bottom w:val="single" w:sz="6" w:space="0" w:color="auto"/>
              <w:right w:val="single" w:sz="6" w:space="0" w:color="auto"/>
            </w:tcBorders>
          </w:tcPr>
          <w:p w14:paraId="51BDC346" w14:textId="77777777" w:rsidR="00D92757" w:rsidRPr="00D92757" w:rsidRDefault="00D92757" w:rsidP="00455C37">
            <w:pPr>
              <w:pStyle w:val="TableParagraph"/>
              <w:rPr>
                <w:szCs w:val="20"/>
              </w:rPr>
            </w:pPr>
            <w:r w:rsidRPr="00D92757">
              <w:rPr>
                <w:szCs w:val="20"/>
              </w:rPr>
              <w:t>799</w:t>
            </w:r>
          </w:p>
        </w:tc>
        <w:tc>
          <w:tcPr>
            <w:tcW w:w="877" w:type="pct"/>
            <w:tcBorders>
              <w:top w:val="single" w:sz="6" w:space="0" w:color="auto"/>
              <w:left w:val="single" w:sz="6" w:space="0" w:color="auto"/>
              <w:bottom w:val="single" w:sz="6" w:space="0" w:color="auto"/>
              <w:right w:val="single" w:sz="6" w:space="0" w:color="auto"/>
            </w:tcBorders>
          </w:tcPr>
          <w:p w14:paraId="77F92C51" w14:textId="77777777" w:rsidR="00D92757" w:rsidRPr="00D92757" w:rsidRDefault="00D92757" w:rsidP="00455C37">
            <w:pPr>
              <w:pStyle w:val="TableParagraph"/>
              <w:rPr>
                <w:szCs w:val="20"/>
              </w:rPr>
            </w:pPr>
            <w:r w:rsidRPr="00D92757">
              <w:rPr>
                <w:szCs w:val="20"/>
              </w:rPr>
              <w:t>OrderAvgPx</w:t>
            </w:r>
          </w:p>
        </w:tc>
        <w:tc>
          <w:tcPr>
            <w:tcW w:w="415" w:type="pct"/>
            <w:tcBorders>
              <w:top w:val="single" w:sz="6" w:space="0" w:color="auto"/>
              <w:left w:val="single" w:sz="6" w:space="0" w:color="auto"/>
              <w:bottom w:val="single" w:sz="6" w:space="0" w:color="auto"/>
              <w:right w:val="single" w:sz="6" w:space="0" w:color="auto"/>
            </w:tcBorders>
          </w:tcPr>
          <w:p w14:paraId="2D26221A" w14:textId="77777777" w:rsidR="00D92757" w:rsidRPr="00D92757" w:rsidRDefault="00D92757" w:rsidP="00455C37">
            <w:pPr>
              <w:pStyle w:val="TableParagraph"/>
              <w:jc w:val="center"/>
              <w:rPr>
                <w:szCs w:val="20"/>
              </w:rPr>
            </w:pPr>
            <w:r w:rsidRPr="00D92757">
              <w:rPr>
                <w:szCs w:val="20"/>
              </w:rP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2AF710E5" w14:textId="77777777" w:rsidR="00D92757" w:rsidRPr="00D92757" w:rsidRDefault="00D92757" w:rsidP="00455C37">
            <w:pPr>
              <w:pStyle w:val="TableParagraph"/>
              <w:rPr>
                <w:szCs w:val="20"/>
              </w:rPr>
            </w:pPr>
          </w:p>
        </w:tc>
        <w:tc>
          <w:tcPr>
            <w:tcW w:w="895" w:type="pct"/>
            <w:tcBorders>
              <w:top w:val="single" w:sz="6" w:space="0" w:color="auto"/>
              <w:left w:val="single" w:sz="6" w:space="0" w:color="auto"/>
              <w:bottom w:val="single" w:sz="6" w:space="0" w:color="auto"/>
              <w:right w:val="single" w:sz="6" w:space="0" w:color="auto"/>
            </w:tcBorders>
          </w:tcPr>
          <w:p w14:paraId="634FE5AD" w14:textId="77777777" w:rsidR="00D92757" w:rsidRPr="00D92757" w:rsidRDefault="00D92757" w:rsidP="00455C37">
            <w:pPr>
              <w:pStyle w:val="TableParagraph"/>
              <w:rPr>
                <w:color w:val="0070C0"/>
                <w:szCs w:val="20"/>
              </w:rPr>
            </w:pPr>
          </w:p>
        </w:tc>
        <w:tc>
          <w:tcPr>
            <w:tcW w:w="1598" w:type="pct"/>
            <w:tcBorders>
              <w:top w:val="single" w:sz="6" w:space="0" w:color="auto"/>
              <w:left w:val="single" w:sz="6" w:space="0" w:color="auto"/>
              <w:bottom w:val="single" w:sz="6" w:space="0" w:color="auto"/>
              <w:right w:val="double" w:sz="6" w:space="0" w:color="auto"/>
            </w:tcBorders>
          </w:tcPr>
          <w:p w14:paraId="0B2AF871" w14:textId="77777777" w:rsidR="00D92757" w:rsidRPr="00D92757" w:rsidRDefault="00D92757" w:rsidP="00455C37">
            <w:pPr>
              <w:pStyle w:val="TableParagraph"/>
              <w:rPr>
                <w:szCs w:val="20"/>
              </w:rPr>
            </w:pPr>
          </w:p>
        </w:tc>
      </w:tr>
      <w:tr w:rsidR="00632A00" w:rsidRPr="008B2BA8" w14:paraId="6526BA28" w14:textId="77777777" w:rsidTr="00455C37">
        <w:trPr>
          <w:cantSplit/>
        </w:trPr>
        <w:tc>
          <w:tcPr>
            <w:tcW w:w="336" w:type="pct"/>
            <w:tcBorders>
              <w:top w:val="single" w:sz="6" w:space="0" w:color="auto"/>
              <w:left w:val="double" w:sz="6" w:space="0" w:color="auto"/>
              <w:bottom w:val="single" w:sz="6" w:space="0" w:color="auto"/>
              <w:right w:val="single" w:sz="6" w:space="0" w:color="auto"/>
            </w:tcBorders>
          </w:tcPr>
          <w:p w14:paraId="156677A7" w14:textId="26A0E549" w:rsidR="00632A00" w:rsidRPr="00D92757" w:rsidRDefault="00632A00" w:rsidP="00455C37">
            <w:pPr>
              <w:pStyle w:val="TableParagraph"/>
              <w:rPr>
                <w:szCs w:val="20"/>
              </w:rPr>
            </w:pPr>
            <w:r w:rsidRPr="00D92757">
              <w:rPr>
                <w:szCs w:val="20"/>
              </w:rPr>
              <w:t>→</w:t>
            </w:r>
          </w:p>
        </w:tc>
        <w:tc>
          <w:tcPr>
            <w:tcW w:w="324" w:type="pct"/>
            <w:tcBorders>
              <w:top w:val="single" w:sz="6" w:space="0" w:color="auto"/>
              <w:left w:val="single" w:sz="6" w:space="0" w:color="auto"/>
              <w:bottom w:val="single" w:sz="6" w:space="0" w:color="auto"/>
              <w:right w:val="single" w:sz="6" w:space="0" w:color="auto"/>
            </w:tcBorders>
          </w:tcPr>
          <w:p w14:paraId="1708EFE7" w14:textId="6A94BC6A" w:rsidR="00632A00" w:rsidRPr="00632A00" w:rsidRDefault="00632A00" w:rsidP="00455C37">
            <w:pPr>
              <w:pStyle w:val="TableParagraph"/>
              <w:rPr>
                <w:szCs w:val="20"/>
                <w:highlight w:val="yellow"/>
              </w:rPr>
            </w:pPr>
            <w:r w:rsidRPr="00632A00">
              <w:rPr>
                <w:szCs w:val="20"/>
                <w:highlight w:val="yellow"/>
              </w:rPr>
              <w:t>TBD</w:t>
            </w:r>
          </w:p>
        </w:tc>
        <w:tc>
          <w:tcPr>
            <w:tcW w:w="877" w:type="pct"/>
            <w:tcBorders>
              <w:top w:val="single" w:sz="6" w:space="0" w:color="auto"/>
              <w:left w:val="single" w:sz="6" w:space="0" w:color="auto"/>
              <w:bottom w:val="single" w:sz="6" w:space="0" w:color="auto"/>
              <w:right w:val="single" w:sz="6" w:space="0" w:color="auto"/>
            </w:tcBorders>
          </w:tcPr>
          <w:p w14:paraId="4CE8272A" w14:textId="3D23E72D" w:rsidR="00632A00" w:rsidRPr="00632A00" w:rsidRDefault="00632A00" w:rsidP="00455C37">
            <w:pPr>
              <w:pStyle w:val="TableParagraph"/>
              <w:rPr>
                <w:szCs w:val="20"/>
                <w:highlight w:val="yellow"/>
              </w:rPr>
            </w:pPr>
            <w:r w:rsidRPr="00632A00">
              <w:rPr>
                <w:szCs w:val="20"/>
                <w:highlight w:val="yellow"/>
              </w:rPr>
              <w:t>OrderTime</w:t>
            </w:r>
          </w:p>
        </w:tc>
        <w:tc>
          <w:tcPr>
            <w:tcW w:w="415" w:type="pct"/>
            <w:tcBorders>
              <w:top w:val="single" w:sz="6" w:space="0" w:color="auto"/>
              <w:left w:val="single" w:sz="6" w:space="0" w:color="auto"/>
              <w:bottom w:val="single" w:sz="6" w:space="0" w:color="auto"/>
              <w:right w:val="single" w:sz="6" w:space="0" w:color="auto"/>
            </w:tcBorders>
          </w:tcPr>
          <w:p w14:paraId="01336395" w14:textId="2568740E" w:rsidR="00632A00" w:rsidRPr="00632A00" w:rsidRDefault="00632A00" w:rsidP="00455C37">
            <w:pPr>
              <w:pStyle w:val="TableParagraph"/>
              <w:jc w:val="center"/>
              <w:rPr>
                <w:szCs w:val="20"/>
                <w:highlight w:val="yellow"/>
              </w:rPr>
            </w:pPr>
            <w:r w:rsidRPr="00632A00">
              <w:rPr>
                <w:szCs w:val="20"/>
                <w:highlight w:val="yellow"/>
              </w:rP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2B7FFF21" w14:textId="7E0E0293" w:rsidR="00632A00" w:rsidRPr="00632A00" w:rsidRDefault="00632A00" w:rsidP="00455C37">
            <w:pPr>
              <w:pStyle w:val="TableParagraph"/>
              <w:rPr>
                <w:szCs w:val="20"/>
                <w:highlight w:val="yellow"/>
              </w:rPr>
            </w:pPr>
            <w:r w:rsidRPr="00632A00">
              <w:rPr>
                <w:szCs w:val="20"/>
                <w:highlight w:val="yellow"/>
              </w:rPr>
              <w:t>New</w:t>
            </w:r>
          </w:p>
        </w:tc>
        <w:tc>
          <w:tcPr>
            <w:tcW w:w="895" w:type="pct"/>
            <w:tcBorders>
              <w:top w:val="single" w:sz="6" w:space="0" w:color="auto"/>
              <w:left w:val="single" w:sz="6" w:space="0" w:color="auto"/>
              <w:bottom w:val="single" w:sz="6" w:space="0" w:color="auto"/>
              <w:right w:val="single" w:sz="6" w:space="0" w:color="auto"/>
            </w:tcBorders>
          </w:tcPr>
          <w:p w14:paraId="686B7113" w14:textId="7F3757E6" w:rsidR="00632A00" w:rsidRPr="00632A00" w:rsidRDefault="003F5F52" w:rsidP="00455C37">
            <w:pPr>
              <w:pStyle w:val="TableParagraph"/>
              <w:rPr>
                <w:color w:val="0070C0"/>
                <w:szCs w:val="20"/>
                <w:highlight w:val="yellow"/>
              </w:rPr>
            </w:pPr>
            <w:r>
              <w:rPr>
                <w:color w:val="0070C0"/>
                <w:szCs w:val="20"/>
                <w:highlight w:val="yellow"/>
              </w:rPr>
              <w:t>CAT: orderKeyDate</w:t>
            </w:r>
          </w:p>
        </w:tc>
        <w:tc>
          <w:tcPr>
            <w:tcW w:w="1598" w:type="pct"/>
            <w:tcBorders>
              <w:top w:val="single" w:sz="6" w:space="0" w:color="auto"/>
              <w:left w:val="single" w:sz="6" w:space="0" w:color="auto"/>
              <w:bottom w:val="single" w:sz="6" w:space="0" w:color="auto"/>
              <w:right w:val="double" w:sz="6" w:space="0" w:color="auto"/>
            </w:tcBorders>
          </w:tcPr>
          <w:p w14:paraId="7CDDD44E" w14:textId="77777777" w:rsidR="00632A00" w:rsidRPr="00632A00" w:rsidRDefault="00632A00" w:rsidP="00455C37">
            <w:pPr>
              <w:pStyle w:val="TableParagraph"/>
              <w:rPr>
                <w:szCs w:val="20"/>
                <w:highlight w:val="yellow"/>
              </w:rPr>
            </w:pPr>
          </w:p>
        </w:tc>
      </w:tr>
      <w:tr w:rsidR="0097780C" w:rsidRPr="00272938" w14:paraId="3B00CC86" w14:textId="77777777" w:rsidTr="00455C37">
        <w:trPr>
          <w:cantSplit/>
        </w:trPr>
        <w:tc>
          <w:tcPr>
            <w:tcW w:w="336" w:type="pct"/>
            <w:tcBorders>
              <w:top w:val="single" w:sz="6" w:space="0" w:color="auto"/>
              <w:left w:val="double" w:sz="6" w:space="0" w:color="auto"/>
              <w:bottom w:val="single" w:sz="6" w:space="0" w:color="auto"/>
              <w:right w:val="single" w:sz="6" w:space="0" w:color="auto"/>
            </w:tcBorders>
          </w:tcPr>
          <w:p w14:paraId="6708EB6D" w14:textId="41207921" w:rsidR="0097780C" w:rsidRPr="00D92757" w:rsidRDefault="0097780C" w:rsidP="0097780C">
            <w:pPr>
              <w:pStyle w:val="TableParagraph"/>
              <w:rPr>
                <w:szCs w:val="20"/>
              </w:rPr>
            </w:pPr>
            <w:r w:rsidRPr="00D92757">
              <w:rPr>
                <w:szCs w:val="20"/>
              </w:rPr>
              <w:t>→</w:t>
            </w:r>
          </w:p>
        </w:tc>
        <w:tc>
          <w:tcPr>
            <w:tcW w:w="324" w:type="pct"/>
            <w:tcBorders>
              <w:top w:val="single" w:sz="6" w:space="0" w:color="auto"/>
              <w:left w:val="single" w:sz="6" w:space="0" w:color="auto"/>
              <w:bottom w:val="single" w:sz="6" w:space="0" w:color="auto"/>
              <w:right w:val="single" w:sz="6" w:space="0" w:color="auto"/>
            </w:tcBorders>
          </w:tcPr>
          <w:p w14:paraId="5C3C9BB3" w14:textId="45AEC836" w:rsidR="0097780C" w:rsidRPr="00632A00" w:rsidRDefault="0097780C" w:rsidP="0097780C">
            <w:pPr>
              <w:pStyle w:val="TableParagraph"/>
              <w:rPr>
                <w:szCs w:val="20"/>
                <w:highlight w:val="yellow"/>
              </w:rPr>
            </w:pPr>
            <w:r w:rsidRPr="00632A00">
              <w:rPr>
                <w:szCs w:val="20"/>
                <w:highlight w:val="yellow"/>
              </w:rPr>
              <w:t>TBD</w:t>
            </w:r>
          </w:p>
        </w:tc>
        <w:tc>
          <w:tcPr>
            <w:tcW w:w="877" w:type="pct"/>
            <w:tcBorders>
              <w:top w:val="single" w:sz="6" w:space="0" w:color="auto"/>
              <w:left w:val="single" w:sz="6" w:space="0" w:color="auto"/>
              <w:bottom w:val="single" w:sz="6" w:space="0" w:color="auto"/>
              <w:right w:val="single" w:sz="6" w:space="0" w:color="auto"/>
            </w:tcBorders>
          </w:tcPr>
          <w:p w14:paraId="1C2DF979" w14:textId="30024D40" w:rsidR="0097780C" w:rsidRPr="00632A00" w:rsidRDefault="0097780C" w:rsidP="0097780C">
            <w:pPr>
              <w:pStyle w:val="TableParagraph"/>
              <w:rPr>
                <w:szCs w:val="20"/>
                <w:highlight w:val="yellow"/>
              </w:rPr>
            </w:pPr>
            <w:r w:rsidRPr="00632A00">
              <w:rPr>
                <w:szCs w:val="20"/>
                <w:highlight w:val="yellow"/>
              </w:rPr>
              <w:t>Order</w:t>
            </w:r>
            <w:r>
              <w:rPr>
                <w:szCs w:val="20"/>
                <w:highlight w:val="yellow"/>
              </w:rPr>
              <w:t>OriginationFirmID</w:t>
            </w:r>
          </w:p>
        </w:tc>
        <w:tc>
          <w:tcPr>
            <w:tcW w:w="415" w:type="pct"/>
            <w:tcBorders>
              <w:top w:val="single" w:sz="6" w:space="0" w:color="auto"/>
              <w:left w:val="single" w:sz="6" w:space="0" w:color="auto"/>
              <w:bottom w:val="single" w:sz="6" w:space="0" w:color="auto"/>
              <w:right w:val="single" w:sz="6" w:space="0" w:color="auto"/>
            </w:tcBorders>
          </w:tcPr>
          <w:p w14:paraId="2AC84976" w14:textId="039FA37C" w:rsidR="0097780C" w:rsidRPr="00632A00" w:rsidRDefault="0097780C" w:rsidP="0097780C">
            <w:pPr>
              <w:pStyle w:val="TableParagraph"/>
              <w:jc w:val="center"/>
              <w:rPr>
                <w:szCs w:val="20"/>
                <w:highlight w:val="yellow"/>
              </w:rPr>
            </w:pPr>
            <w:r w:rsidRPr="00632A00">
              <w:rPr>
                <w:szCs w:val="20"/>
                <w:highlight w:val="yellow"/>
              </w:rP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60B6F7AD" w14:textId="1E4F79E8" w:rsidR="0097780C" w:rsidRPr="00632A00" w:rsidRDefault="0097780C" w:rsidP="0097780C">
            <w:pPr>
              <w:pStyle w:val="TableParagraph"/>
              <w:rPr>
                <w:szCs w:val="20"/>
                <w:highlight w:val="yellow"/>
              </w:rPr>
            </w:pPr>
            <w:r w:rsidRPr="00632A00">
              <w:rPr>
                <w:szCs w:val="20"/>
                <w:highlight w:val="yellow"/>
              </w:rPr>
              <w:t>New</w:t>
            </w:r>
          </w:p>
        </w:tc>
        <w:tc>
          <w:tcPr>
            <w:tcW w:w="895" w:type="pct"/>
            <w:tcBorders>
              <w:top w:val="single" w:sz="6" w:space="0" w:color="auto"/>
              <w:left w:val="single" w:sz="6" w:space="0" w:color="auto"/>
              <w:bottom w:val="single" w:sz="6" w:space="0" w:color="auto"/>
              <w:right w:val="single" w:sz="6" w:space="0" w:color="auto"/>
            </w:tcBorders>
          </w:tcPr>
          <w:p w14:paraId="66489072" w14:textId="39B6FB5A" w:rsidR="0097780C" w:rsidRPr="00632A00" w:rsidRDefault="003F5F52" w:rsidP="0097780C">
            <w:pPr>
              <w:pStyle w:val="TableParagraph"/>
              <w:rPr>
                <w:color w:val="0070C0"/>
                <w:szCs w:val="20"/>
                <w:highlight w:val="yellow"/>
              </w:rPr>
            </w:pPr>
            <w:r>
              <w:rPr>
                <w:color w:val="0070C0"/>
                <w:szCs w:val="20"/>
                <w:highlight w:val="yellow"/>
              </w:rPr>
              <w:t>CAT: originatingIMID</w:t>
            </w:r>
          </w:p>
        </w:tc>
        <w:tc>
          <w:tcPr>
            <w:tcW w:w="1598" w:type="pct"/>
            <w:tcBorders>
              <w:top w:val="single" w:sz="6" w:space="0" w:color="auto"/>
              <w:left w:val="single" w:sz="6" w:space="0" w:color="auto"/>
              <w:bottom w:val="single" w:sz="6" w:space="0" w:color="auto"/>
              <w:right w:val="double" w:sz="6" w:space="0" w:color="auto"/>
            </w:tcBorders>
          </w:tcPr>
          <w:p w14:paraId="08DA5523" w14:textId="05276EA0" w:rsidR="0097780C" w:rsidRPr="0097780C" w:rsidRDefault="0097780C" w:rsidP="0097780C">
            <w:pPr>
              <w:pStyle w:val="TableParagraph"/>
              <w:rPr>
                <w:szCs w:val="20"/>
                <w:highlight w:val="yellow"/>
                <w:lang w:val="en-US"/>
              </w:rPr>
            </w:pPr>
            <w:r w:rsidRPr="0097780C">
              <w:rPr>
                <w:szCs w:val="20"/>
                <w:highlight w:val="yellow"/>
                <w:lang w:val="en-US"/>
              </w:rPr>
              <w:t xml:space="preserve">Can be used </w:t>
            </w:r>
            <w:r>
              <w:rPr>
                <w:szCs w:val="20"/>
                <w:highlight w:val="yellow"/>
                <w:lang w:val="en-US"/>
              </w:rPr>
              <w:t xml:space="preserve">when aggregating </w:t>
            </w:r>
            <w:r w:rsidRPr="0097780C">
              <w:rPr>
                <w:szCs w:val="20"/>
                <w:highlight w:val="yellow"/>
                <w:lang w:val="en-US"/>
              </w:rPr>
              <w:t>orders</w:t>
            </w:r>
            <w:r>
              <w:rPr>
                <w:szCs w:val="20"/>
                <w:highlight w:val="yellow"/>
                <w:lang w:val="en-US"/>
              </w:rPr>
              <w:t xml:space="preserve"> </w:t>
            </w:r>
            <w:r w:rsidRPr="0097780C">
              <w:rPr>
                <w:szCs w:val="20"/>
                <w:highlight w:val="yellow"/>
                <w:lang w:val="en-US"/>
              </w:rPr>
              <w:t xml:space="preserve">that </w:t>
            </w:r>
            <w:r>
              <w:rPr>
                <w:szCs w:val="20"/>
                <w:highlight w:val="yellow"/>
                <w:lang w:val="en-US"/>
              </w:rPr>
              <w:t>were originally submitted by different firms, e.g. due to a merger or acquisition.</w:t>
            </w:r>
          </w:p>
        </w:tc>
      </w:tr>
      <w:tr w:rsidR="0097780C" w:rsidRPr="0039293C" w14:paraId="2690B411" w14:textId="77777777" w:rsidTr="00455C37">
        <w:trPr>
          <w:cantSplit/>
        </w:trPr>
        <w:tc>
          <w:tcPr>
            <w:tcW w:w="5000" w:type="pct"/>
            <w:gridSpan w:val="7"/>
            <w:tcBorders>
              <w:top w:val="single" w:sz="6" w:space="0" w:color="auto"/>
              <w:left w:val="double" w:sz="6" w:space="0" w:color="auto"/>
              <w:bottom w:val="double" w:sz="6" w:space="0" w:color="auto"/>
              <w:right w:val="double" w:sz="6" w:space="0" w:color="auto"/>
            </w:tcBorders>
            <w:shd w:val="pct5" w:color="auto" w:fill="FFFFFF"/>
          </w:tcPr>
          <w:p w14:paraId="5E7E18F7" w14:textId="77777777" w:rsidR="0097780C" w:rsidRPr="0039293C" w:rsidRDefault="0097780C" w:rsidP="0097780C">
            <w:pPr>
              <w:pStyle w:val="TableParagraph"/>
              <w:jc w:val="center"/>
            </w:pPr>
            <w:r w:rsidRPr="0039293C">
              <w:t>&lt;/</w:t>
            </w:r>
            <w:r>
              <w:rPr>
                <w:i/>
              </w:rPr>
              <w:t>OrdAggrtn</w:t>
            </w:r>
            <w:r w:rsidRPr="0039293C">
              <w:t>&gt;</w:t>
            </w:r>
          </w:p>
        </w:tc>
      </w:tr>
    </w:tbl>
    <w:p w14:paraId="221B449A" w14:textId="77777777" w:rsidR="00D92757" w:rsidRPr="00F567CD" w:rsidRDefault="00D92757" w:rsidP="00F567CD">
      <w:pPr>
        <w:rPr>
          <w:lang w:val="en-US"/>
        </w:rPr>
      </w:pPr>
    </w:p>
    <w:p w14:paraId="6478AF1D" w14:textId="0E52E5CB" w:rsidR="000F1A3F" w:rsidRDefault="00600453" w:rsidP="00600453">
      <w:pPr>
        <w:pStyle w:val="Heading2"/>
        <w:rPr>
          <w:lang w:val="en-US"/>
        </w:rPr>
      </w:pPr>
      <w:bookmarkStart w:id="67" w:name="_Toc19363535"/>
      <w:r>
        <w:rPr>
          <w:lang w:val="en-US"/>
        </w:rPr>
        <w:t xml:space="preserve">Component </w:t>
      </w:r>
      <w:proofErr w:type="spellStart"/>
      <w:r>
        <w:rPr>
          <w:lang w:val="en-US"/>
        </w:rPr>
        <w:t>TrdCapRptSideGrp</w:t>
      </w:r>
      <w:bookmarkEnd w:id="67"/>
      <w:proofErr w:type="spellEnd"/>
    </w:p>
    <w:p w14:paraId="1D46662E" w14:textId="30CAA67D" w:rsidR="00600453" w:rsidRDefault="00600453" w:rsidP="00600453">
      <w:pPr>
        <w:rPr>
          <w:lang w:val="en-U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28"/>
        <w:gridCol w:w="1299"/>
        <w:gridCol w:w="5803"/>
      </w:tblGrid>
      <w:tr w:rsidR="00600453" w:rsidRPr="00272938" w14:paraId="3DDFFBB2" w14:textId="77777777" w:rsidTr="00272938">
        <w:tc>
          <w:tcPr>
            <w:tcW w:w="9576" w:type="dxa"/>
            <w:gridSpan w:val="3"/>
            <w:tcBorders>
              <w:top w:val="double" w:sz="4" w:space="0" w:color="auto"/>
              <w:bottom w:val="double" w:sz="4" w:space="0" w:color="auto"/>
            </w:tcBorders>
          </w:tcPr>
          <w:p w14:paraId="2C36657B" w14:textId="77777777" w:rsidR="00600453" w:rsidRPr="00C72766" w:rsidRDefault="00600453" w:rsidP="00272938">
            <w:pPr>
              <w:pStyle w:val="BodyText"/>
              <w:jc w:val="center"/>
              <w:rPr>
                <w:sz w:val="20"/>
                <w:szCs w:val="20"/>
                <w:lang w:val="en-US"/>
              </w:rPr>
            </w:pPr>
            <w:r w:rsidRPr="00C72766">
              <w:rPr>
                <w:sz w:val="20"/>
                <w:szCs w:val="20"/>
                <w:lang w:val="en-US"/>
              </w:rPr>
              <w:t>To be completed at the time of the proposal – all information provided will be included in the repository</w:t>
            </w:r>
          </w:p>
        </w:tc>
      </w:tr>
      <w:tr w:rsidR="00600453" w:rsidRPr="00FB2BED" w14:paraId="5794E119" w14:textId="77777777" w:rsidTr="00272938">
        <w:tc>
          <w:tcPr>
            <w:tcW w:w="3618" w:type="dxa"/>
            <w:gridSpan w:val="2"/>
            <w:tcBorders>
              <w:top w:val="double" w:sz="4" w:space="0" w:color="auto"/>
              <w:bottom w:val="single" w:sz="4" w:space="0" w:color="auto"/>
              <w:right w:val="single" w:sz="4" w:space="0" w:color="auto"/>
            </w:tcBorders>
          </w:tcPr>
          <w:p w14:paraId="54C7B79A" w14:textId="77777777" w:rsidR="00600453" w:rsidRPr="00C72766" w:rsidRDefault="00600453" w:rsidP="00272938">
            <w:pPr>
              <w:pStyle w:val="BodyText"/>
              <w:rPr>
                <w:sz w:val="20"/>
                <w:szCs w:val="20"/>
              </w:rPr>
            </w:pPr>
            <w:r w:rsidRPr="00C72766">
              <w:rPr>
                <w:sz w:val="20"/>
                <w:szCs w:val="20"/>
              </w:rPr>
              <w:t>Component Name</w:t>
            </w:r>
          </w:p>
        </w:tc>
        <w:tc>
          <w:tcPr>
            <w:tcW w:w="5958" w:type="dxa"/>
            <w:tcBorders>
              <w:top w:val="double" w:sz="4" w:space="0" w:color="auto"/>
              <w:left w:val="single" w:sz="4" w:space="0" w:color="auto"/>
              <w:bottom w:val="single" w:sz="4" w:space="0" w:color="auto"/>
            </w:tcBorders>
          </w:tcPr>
          <w:p w14:paraId="0CDB63EB" w14:textId="47AA7E9B" w:rsidR="00600453" w:rsidRPr="00C72766" w:rsidRDefault="00FB2BED" w:rsidP="00272938">
            <w:pPr>
              <w:pStyle w:val="BodyText"/>
              <w:rPr>
                <w:sz w:val="20"/>
                <w:szCs w:val="20"/>
              </w:rPr>
            </w:pPr>
            <w:r w:rsidRPr="00C72766">
              <w:rPr>
                <w:sz w:val="20"/>
                <w:szCs w:val="20"/>
              </w:rPr>
              <w:t>TrdCapRptSide</w:t>
            </w:r>
            <w:r w:rsidR="00600453" w:rsidRPr="00C72766">
              <w:rPr>
                <w:sz w:val="20"/>
                <w:szCs w:val="20"/>
              </w:rPr>
              <w:t>Grp</w:t>
            </w:r>
          </w:p>
        </w:tc>
      </w:tr>
      <w:tr w:rsidR="00600453" w:rsidRPr="00FB2BED" w14:paraId="0D670AD0" w14:textId="77777777" w:rsidTr="00272938">
        <w:tblPrEx>
          <w:tblBorders>
            <w:top w:val="none" w:sz="0" w:space="0" w:color="auto"/>
            <w:bottom w:val="none" w:sz="0" w:space="0" w:color="auto"/>
            <w:insideV w:val="single" w:sz="4" w:space="0" w:color="auto"/>
          </w:tblBorders>
        </w:tblPrEx>
        <w:tc>
          <w:tcPr>
            <w:tcW w:w="3618" w:type="dxa"/>
            <w:gridSpan w:val="2"/>
          </w:tcPr>
          <w:p w14:paraId="058C54CD" w14:textId="77777777" w:rsidR="00600453" w:rsidRPr="00C72766" w:rsidRDefault="00600453" w:rsidP="00272938">
            <w:pPr>
              <w:pStyle w:val="BodyText"/>
              <w:rPr>
                <w:sz w:val="20"/>
                <w:szCs w:val="20"/>
                <w:lang w:val="en-US"/>
              </w:rPr>
            </w:pPr>
            <w:r w:rsidRPr="00C72766">
              <w:rPr>
                <w:sz w:val="20"/>
                <w:szCs w:val="20"/>
                <w:lang w:val="en-US"/>
              </w:rPr>
              <w:t>Component Abbreviated Name (for FIXML)</w:t>
            </w:r>
          </w:p>
        </w:tc>
        <w:tc>
          <w:tcPr>
            <w:tcW w:w="5958" w:type="dxa"/>
          </w:tcPr>
          <w:p w14:paraId="739DF258" w14:textId="52F9CC44" w:rsidR="00600453" w:rsidRPr="00C72766" w:rsidRDefault="00600453" w:rsidP="00272938">
            <w:pPr>
              <w:pStyle w:val="BodyText"/>
              <w:rPr>
                <w:sz w:val="20"/>
                <w:szCs w:val="20"/>
              </w:rPr>
            </w:pPr>
            <w:r w:rsidRPr="00C72766">
              <w:rPr>
                <w:sz w:val="20"/>
                <w:szCs w:val="20"/>
              </w:rPr>
              <w:t>RptSide</w:t>
            </w:r>
          </w:p>
        </w:tc>
      </w:tr>
      <w:tr w:rsidR="00600453" w:rsidRPr="00FB2BED" w14:paraId="0057B8AE" w14:textId="77777777" w:rsidTr="00272938">
        <w:tblPrEx>
          <w:tblBorders>
            <w:top w:val="single" w:sz="4" w:space="0" w:color="auto"/>
            <w:bottom w:val="none" w:sz="0" w:space="0" w:color="auto"/>
            <w:insideV w:val="single" w:sz="4" w:space="0" w:color="auto"/>
          </w:tblBorders>
        </w:tblPrEx>
        <w:tc>
          <w:tcPr>
            <w:tcW w:w="3618" w:type="dxa"/>
            <w:gridSpan w:val="2"/>
          </w:tcPr>
          <w:p w14:paraId="45169651" w14:textId="77777777" w:rsidR="00600453" w:rsidRPr="00C72766" w:rsidRDefault="00600453" w:rsidP="00272938">
            <w:pPr>
              <w:pStyle w:val="BodyText"/>
              <w:rPr>
                <w:sz w:val="20"/>
                <w:szCs w:val="20"/>
              </w:rPr>
            </w:pPr>
            <w:r w:rsidRPr="00C72766">
              <w:rPr>
                <w:sz w:val="20"/>
                <w:szCs w:val="20"/>
              </w:rPr>
              <w:t>Component Type</w:t>
            </w:r>
          </w:p>
        </w:tc>
        <w:tc>
          <w:tcPr>
            <w:tcW w:w="5958" w:type="dxa"/>
          </w:tcPr>
          <w:p w14:paraId="0E918994" w14:textId="77777777" w:rsidR="00600453" w:rsidRPr="00C72766" w:rsidRDefault="00600453" w:rsidP="00272938">
            <w:pPr>
              <w:pStyle w:val="BodyText"/>
              <w:rPr>
                <w:sz w:val="20"/>
                <w:szCs w:val="20"/>
              </w:rPr>
            </w:pPr>
            <w:r w:rsidRPr="00C72766">
              <w:rPr>
                <w:sz w:val="20"/>
                <w:szCs w:val="20"/>
              </w:rPr>
              <w:t>_X__ Block Repeating   ___ Block</w:t>
            </w:r>
          </w:p>
        </w:tc>
      </w:tr>
      <w:tr w:rsidR="00600453" w:rsidRPr="00FB2BED" w14:paraId="6A330B13" w14:textId="77777777" w:rsidTr="00272938">
        <w:tc>
          <w:tcPr>
            <w:tcW w:w="3618" w:type="dxa"/>
            <w:gridSpan w:val="2"/>
            <w:tcBorders>
              <w:top w:val="single" w:sz="4" w:space="0" w:color="auto"/>
              <w:bottom w:val="single" w:sz="4" w:space="0" w:color="auto"/>
              <w:right w:val="single" w:sz="4" w:space="0" w:color="auto"/>
            </w:tcBorders>
          </w:tcPr>
          <w:p w14:paraId="40548A62" w14:textId="77777777" w:rsidR="00600453" w:rsidRPr="00C72766" w:rsidRDefault="00600453" w:rsidP="00272938">
            <w:pPr>
              <w:pStyle w:val="BodyText"/>
              <w:rPr>
                <w:sz w:val="20"/>
                <w:szCs w:val="20"/>
              </w:rPr>
            </w:pPr>
            <w:r w:rsidRPr="00C72766">
              <w:rPr>
                <w:sz w:val="20"/>
                <w:szCs w:val="20"/>
              </w:rPr>
              <w:t>Category</w:t>
            </w:r>
          </w:p>
        </w:tc>
        <w:tc>
          <w:tcPr>
            <w:tcW w:w="5958" w:type="dxa"/>
            <w:tcBorders>
              <w:top w:val="single" w:sz="4" w:space="0" w:color="auto"/>
              <w:left w:val="single" w:sz="4" w:space="0" w:color="auto"/>
              <w:bottom w:val="single" w:sz="4" w:space="0" w:color="auto"/>
            </w:tcBorders>
          </w:tcPr>
          <w:p w14:paraId="064D9AA9" w14:textId="77777777" w:rsidR="00600453" w:rsidRPr="00C72766" w:rsidRDefault="00600453" w:rsidP="00272938">
            <w:pPr>
              <w:pStyle w:val="BodyText"/>
              <w:rPr>
                <w:sz w:val="20"/>
                <w:szCs w:val="20"/>
                <w:lang w:val="en-US"/>
              </w:rPr>
            </w:pPr>
            <w:r w:rsidRPr="00C72766">
              <w:rPr>
                <w:sz w:val="20"/>
                <w:szCs w:val="20"/>
                <w:lang w:val="en-US"/>
              </w:rPr>
              <w:t>(no change)</w:t>
            </w:r>
          </w:p>
        </w:tc>
      </w:tr>
      <w:tr w:rsidR="00600453" w:rsidRPr="00FB2BED" w14:paraId="70D7713A" w14:textId="77777777" w:rsidTr="00272938">
        <w:tc>
          <w:tcPr>
            <w:tcW w:w="3618" w:type="dxa"/>
            <w:gridSpan w:val="2"/>
            <w:tcBorders>
              <w:top w:val="single" w:sz="4" w:space="0" w:color="auto"/>
              <w:bottom w:val="single" w:sz="4" w:space="0" w:color="auto"/>
              <w:right w:val="single" w:sz="4" w:space="0" w:color="auto"/>
            </w:tcBorders>
          </w:tcPr>
          <w:p w14:paraId="433CD542" w14:textId="77777777" w:rsidR="00600453" w:rsidRPr="00C72766" w:rsidRDefault="00600453" w:rsidP="00272938">
            <w:pPr>
              <w:pStyle w:val="BodyText"/>
              <w:rPr>
                <w:sz w:val="20"/>
                <w:szCs w:val="20"/>
              </w:rPr>
            </w:pPr>
            <w:r w:rsidRPr="00C72766">
              <w:rPr>
                <w:sz w:val="20"/>
                <w:szCs w:val="20"/>
              </w:rPr>
              <w:t>Action</w:t>
            </w:r>
          </w:p>
        </w:tc>
        <w:tc>
          <w:tcPr>
            <w:tcW w:w="5958" w:type="dxa"/>
            <w:tcBorders>
              <w:top w:val="single" w:sz="4" w:space="0" w:color="auto"/>
              <w:left w:val="single" w:sz="4" w:space="0" w:color="auto"/>
              <w:bottom w:val="single" w:sz="4" w:space="0" w:color="auto"/>
            </w:tcBorders>
          </w:tcPr>
          <w:p w14:paraId="0FCE1A66" w14:textId="77777777" w:rsidR="00600453" w:rsidRPr="00C72766" w:rsidRDefault="00600453" w:rsidP="00272938">
            <w:pPr>
              <w:pStyle w:val="BodyText"/>
              <w:rPr>
                <w:sz w:val="20"/>
                <w:szCs w:val="20"/>
              </w:rPr>
            </w:pPr>
            <w:r w:rsidRPr="00C72766">
              <w:rPr>
                <w:sz w:val="20"/>
                <w:szCs w:val="20"/>
              </w:rPr>
              <w:t>__New</w:t>
            </w:r>
            <w:r w:rsidRPr="00C72766">
              <w:rPr>
                <w:sz w:val="20"/>
                <w:szCs w:val="20"/>
              </w:rPr>
              <w:tab/>
            </w:r>
            <w:r w:rsidRPr="00C72766">
              <w:rPr>
                <w:sz w:val="20"/>
                <w:szCs w:val="20"/>
              </w:rPr>
              <w:tab/>
              <w:t>_X_Change</w:t>
            </w:r>
          </w:p>
        </w:tc>
      </w:tr>
      <w:tr w:rsidR="00600453" w:rsidRPr="00FB2BED" w14:paraId="0DD960CC" w14:textId="77777777" w:rsidTr="00272938">
        <w:tc>
          <w:tcPr>
            <w:tcW w:w="2268" w:type="dxa"/>
            <w:tcBorders>
              <w:top w:val="single" w:sz="4" w:space="0" w:color="auto"/>
              <w:bottom w:val="single" w:sz="4" w:space="0" w:color="auto"/>
              <w:right w:val="single" w:sz="4" w:space="0" w:color="auto"/>
            </w:tcBorders>
          </w:tcPr>
          <w:p w14:paraId="141FA46D" w14:textId="77777777" w:rsidR="00600453" w:rsidRPr="00C72766" w:rsidRDefault="00600453" w:rsidP="00272938">
            <w:pPr>
              <w:pStyle w:val="BodyText"/>
              <w:rPr>
                <w:sz w:val="20"/>
                <w:szCs w:val="20"/>
              </w:rPr>
            </w:pPr>
            <w:r w:rsidRPr="00C72766">
              <w:rPr>
                <w:sz w:val="20"/>
                <w:szCs w:val="20"/>
              </w:rPr>
              <w:t>Component Synopsis</w:t>
            </w:r>
          </w:p>
          <w:p w14:paraId="1CF3A1DF" w14:textId="77777777" w:rsidR="00600453" w:rsidRPr="00C72766" w:rsidRDefault="00600453" w:rsidP="00272938">
            <w:pPr>
              <w:pStyle w:val="BodyText"/>
              <w:rPr>
                <w:sz w:val="20"/>
                <w:szCs w:val="20"/>
              </w:rPr>
            </w:pPr>
            <w:r w:rsidRPr="00C72766">
              <w:rPr>
                <w:vanish/>
                <w:color w:val="008000"/>
                <w:sz w:val="20"/>
                <w:szCs w:val="20"/>
              </w:rPr>
              <w:t>Required, short, one or two paragraph description of the component.</w:t>
            </w:r>
          </w:p>
        </w:tc>
        <w:tc>
          <w:tcPr>
            <w:tcW w:w="7308" w:type="dxa"/>
            <w:gridSpan w:val="2"/>
            <w:tcBorders>
              <w:top w:val="single" w:sz="4" w:space="0" w:color="auto"/>
              <w:left w:val="single" w:sz="4" w:space="0" w:color="auto"/>
              <w:bottom w:val="single" w:sz="4" w:space="0" w:color="auto"/>
            </w:tcBorders>
          </w:tcPr>
          <w:p w14:paraId="4995AB4C" w14:textId="77777777" w:rsidR="00600453" w:rsidRPr="00C72766" w:rsidRDefault="00600453" w:rsidP="00272938">
            <w:pPr>
              <w:pStyle w:val="BodyText"/>
              <w:rPr>
                <w:sz w:val="20"/>
                <w:szCs w:val="20"/>
                <w:lang w:val="en-US"/>
              </w:rPr>
            </w:pPr>
            <w:r w:rsidRPr="00C72766">
              <w:rPr>
                <w:sz w:val="20"/>
                <w:szCs w:val="20"/>
                <w:lang w:val="en-US"/>
              </w:rPr>
              <w:t>(no change)</w:t>
            </w:r>
          </w:p>
        </w:tc>
      </w:tr>
      <w:tr w:rsidR="00600453" w:rsidRPr="00FB2BED" w14:paraId="734BD8FC" w14:textId="77777777" w:rsidTr="00272938">
        <w:tc>
          <w:tcPr>
            <w:tcW w:w="2268" w:type="dxa"/>
            <w:tcBorders>
              <w:top w:val="single" w:sz="4" w:space="0" w:color="auto"/>
              <w:bottom w:val="single" w:sz="4" w:space="0" w:color="auto"/>
              <w:right w:val="single" w:sz="4" w:space="0" w:color="auto"/>
            </w:tcBorders>
          </w:tcPr>
          <w:p w14:paraId="676331F2" w14:textId="77777777" w:rsidR="00600453" w:rsidRPr="00C72766" w:rsidRDefault="00600453" w:rsidP="00272938">
            <w:pPr>
              <w:pStyle w:val="BodyText"/>
              <w:rPr>
                <w:sz w:val="20"/>
                <w:szCs w:val="20"/>
              </w:rPr>
            </w:pPr>
            <w:r w:rsidRPr="00C72766">
              <w:rPr>
                <w:sz w:val="20"/>
                <w:szCs w:val="20"/>
              </w:rPr>
              <w:t>Component Elaboration</w:t>
            </w:r>
          </w:p>
          <w:p w14:paraId="638007D3" w14:textId="77777777" w:rsidR="00600453" w:rsidRPr="00C72766" w:rsidRDefault="00600453" w:rsidP="00272938">
            <w:pPr>
              <w:pStyle w:val="BodyText"/>
              <w:keepNext/>
              <w:keepLines/>
              <w:rPr>
                <w:sz w:val="20"/>
                <w:szCs w:val="20"/>
              </w:rPr>
            </w:pPr>
            <w:r w:rsidRPr="00C72766">
              <w:rPr>
                <w:vanish/>
                <w:color w:val="008000"/>
                <w:sz w:val="20"/>
                <w:szCs w:val="20"/>
              </w:rPr>
              <w:t>Optional longer description of the component usage</w:t>
            </w:r>
          </w:p>
        </w:tc>
        <w:tc>
          <w:tcPr>
            <w:tcW w:w="7308" w:type="dxa"/>
            <w:gridSpan w:val="2"/>
            <w:tcBorders>
              <w:top w:val="single" w:sz="4" w:space="0" w:color="auto"/>
              <w:left w:val="single" w:sz="4" w:space="0" w:color="auto"/>
              <w:bottom w:val="single" w:sz="4" w:space="0" w:color="auto"/>
            </w:tcBorders>
          </w:tcPr>
          <w:p w14:paraId="41B90D9B" w14:textId="77777777" w:rsidR="00600453" w:rsidRPr="00C72766" w:rsidRDefault="00600453" w:rsidP="00272938">
            <w:pPr>
              <w:pStyle w:val="BodyText"/>
              <w:rPr>
                <w:sz w:val="20"/>
                <w:szCs w:val="20"/>
                <w:lang w:val="en-US"/>
              </w:rPr>
            </w:pPr>
            <w:r w:rsidRPr="00C72766">
              <w:rPr>
                <w:sz w:val="20"/>
                <w:szCs w:val="20"/>
                <w:lang w:val="en-US"/>
              </w:rPr>
              <w:t>(no change)</w:t>
            </w:r>
          </w:p>
        </w:tc>
      </w:tr>
      <w:tr w:rsidR="00600453" w:rsidRPr="00272938" w14:paraId="2F9D0870" w14:textId="77777777" w:rsidTr="00272938">
        <w:tblPrEx>
          <w:shd w:val="pct12" w:color="auto" w:fill="auto"/>
        </w:tblPrEx>
        <w:tc>
          <w:tcPr>
            <w:tcW w:w="9576" w:type="dxa"/>
            <w:gridSpan w:val="3"/>
            <w:tcBorders>
              <w:top w:val="double" w:sz="4" w:space="0" w:color="auto"/>
              <w:bottom w:val="double" w:sz="4" w:space="0" w:color="auto"/>
            </w:tcBorders>
            <w:shd w:val="pct12" w:color="auto" w:fill="auto"/>
          </w:tcPr>
          <w:p w14:paraId="3FD0280B" w14:textId="77777777" w:rsidR="00600453" w:rsidRPr="00C72766" w:rsidRDefault="00600453" w:rsidP="00272938">
            <w:pPr>
              <w:pStyle w:val="BodyText"/>
              <w:jc w:val="center"/>
              <w:rPr>
                <w:sz w:val="20"/>
                <w:szCs w:val="20"/>
                <w:lang w:val="en-US"/>
              </w:rPr>
            </w:pPr>
            <w:r w:rsidRPr="00C72766">
              <w:rPr>
                <w:sz w:val="20"/>
                <w:szCs w:val="20"/>
                <w:lang w:val="en-US"/>
              </w:rPr>
              <w:t>To be finalized by FPL Technical Office</w:t>
            </w:r>
          </w:p>
        </w:tc>
      </w:tr>
      <w:tr w:rsidR="00600453" w:rsidRPr="00FB2BED" w14:paraId="0A221468" w14:textId="77777777" w:rsidTr="00272938">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36596D61" w14:textId="77777777" w:rsidR="00600453" w:rsidRPr="00C72766" w:rsidRDefault="00600453" w:rsidP="00272938">
            <w:pPr>
              <w:pStyle w:val="BodyText"/>
              <w:rPr>
                <w:sz w:val="20"/>
                <w:szCs w:val="20"/>
              </w:rPr>
            </w:pPr>
            <w:r w:rsidRPr="00C72766">
              <w:rPr>
                <w:sz w:val="20"/>
                <w:szCs w:val="20"/>
              </w:rPr>
              <w:t>Repository Component ID</w:t>
            </w:r>
          </w:p>
        </w:tc>
        <w:tc>
          <w:tcPr>
            <w:tcW w:w="5958" w:type="dxa"/>
            <w:tcBorders>
              <w:bottom w:val="double" w:sz="4" w:space="0" w:color="auto"/>
            </w:tcBorders>
            <w:shd w:val="pct12" w:color="auto" w:fill="auto"/>
          </w:tcPr>
          <w:p w14:paraId="1FC60106" w14:textId="192989FB" w:rsidR="00600453" w:rsidRPr="00C72766" w:rsidRDefault="00600453" w:rsidP="00272938">
            <w:pPr>
              <w:pStyle w:val="BodyText"/>
              <w:rPr>
                <w:sz w:val="20"/>
                <w:szCs w:val="20"/>
              </w:rPr>
            </w:pPr>
          </w:p>
        </w:tc>
      </w:tr>
    </w:tbl>
    <w:p w14:paraId="6961D097" w14:textId="30237560" w:rsidR="00600453" w:rsidRDefault="00600453" w:rsidP="00600453">
      <w:pPr>
        <w:rPr>
          <w:lang w:val="en-US"/>
        </w:rPr>
      </w:pPr>
    </w:p>
    <w:tbl>
      <w:tblPr>
        <w:tblW w:w="5081" w:type="pct"/>
        <w:tblLayout w:type="fixed"/>
        <w:tblCellMar>
          <w:left w:w="115" w:type="dxa"/>
          <w:right w:w="115" w:type="dxa"/>
        </w:tblCellMar>
        <w:tblLook w:val="0000" w:firstRow="0" w:lastRow="0" w:firstColumn="0" w:lastColumn="0" w:noHBand="0" w:noVBand="0"/>
      </w:tblPr>
      <w:tblGrid>
        <w:gridCol w:w="636"/>
        <w:gridCol w:w="613"/>
        <w:gridCol w:w="1660"/>
        <w:gridCol w:w="786"/>
        <w:gridCol w:w="818"/>
        <w:gridCol w:w="1927"/>
        <w:gridCol w:w="3025"/>
      </w:tblGrid>
      <w:tr w:rsidR="00600453" w:rsidRPr="0039293C" w14:paraId="5F12D164" w14:textId="77777777" w:rsidTr="00272938">
        <w:trPr>
          <w:cantSplit/>
        </w:trPr>
        <w:tc>
          <w:tcPr>
            <w:tcW w:w="5000" w:type="pct"/>
            <w:gridSpan w:val="7"/>
            <w:tcBorders>
              <w:top w:val="double" w:sz="6" w:space="0" w:color="auto"/>
              <w:left w:val="double" w:sz="6" w:space="0" w:color="auto"/>
              <w:bottom w:val="double" w:sz="6" w:space="0" w:color="auto"/>
              <w:right w:val="double" w:sz="6" w:space="0" w:color="auto"/>
            </w:tcBorders>
            <w:shd w:val="clear" w:color="auto" w:fill="F3F3F3"/>
          </w:tcPr>
          <w:p w14:paraId="220619A7" w14:textId="267B2820" w:rsidR="00600453" w:rsidRPr="0039293C" w:rsidRDefault="00600453" w:rsidP="00C72766">
            <w:pPr>
              <w:pStyle w:val="TableParagraph"/>
              <w:keepNext/>
              <w:jc w:val="center"/>
            </w:pPr>
            <w:r w:rsidRPr="0039293C">
              <w:t>Component FIXML Abbreviation: &lt;</w:t>
            </w:r>
            <w:r>
              <w:rPr>
                <w:i/>
              </w:rPr>
              <w:t>RptSide</w:t>
            </w:r>
            <w:r w:rsidRPr="0039293C">
              <w:t>&gt;</w:t>
            </w:r>
          </w:p>
        </w:tc>
      </w:tr>
      <w:tr w:rsidR="00600453" w:rsidRPr="0039293C" w14:paraId="465EB181" w14:textId="77777777" w:rsidTr="00C72766">
        <w:trPr>
          <w:cantSplit/>
        </w:trPr>
        <w:tc>
          <w:tcPr>
            <w:tcW w:w="336" w:type="pct"/>
            <w:tcBorders>
              <w:top w:val="double" w:sz="6" w:space="0" w:color="auto"/>
              <w:left w:val="double" w:sz="6" w:space="0" w:color="auto"/>
              <w:bottom w:val="double" w:sz="6" w:space="0" w:color="auto"/>
              <w:right w:val="single" w:sz="6" w:space="0" w:color="auto"/>
            </w:tcBorders>
            <w:shd w:val="clear" w:color="auto" w:fill="F3F3F3"/>
          </w:tcPr>
          <w:p w14:paraId="6FF7CC3B" w14:textId="77777777" w:rsidR="00600453" w:rsidRPr="0039293C" w:rsidRDefault="00600453" w:rsidP="00272938">
            <w:pPr>
              <w:pStyle w:val="TableParagraph"/>
              <w:rPr>
                <w:i/>
              </w:rPr>
            </w:pPr>
            <w:r w:rsidRPr="0039293C">
              <w:rPr>
                <w:i/>
              </w:rPr>
              <w:t>Tag</w:t>
            </w:r>
          </w:p>
        </w:tc>
        <w:tc>
          <w:tcPr>
            <w:tcW w:w="1201" w:type="pct"/>
            <w:gridSpan w:val="2"/>
            <w:tcBorders>
              <w:top w:val="double" w:sz="6" w:space="0" w:color="auto"/>
              <w:left w:val="single" w:sz="6" w:space="0" w:color="auto"/>
              <w:bottom w:val="double" w:sz="6" w:space="0" w:color="auto"/>
              <w:right w:val="single" w:sz="6" w:space="0" w:color="auto"/>
            </w:tcBorders>
            <w:shd w:val="clear" w:color="auto" w:fill="F3F3F3"/>
          </w:tcPr>
          <w:p w14:paraId="1062EAA6" w14:textId="77777777" w:rsidR="00600453" w:rsidRPr="0039293C" w:rsidRDefault="00600453" w:rsidP="00272938">
            <w:pPr>
              <w:pStyle w:val="TableParagraph"/>
              <w:rPr>
                <w:i/>
              </w:rPr>
            </w:pPr>
            <w:r w:rsidRPr="0039293C">
              <w:rPr>
                <w:i/>
              </w:rPr>
              <w:t>Field Name</w:t>
            </w:r>
          </w:p>
        </w:tc>
        <w:tc>
          <w:tcPr>
            <w:tcW w:w="415" w:type="pct"/>
            <w:tcBorders>
              <w:top w:val="double" w:sz="6" w:space="0" w:color="auto"/>
              <w:left w:val="single" w:sz="6" w:space="0" w:color="auto"/>
              <w:bottom w:val="double" w:sz="6" w:space="0" w:color="auto"/>
              <w:right w:val="single" w:sz="6" w:space="0" w:color="auto"/>
            </w:tcBorders>
            <w:shd w:val="clear" w:color="auto" w:fill="F3F3F3"/>
          </w:tcPr>
          <w:p w14:paraId="3DD0957B" w14:textId="77777777" w:rsidR="00600453" w:rsidRPr="0039293C" w:rsidRDefault="00600453" w:rsidP="00272938">
            <w:pPr>
              <w:pStyle w:val="TableParagraph"/>
              <w:jc w:val="center"/>
              <w:rPr>
                <w:i/>
              </w:rPr>
            </w:pPr>
            <w:r w:rsidRPr="0039293C">
              <w:rPr>
                <w:i/>
              </w:rPr>
              <w:t>Req'd</w:t>
            </w:r>
          </w:p>
        </w:tc>
        <w:tc>
          <w:tcPr>
            <w:tcW w:w="432" w:type="pct"/>
            <w:tcBorders>
              <w:top w:val="double" w:sz="6" w:space="0" w:color="auto"/>
              <w:left w:val="single" w:sz="6" w:space="0" w:color="auto"/>
              <w:bottom w:val="double" w:sz="6" w:space="0" w:color="auto"/>
              <w:right w:val="single" w:sz="6" w:space="0" w:color="auto"/>
            </w:tcBorders>
            <w:shd w:val="clear" w:color="auto" w:fill="F2F2F2" w:themeFill="background1" w:themeFillShade="F2"/>
          </w:tcPr>
          <w:p w14:paraId="06036BD9" w14:textId="77777777" w:rsidR="00600453" w:rsidRPr="0039293C" w:rsidRDefault="00600453" w:rsidP="00272938">
            <w:pPr>
              <w:pStyle w:val="TableParagraph"/>
              <w:rPr>
                <w:i/>
              </w:rPr>
            </w:pPr>
            <w:r w:rsidRPr="0039293C">
              <w:rPr>
                <w:i/>
              </w:rPr>
              <w:t>Action</w:t>
            </w:r>
          </w:p>
        </w:tc>
        <w:tc>
          <w:tcPr>
            <w:tcW w:w="1018" w:type="pct"/>
            <w:tcBorders>
              <w:top w:val="double" w:sz="6" w:space="0" w:color="auto"/>
              <w:left w:val="single" w:sz="6" w:space="0" w:color="auto"/>
              <w:bottom w:val="double" w:sz="6" w:space="0" w:color="auto"/>
              <w:right w:val="single" w:sz="6" w:space="0" w:color="auto"/>
            </w:tcBorders>
            <w:shd w:val="clear" w:color="auto" w:fill="F3F3F3"/>
          </w:tcPr>
          <w:p w14:paraId="4C4D2758" w14:textId="77777777" w:rsidR="00600453" w:rsidRPr="0039293C" w:rsidRDefault="00600453" w:rsidP="00272938">
            <w:pPr>
              <w:pStyle w:val="TableParagraph"/>
              <w:rPr>
                <w:i/>
                <w:color w:val="0070C0"/>
              </w:rPr>
            </w:pPr>
            <w:r w:rsidRPr="0039293C">
              <w:rPr>
                <w:i/>
                <w:color w:val="0070C0"/>
              </w:rPr>
              <w:t>Mappings and Usage Comments</w:t>
            </w:r>
          </w:p>
        </w:tc>
        <w:tc>
          <w:tcPr>
            <w:tcW w:w="1598" w:type="pct"/>
            <w:tcBorders>
              <w:top w:val="double" w:sz="6" w:space="0" w:color="auto"/>
              <w:left w:val="single" w:sz="6" w:space="0" w:color="auto"/>
              <w:bottom w:val="double" w:sz="6" w:space="0" w:color="auto"/>
              <w:right w:val="double" w:sz="6" w:space="0" w:color="auto"/>
            </w:tcBorders>
            <w:shd w:val="clear" w:color="auto" w:fill="F3F3F3"/>
          </w:tcPr>
          <w:p w14:paraId="46EB27B2" w14:textId="77777777" w:rsidR="00600453" w:rsidRPr="0039293C" w:rsidRDefault="00600453" w:rsidP="00272938">
            <w:pPr>
              <w:pStyle w:val="TableParagraph"/>
              <w:rPr>
                <w:i/>
              </w:rPr>
            </w:pPr>
            <w:r w:rsidRPr="0039293C">
              <w:rPr>
                <w:i/>
              </w:rPr>
              <w:t>Comments</w:t>
            </w:r>
          </w:p>
        </w:tc>
      </w:tr>
      <w:tr w:rsidR="00600453" w:rsidRPr="008B2BA8" w14:paraId="41FB8C10" w14:textId="77777777" w:rsidTr="00C72766">
        <w:trPr>
          <w:cantSplit/>
        </w:trPr>
        <w:tc>
          <w:tcPr>
            <w:tcW w:w="336" w:type="pct"/>
            <w:tcBorders>
              <w:top w:val="double" w:sz="6" w:space="0" w:color="auto"/>
              <w:left w:val="double" w:sz="6" w:space="0" w:color="auto"/>
              <w:bottom w:val="single" w:sz="6" w:space="0" w:color="auto"/>
              <w:right w:val="single" w:sz="6" w:space="0" w:color="auto"/>
            </w:tcBorders>
          </w:tcPr>
          <w:p w14:paraId="39CC7389" w14:textId="0613C408" w:rsidR="00600453" w:rsidRPr="00D92757" w:rsidRDefault="00600453" w:rsidP="00272938">
            <w:pPr>
              <w:pStyle w:val="TableParagraph"/>
              <w:rPr>
                <w:szCs w:val="20"/>
              </w:rPr>
            </w:pPr>
            <w:r>
              <w:rPr>
                <w:szCs w:val="20"/>
              </w:rPr>
              <w:t>552</w:t>
            </w:r>
          </w:p>
        </w:tc>
        <w:tc>
          <w:tcPr>
            <w:tcW w:w="1201" w:type="pct"/>
            <w:gridSpan w:val="2"/>
            <w:tcBorders>
              <w:top w:val="double" w:sz="6" w:space="0" w:color="auto"/>
              <w:left w:val="single" w:sz="6" w:space="0" w:color="auto"/>
              <w:bottom w:val="single" w:sz="6" w:space="0" w:color="auto"/>
              <w:right w:val="single" w:sz="6" w:space="0" w:color="auto"/>
            </w:tcBorders>
          </w:tcPr>
          <w:p w14:paraId="73792828" w14:textId="29DF8289" w:rsidR="00600453" w:rsidRPr="00D92757" w:rsidRDefault="00600453" w:rsidP="00272938">
            <w:pPr>
              <w:pStyle w:val="TableParagraph"/>
              <w:rPr>
                <w:szCs w:val="20"/>
              </w:rPr>
            </w:pPr>
            <w:r w:rsidRPr="00D92757">
              <w:rPr>
                <w:szCs w:val="20"/>
              </w:rPr>
              <w:t>No</w:t>
            </w:r>
            <w:r>
              <w:rPr>
                <w:szCs w:val="20"/>
              </w:rPr>
              <w:t>Sid</w:t>
            </w:r>
            <w:r w:rsidRPr="00D92757">
              <w:rPr>
                <w:szCs w:val="20"/>
              </w:rPr>
              <w:t>es</w:t>
            </w:r>
          </w:p>
        </w:tc>
        <w:tc>
          <w:tcPr>
            <w:tcW w:w="415" w:type="pct"/>
            <w:tcBorders>
              <w:top w:val="double" w:sz="6" w:space="0" w:color="auto"/>
              <w:left w:val="single" w:sz="6" w:space="0" w:color="auto"/>
              <w:bottom w:val="single" w:sz="6" w:space="0" w:color="auto"/>
              <w:right w:val="single" w:sz="6" w:space="0" w:color="auto"/>
            </w:tcBorders>
          </w:tcPr>
          <w:p w14:paraId="0A067B20" w14:textId="77777777" w:rsidR="00600453" w:rsidRPr="00D92757" w:rsidRDefault="00600453" w:rsidP="00272938">
            <w:pPr>
              <w:pStyle w:val="TableParagraph"/>
              <w:jc w:val="center"/>
              <w:rPr>
                <w:szCs w:val="20"/>
              </w:rPr>
            </w:pPr>
            <w:r w:rsidRPr="00D92757">
              <w:rPr>
                <w:szCs w:val="20"/>
              </w:rPr>
              <w:t>N</w:t>
            </w:r>
          </w:p>
        </w:tc>
        <w:tc>
          <w:tcPr>
            <w:tcW w:w="432" w:type="pct"/>
            <w:tcBorders>
              <w:top w:val="double" w:sz="6" w:space="0" w:color="auto"/>
              <w:left w:val="single" w:sz="6" w:space="0" w:color="auto"/>
              <w:bottom w:val="single" w:sz="6" w:space="0" w:color="auto"/>
              <w:right w:val="single" w:sz="6" w:space="0" w:color="auto"/>
            </w:tcBorders>
            <w:shd w:val="clear" w:color="auto" w:fill="auto"/>
          </w:tcPr>
          <w:p w14:paraId="35AE2004" w14:textId="77777777" w:rsidR="00600453" w:rsidRPr="00D92757" w:rsidRDefault="00600453" w:rsidP="00272938">
            <w:pPr>
              <w:pStyle w:val="TableParagraph"/>
              <w:rPr>
                <w:szCs w:val="20"/>
              </w:rPr>
            </w:pPr>
          </w:p>
        </w:tc>
        <w:tc>
          <w:tcPr>
            <w:tcW w:w="1018" w:type="pct"/>
            <w:tcBorders>
              <w:top w:val="double" w:sz="6" w:space="0" w:color="auto"/>
              <w:left w:val="single" w:sz="6" w:space="0" w:color="auto"/>
              <w:bottom w:val="single" w:sz="6" w:space="0" w:color="auto"/>
              <w:right w:val="single" w:sz="6" w:space="0" w:color="auto"/>
            </w:tcBorders>
          </w:tcPr>
          <w:p w14:paraId="740F056D" w14:textId="77777777" w:rsidR="00600453" w:rsidRPr="00D92757" w:rsidRDefault="00600453" w:rsidP="00272938">
            <w:pPr>
              <w:pStyle w:val="TableParagraph"/>
              <w:rPr>
                <w:color w:val="0070C0"/>
                <w:szCs w:val="20"/>
              </w:rPr>
            </w:pPr>
          </w:p>
        </w:tc>
        <w:tc>
          <w:tcPr>
            <w:tcW w:w="1598" w:type="pct"/>
            <w:tcBorders>
              <w:top w:val="double" w:sz="6" w:space="0" w:color="auto"/>
              <w:left w:val="single" w:sz="6" w:space="0" w:color="auto"/>
              <w:bottom w:val="single" w:sz="6" w:space="0" w:color="auto"/>
              <w:right w:val="double" w:sz="6" w:space="0" w:color="auto"/>
            </w:tcBorders>
          </w:tcPr>
          <w:p w14:paraId="7F502DD7" w14:textId="77777777" w:rsidR="00600453" w:rsidRPr="00D92757" w:rsidRDefault="00600453" w:rsidP="00272938">
            <w:pPr>
              <w:pStyle w:val="TableParagraph"/>
              <w:rPr>
                <w:szCs w:val="20"/>
              </w:rPr>
            </w:pPr>
          </w:p>
        </w:tc>
      </w:tr>
      <w:tr w:rsidR="00600453" w:rsidRPr="008B2BA8" w14:paraId="66FBA62E" w14:textId="77777777" w:rsidTr="00C72766">
        <w:trPr>
          <w:cantSplit/>
        </w:trPr>
        <w:tc>
          <w:tcPr>
            <w:tcW w:w="336" w:type="pct"/>
            <w:tcBorders>
              <w:top w:val="single" w:sz="6" w:space="0" w:color="auto"/>
              <w:left w:val="double" w:sz="6" w:space="0" w:color="auto"/>
              <w:bottom w:val="single" w:sz="6" w:space="0" w:color="auto"/>
              <w:right w:val="single" w:sz="6" w:space="0" w:color="auto"/>
            </w:tcBorders>
          </w:tcPr>
          <w:p w14:paraId="6A391E7F" w14:textId="77777777" w:rsidR="00600453" w:rsidRPr="00D92757" w:rsidRDefault="00600453" w:rsidP="00272938">
            <w:pPr>
              <w:pStyle w:val="TableParagraph"/>
              <w:rPr>
                <w:szCs w:val="20"/>
              </w:rPr>
            </w:pPr>
            <w:r w:rsidRPr="00D92757">
              <w:rPr>
                <w:szCs w:val="20"/>
              </w:rPr>
              <w:t>→</w:t>
            </w:r>
          </w:p>
        </w:tc>
        <w:tc>
          <w:tcPr>
            <w:tcW w:w="324" w:type="pct"/>
            <w:tcBorders>
              <w:top w:val="single" w:sz="6" w:space="0" w:color="auto"/>
              <w:left w:val="single" w:sz="6" w:space="0" w:color="auto"/>
              <w:bottom w:val="single" w:sz="6" w:space="0" w:color="auto"/>
              <w:right w:val="single" w:sz="6" w:space="0" w:color="auto"/>
            </w:tcBorders>
          </w:tcPr>
          <w:p w14:paraId="2C53E26D" w14:textId="2E1740C3" w:rsidR="00600453" w:rsidRPr="00D92757" w:rsidRDefault="00600453" w:rsidP="00272938">
            <w:pPr>
              <w:pStyle w:val="TableParagraph"/>
              <w:rPr>
                <w:szCs w:val="20"/>
              </w:rPr>
            </w:pPr>
            <w:r>
              <w:rPr>
                <w:szCs w:val="20"/>
              </w:rPr>
              <w:t>54</w:t>
            </w:r>
          </w:p>
        </w:tc>
        <w:tc>
          <w:tcPr>
            <w:tcW w:w="877" w:type="pct"/>
            <w:tcBorders>
              <w:top w:val="single" w:sz="6" w:space="0" w:color="auto"/>
              <w:left w:val="single" w:sz="6" w:space="0" w:color="auto"/>
              <w:bottom w:val="single" w:sz="6" w:space="0" w:color="auto"/>
              <w:right w:val="single" w:sz="6" w:space="0" w:color="auto"/>
            </w:tcBorders>
          </w:tcPr>
          <w:p w14:paraId="292245D8" w14:textId="6434833B" w:rsidR="00600453" w:rsidRPr="00D92757" w:rsidRDefault="00600453" w:rsidP="00272938">
            <w:pPr>
              <w:pStyle w:val="TableParagraph"/>
              <w:rPr>
                <w:szCs w:val="20"/>
              </w:rPr>
            </w:pPr>
            <w:r>
              <w:rPr>
                <w:szCs w:val="20"/>
              </w:rPr>
              <w:t>Side</w:t>
            </w:r>
          </w:p>
        </w:tc>
        <w:tc>
          <w:tcPr>
            <w:tcW w:w="415" w:type="pct"/>
            <w:tcBorders>
              <w:top w:val="single" w:sz="6" w:space="0" w:color="auto"/>
              <w:left w:val="single" w:sz="6" w:space="0" w:color="auto"/>
              <w:bottom w:val="single" w:sz="6" w:space="0" w:color="auto"/>
              <w:right w:val="single" w:sz="6" w:space="0" w:color="auto"/>
            </w:tcBorders>
          </w:tcPr>
          <w:p w14:paraId="22DE2592" w14:textId="3E386558" w:rsidR="00600453" w:rsidRPr="00D92757" w:rsidRDefault="00600453" w:rsidP="00272938">
            <w:pPr>
              <w:pStyle w:val="TableParagraph"/>
              <w:jc w:val="center"/>
              <w:rPr>
                <w:szCs w:val="20"/>
              </w:rPr>
            </w:pPr>
            <w:r>
              <w:rPr>
                <w:szCs w:val="20"/>
              </w:rPr>
              <w:t>Y</w:t>
            </w:r>
          </w:p>
        </w:tc>
        <w:tc>
          <w:tcPr>
            <w:tcW w:w="432" w:type="pct"/>
            <w:tcBorders>
              <w:top w:val="single" w:sz="6" w:space="0" w:color="auto"/>
              <w:left w:val="single" w:sz="6" w:space="0" w:color="auto"/>
              <w:bottom w:val="single" w:sz="6" w:space="0" w:color="auto"/>
              <w:right w:val="single" w:sz="6" w:space="0" w:color="auto"/>
            </w:tcBorders>
            <w:shd w:val="clear" w:color="auto" w:fill="auto"/>
          </w:tcPr>
          <w:p w14:paraId="3F540B0F" w14:textId="77777777" w:rsidR="00600453" w:rsidRPr="00D92757" w:rsidRDefault="00600453" w:rsidP="00272938">
            <w:pPr>
              <w:pStyle w:val="TableParagraph"/>
              <w:rPr>
                <w:szCs w:val="20"/>
              </w:rPr>
            </w:pPr>
          </w:p>
        </w:tc>
        <w:tc>
          <w:tcPr>
            <w:tcW w:w="1018" w:type="pct"/>
            <w:tcBorders>
              <w:top w:val="single" w:sz="6" w:space="0" w:color="auto"/>
              <w:left w:val="single" w:sz="6" w:space="0" w:color="auto"/>
              <w:bottom w:val="single" w:sz="6" w:space="0" w:color="auto"/>
              <w:right w:val="single" w:sz="6" w:space="0" w:color="auto"/>
            </w:tcBorders>
          </w:tcPr>
          <w:p w14:paraId="1639210F" w14:textId="77777777" w:rsidR="00600453" w:rsidRPr="00D92757" w:rsidRDefault="00600453" w:rsidP="00272938">
            <w:pPr>
              <w:pStyle w:val="TableParagraph"/>
              <w:rPr>
                <w:color w:val="0070C0"/>
                <w:szCs w:val="20"/>
              </w:rPr>
            </w:pPr>
          </w:p>
        </w:tc>
        <w:tc>
          <w:tcPr>
            <w:tcW w:w="1598" w:type="pct"/>
            <w:tcBorders>
              <w:top w:val="single" w:sz="6" w:space="0" w:color="auto"/>
              <w:left w:val="single" w:sz="6" w:space="0" w:color="auto"/>
              <w:bottom w:val="single" w:sz="6" w:space="0" w:color="auto"/>
              <w:right w:val="double" w:sz="6" w:space="0" w:color="auto"/>
            </w:tcBorders>
          </w:tcPr>
          <w:p w14:paraId="28B5F16D" w14:textId="10C074BB" w:rsidR="00600453" w:rsidRPr="00D92757" w:rsidRDefault="00600453" w:rsidP="00272938">
            <w:pPr>
              <w:pStyle w:val="TableParagraph"/>
              <w:rPr>
                <w:szCs w:val="20"/>
              </w:rPr>
            </w:pPr>
            <w:r w:rsidRPr="00D92757">
              <w:rPr>
                <w:szCs w:val="20"/>
              </w:rPr>
              <w:t xml:space="preserve">Required </w:t>
            </w:r>
            <w:r>
              <w:rPr>
                <w:szCs w:val="20"/>
              </w:rPr>
              <w:t>when</w:t>
            </w:r>
            <w:r w:rsidRPr="00D92757">
              <w:rPr>
                <w:szCs w:val="20"/>
              </w:rPr>
              <w:t xml:space="preserve"> No</w:t>
            </w:r>
            <w:r>
              <w:rPr>
                <w:szCs w:val="20"/>
              </w:rPr>
              <w:t>Side</w:t>
            </w:r>
            <w:r w:rsidRPr="00D92757">
              <w:rPr>
                <w:szCs w:val="20"/>
              </w:rPr>
              <w:t>s(</w:t>
            </w:r>
            <w:r>
              <w:rPr>
                <w:szCs w:val="20"/>
              </w:rPr>
              <w:t>552</w:t>
            </w:r>
            <w:r w:rsidRPr="00D92757">
              <w:rPr>
                <w:szCs w:val="20"/>
              </w:rPr>
              <w:t>) &gt; 0.</w:t>
            </w:r>
          </w:p>
        </w:tc>
      </w:tr>
      <w:tr w:rsidR="00600453" w:rsidRPr="008B2BA8" w14:paraId="0F28A9BB" w14:textId="77777777" w:rsidTr="00C72766">
        <w:trPr>
          <w:cantSplit/>
        </w:trPr>
        <w:tc>
          <w:tcPr>
            <w:tcW w:w="336" w:type="pct"/>
            <w:tcBorders>
              <w:top w:val="single" w:sz="6" w:space="0" w:color="auto"/>
              <w:left w:val="double" w:sz="6" w:space="0" w:color="auto"/>
              <w:bottom w:val="single" w:sz="6" w:space="0" w:color="auto"/>
              <w:right w:val="single" w:sz="6" w:space="0" w:color="auto"/>
            </w:tcBorders>
          </w:tcPr>
          <w:p w14:paraId="59D6F2C4" w14:textId="1183CB8D" w:rsidR="00600453" w:rsidRPr="00D92757" w:rsidRDefault="00600453" w:rsidP="00272938">
            <w:pPr>
              <w:pStyle w:val="TableParagraph"/>
              <w:rPr>
                <w:szCs w:val="20"/>
              </w:rPr>
            </w:pPr>
            <w:r w:rsidRPr="00D92757">
              <w:rPr>
                <w:szCs w:val="20"/>
              </w:rPr>
              <w:t>→</w:t>
            </w:r>
          </w:p>
        </w:tc>
        <w:tc>
          <w:tcPr>
            <w:tcW w:w="1201" w:type="pct"/>
            <w:gridSpan w:val="2"/>
            <w:tcBorders>
              <w:top w:val="single" w:sz="6" w:space="0" w:color="auto"/>
              <w:left w:val="single" w:sz="6" w:space="0" w:color="auto"/>
              <w:bottom w:val="single" w:sz="6" w:space="0" w:color="auto"/>
              <w:right w:val="single" w:sz="6" w:space="0" w:color="auto"/>
            </w:tcBorders>
          </w:tcPr>
          <w:p w14:paraId="06ADCA25" w14:textId="33112062" w:rsidR="00600453" w:rsidRDefault="00600453" w:rsidP="00272938">
            <w:pPr>
              <w:pStyle w:val="TableParagraph"/>
              <w:rPr>
                <w:szCs w:val="20"/>
              </w:rPr>
            </w:pPr>
            <w:r w:rsidRPr="005519C9">
              <w:rPr>
                <w:rFonts w:cstheme="minorHAnsi"/>
                <w:i/>
                <w:szCs w:val="20"/>
                <w:lang w:val="en-US"/>
              </w:rPr>
              <w:t>(…truncated…)</w:t>
            </w:r>
          </w:p>
        </w:tc>
        <w:tc>
          <w:tcPr>
            <w:tcW w:w="415" w:type="pct"/>
            <w:tcBorders>
              <w:top w:val="single" w:sz="6" w:space="0" w:color="auto"/>
              <w:left w:val="single" w:sz="6" w:space="0" w:color="auto"/>
              <w:bottom w:val="single" w:sz="6" w:space="0" w:color="auto"/>
              <w:right w:val="single" w:sz="6" w:space="0" w:color="auto"/>
            </w:tcBorders>
          </w:tcPr>
          <w:p w14:paraId="5430A9AF" w14:textId="77777777" w:rsidR="00600453" w:rsidRDefault="00600453" w:rsidP="00272938">
            <w:pPr>
              <w:pStyle w:val="TableParagraph"/>
              <w:jc w:val="center"/>
              <w:rPr>
                <w:szCs w:val="20"/>
              </w:rPr>
            </w:pPr>
          </w:p>
        </w:tc>
        <w:tc>
          <w:tcPr>
            <w:tcW w:w="432" w:type="pct"/>
            <w:tcBorders>
              <w:top w:val="single" w:sz="6" w:space="0" w:color="auto"/>
              <w:left w:val="single" w:sz="6" w:space="0" w:color="auto"/>
              <w:bottom w:val="single" w:sz="6" w:space="0" w:color="auto"/>
              <w:right w:val="single" w:sz="6" w:space="0" w:color="auto"/>
            </w:tcBorders>
            <w:shd w:val="clear" w:color="auto" w:fill="auto"/>
          </w:tcPr>
          <w:p w14:paraId="69EA79E9" w14:textId="77777777" w:rsidR="00600453" w:rsidRPr="00D92757" w:rsidRDefault="00600453" w:rsidP="00272938">
            <w:pPr>
              <w:pStyle w:val="TableParagraph"/>
              <w:rPr>
                <w:szCs w:val="20"/>
              </w:rPr>
            </w:pPr>
          </w:p>
        </w:tc>
        <w:tc>
          <w:tcPr>
            <w:tcW w:w="1018" w:type="pct"/>
            <w:tcBorders>
              <w:top w:val="single" w:sz="6" w:space="0" w:color="auto"/>
              <w:left w:val="single" w:sz="6" w:space="0" w:color="auto"/>
              <w:bottom w:val="single" w:sz="6" w:space="0" w:color="auto"/>
              <w:right w:val="single" w:sz="6" w:space="0" w:color="auto"/>
            </w:tcBorders>
          </w:tcPr>
          <w:p w14:paraId="6353C997" w14:textId="77777777" w:rsidR="00600453" w:rsidRPr="00D92757" w:rsidRDefault="00600453" w:rsidP="00272938">
            <w:pPr>
              <w:pStyle w:val="TableParagraph"/>
              <w:rPr>
                <w:color w:val="0070C0"/>
                <w:szCs w:val="20"/>
              </w:rPr>
            </w:pPr>
          </w:p>
        </w:tc>
        <w:tc>
          <w:tcPr>
            <w:tcW w:w="1598" w:type="pct"/>
            <w:tcBorders>
              <w:top w:val="single" w:sz="6" w:space="0" w:color="auto"/>
              <w:left w:val="single" w:sz="6" w:space="0" w:color="auto"/>
              <w:bottom w:val="single" w:sz="6" w:space="0" w:color="auto"/>
              <w:right w:val="double" w:sz="6" w:space="0" w:color="auto"/>
            </w:tcBorders>
          </w:tcPr>
          <w:p w14:paraId="20699FEA" w14:textId="77777777" w:rsidR="00600453" w:rsidRPr="00D92757" w:rsidRDefault="00600453" w:rsidP="00272938">
            <w:pPr>
              <w:pStyle w:val="TableParagraph"/>
              <w:rPr>
                <w:szCs w:val="20"/>
              </w:rPr>
            </w:pPr>
          </w:p>
        </w:tc>
      </w:tr>
      <w:tr w:rsidR="00600453" w:rsidRPr="008B2BA8" w14:paraId="68842CE8" w14:textId="77777777" w:rsidTr="00C72766">
        <w:trPr>
          <w:cantSplit/>
        </w:trPr>
        <w:tc>
          <w:tcPr>
            <w:tcW w:w="336" w:type="pct"/>
            <w:tcBorders>
              <w:top w:val="single" w:sz="6" w:space="0" w:color="auto"/>
              <w:left w:val="double" w:sz="6" w:space="0" w:color="auto"/>
              <w:bottom w:val="single" w:sz="6" w:space="0" w:color="auto"/>
              <w:right w:val="single" w:sz="6" w:space="0" w:color="auto"/>
            </w:tcBorders>
          </w:tcPr>
          <w:p w14:paraId="5F232CC4" w14:textId="77777777" w:rsidR="00600453" w:rsidRPr="00D92757" w:rsidRDefault="00600453" w:rsidP="00272938">
            <w:pPr>
              <w:pStyle w:val="TableParagraph"/>
              <w:rPr>
                <w:szCs w:val="20"/>
              </w:rPr>
            </w:pPr>
            <w:r w:rsidRPr="00D92757">
              <w:rPr>
                <w:szCs w:val="20"/>
              </w:rPr>
              <w:t>→</w:t>
            </w:r>
          </w:p>
        </w:tc>
        <w:tc>
          <w:tcPr>
            <w:tcW w:w="324" w:type="pct"/>
            <w:tcBorders>
              <w:top w:val="single" w:sz="6" w:space="0" w:color="auto"/>
              <w:left w:val="single" w:sz="6" w:space="0" w:color="auto"/>
              <w:bottom w:val="single" w:sz="6" w:space="0" w:color="auto"/>
              <w:right w:val="single" w:sz="6" w:space="0" w:color="auto"/>
            </w:tcBorders>
          </w:tcPr>
          <w:p w14:paraId="63795748" w14:textId="5E6729E4" w:rsidR="00600453" w:rsidRPr="00D92757" w:rsidRDefault="00600453" w:rsidP="00272938">
            <w:pPr>
              <w:pStyle w:val="TableParagraph"/>
              <w:rPr>
                <w:szCs w:val="20"/>
              </w:rPr>
            </w:pPr>
            <w:r>
              <w:rPr>
                <w:szCs w:val="20"/>
              </w:rPr>
              <w:t>581</w:t>
            </w:r>
          </w:p>
        </w:tc>
        <w:tc>
          <w:tcPr>
            <w:tcW w:w="877" w:type="pct"/>
            <w:tcBorders>
              <w:top w:val="single" w:sz="6" w:space="0" w:color="auto"/>
              <w:left w:val="single" w:sz="6" w:space="0" w:color="auto"/>
              <w:bottom w:val="single" w:sz="6" w:space="0" w:color="auto"/>
              <w:right w:val="single" w:sz="6" w:space="0" w:color="auto"/>
            </w:tcBorders>
          </w:tcPr>
          <w:p w14:paraId="41165D91" w14:textId="087A7C16" w:rsidR="00600453" w:rsidRPr="00D92757" w:rsidRDefault="00600453" w:rsidP="00272938">
            <w:pPr>
              <w:pStyle w:val="TableParagraph"/>
              <w:rPr>
                <w:szCs w:val="20"/>
              </w:rPr>
            </w:pPr>
            <w:r>
              <w:rPr>
                <w:szCs w:val="20"/>
              </w:rPr>
              <w:t>AccountType</w:t>
            </w:r>
          </w:p>
        </w:tc>
        <w:tc>
          <w:tcPr>
            <w:tcW w:w="415" w:type="pct"/>
            <w:tcBorders>
              <w:top w:val="single" w:sz="6" w:space="0" w:color="auto"/>
              <w:left w:val="single" w:sz="6" w:space="0" w:color="auto"/>
              <w:bottom w:val="single" w:sz="6" w:space="0" w:color="auto"/>
              <w:right w:val="single" w:sz="6" w:space="0" w:color="auto"/>
            </w:tcBorders>
          </w:tcPr>
          <w:p w14:paraId="1210598C" w14:textId="77777777" w:rsidR="00600453" w:rsidRPr="00D92757" w:rsidRDefault="00600453" w:rsidP="00272938">
            <w:pPr>
              <w:pStyle w:val="TableParagraph"/>
              <w:jc w:val="center"/>
              <w:rPr>
                <w:szCs w:val="20"/>
              </w:rPr>
            </w:pPr>
            <w:r w:rsidRPr="00D92757">
              <w:rPr>
                <w:szCs w:val="20"/>
              </w:rPr>
              <w:t>N</w:t>
            </w:r>
          </w:p>
        </w:tc>
        <w:tc>
          <w:tcPr>
            <w:tcW w:w="432" w:type="pct"/>
            <w:tcBorders>
              <w:top w:val="single" w:sz="6" w:space="0" w:color="auto"/>
              <w:left w:val="single" w:sz="6" w:space="0" w:color="auto"/>
              <w:bottom w:val="single" w:sz="6" w:space="0" w:color="auto"/>
              <w:right w:val="single" w:sz="6" w:space="0" w:color="auto"/>
            </w:tcBorders>
            <w:shd w:val="clear" w:color="auto" w:fill="auto"/>
          </w:tcPr>
          <w:p w14:paraId="1848097B" w14:textId="77777777" w:rsidR="00600453" w:rsidRPr="00D92757" w:rsidRDefault="00600453" w:rsidP="00272938">
            <w:pPr>
              <w:pStyle w:val="TableParagraph"/>
              <w:rPr>
                <w:szCs w:val="20"/>
              </w:rPr>
            </w:pPr>
          </w:p>
        </w:tc>
        <w:tc>
          <w:tcPr>
            <w:tcW w:w="1018" w:type="pct"/>
            <w:tcBorders>
              <w:top w:val="single" w:sz="6" w:space="0" w:color="auto"/>
              <w:left w:val="single" w:sz="6" w:space="0" w:color="auto"/>
              <w:bottom w:val="single" w:sz="6" w:space="0" w:color="auto"/>
              <w:right w:val="single" w:sz="6" w:space="0" w:color="auto"/>
            </w:tcBorders>
          </w:tcPr>
          <w:p w14:paraId="1EA08150" w14:textId="77777777" w:rsidR="00600453" w:rsidRPr="00D92757" w:rsidRDefault="00600453" w:rsidP="00272938">
            <w:pPr>
              <w:pStyle w:val="TableParagraph"/>
              <w:rPr>
                <w:color w:val="0070C0"/>
                <w:szCs w:val="20"/>
              </w:rPr>
            </w:pPr>
          </w:p>
        </w:tc>
        <w:tc>
          <w:tcPr>
            <w:tcW w:w="1598" w:type="pct"/>
            <w:tcBorders>
              <w:top w:val="single" w:sz="6" w:space="0" w:color="auto"/>
              <w:left w:val="single" w:sz="6" w:space="0" w:color="auto"/>
              <w:bottom w:val="single" w:sz="6" w:space="0" w:color="auto"/>
              <w:right w:val="double" w:sz="6" w:space="0" w:color="auto"/>
            </w:tcBorders>
          </w:tcPr>
          <w:p w14:paraId="0E8D946F" w14:textId="77777777" w:rsidR="00600453" w:rsidRPr="00D92757" w:rsidRDefault="00600453" w:rsidP="00272938">
            <w:pPr>
              <w:pStyle w:val="TableParagraph"/>
              <w:rPr>
                <w:szCs w:val="20"/>
              </w:rPr>
            </w:pPr>
          </w:p>
        </w:tc>
      </w:tr>
      <w:tr w:rsidR="00600453" w:rsidRPr="008B2BA8" w14:paraId="75DD4E99" w14:textId="77777777" w:rsidTr="00C72766">
        <w:trPr>
          <w:cantSplit/>
        </w:trPr>
        <w:tc>
          <w:tcPr>
            <w:tcW w:w="336" w:type="pct"/>
            <w:tcBorders>
              <w:top w:val="single" w:sz="6" w:space="0" w:color="auto"/>
              <w:left w:val="double" w:sz="6" w:space="0" w:color="auto"/>
              <w:bottom w:val="single" w:sz="6" w:space="0" w:color="auto"/>
              <w:right w:val="single" w:sz="6" w:space="0" w:color="auto"/>
            </w:tcBorders>
          </w:tcPr>
          <w:p w14:paraId="32BB2DCC" w14:textId="77777777" w:rsidR="00600453" w:rsidRPr="00D92757" w:rsidRDefault="00600453" w:rsidP="00272938">
            <w:pPr>
              <w:pStyle w:val="TableParagraph"/>
              <w:rPr>
                <w:szCs w:val="20"/>
              </w:rPr>
            </w:pPr>
            <w:r w:rsidRPr="00D92757">
              <w:rPr>
                <w:szCs w:val="20"/>
              </w:rPr>
              <w:t>→</w:t>
            </w:r>
          </w:p>
        </w:tc>
        <w:tc>
          <w:tcPr>
            <w:tcW w:w="324" w:type="pct"/>
            <w:tcBorders>
              <w:top w:val="single" w:sz="6" w:space="0" w:color="auto"/>
              <w:left w:val="single" w:sz="6" w:space="0" w:color="auto"/>
              <w:bottom w:val="single" w:sz="6" w:space="0" w:color="auto"/>
              <w:right w:val="single" w:sz="6" w:space="0" w:color="auto"/>
            </w:tcBorders>
          </w:tcPr>
          <w:p w14:paraId="51D8AE52" w14:textId="610FC1EA" w:rsidR="00600453" w:rsidRPr="00C72766" w:rsidRDefault="00600453" w:rsidP="00272938">
            <w:pPr>
              <w:pStyle w:val="TableParagraph"/>
              <w:rPr>
                <w:szCs w:val="20"/>
              </w:rPr>
            </w:pPr>
            <w:r w:rsidRPr="00C72766">
              <w:rPr>
                <w:szCs w:val="20"/>
              </w:rPr>
              <w:t>522</w:t>
            </w:r>
          </w:p>
        </w:tc>
        <w:tc>
          <w:tcPr>
            <w:tcW w:w="877" w:type="pct"/>
            <w:tcBorders>
              <w:top w:val="single" w:sz="6" w:space="0" w:color="auto"/>
              <w:left w:val="single" w:sz="6" w:space="0" w:color="auto"/>
              <w:bottom w:val="single" w:sz="6" w:space="0" w:color="auto"/>
              <w:right w:val="single" w:sz="6" w:space="0" w:color="auto"/>
            </w:tcBorders>
          </w:tcPr>
          <w:p w14:paraId="00A45703" w14:textId="39120810" w:rsidR="00600453" w:rsidRPr="00C72766" w:rsidRDefault="00600453" w:rsidP="00272938">
            <w:pPr>
              <w:pStyle w:val="TableParagraph"/>
              <w:rPr>
                <w:szCs w:val="20"/>
              </w:rPr>
            </w:pPr>
            <w:r w:rsidRPr="00C72766">
              <w:rPr>
                <w:szCs w:val="20"/>
              </w:rPr>
              <w:t>OwnerType</w:t>
            </w:r>
          </w:p>
        </w:tc>
        <w:tc>
          <w:tcPr>
            <w:tcW w:w="415" w:type="pct"/>
            <w:tcBorders>
              <w:top w:val="single" w:sz="6" w:space="0" w:color="auto"/>
              <w:left w:val="single" w:sz="6" w:space="0" w:color="auto"/>
              <w:bottom w:val="single" w:sz="6" w:space="0" w:color="auto"/>
              <w:right w:val="single" w:sz="6" w:space="0" w:color="auto"/>
            </w:tcBorders>
          </w:tcPr>
          <w:p w14:paraId="3BAAABB0" w14:textId="77777777" w:rsidR="00600453" w:rsidRPr="00C72766" w:rsidRDefault="00600453" w:rsidP="00272938">
            <w:pPr>
              <w:pStyle w:val="TableParagraph"/>
              <w:jc w:val="center"/>
              <w:rPr>
                <w:szCs w:val="20"/>
              </w:rPr>
            </w:pPr>
            <w:r w:rsidRPr="00C72766">
              <w:rPr>
                <w:szCs w:val="20"/>
              </w:rPr>
              <w:t>N</w:t>
            </w:r>
          </w:p>
        </w:tc>
        <w:tc>
          <w:tcPr>
            <w:tcW w:w="432" w:type="pct"/>
            <w:tcBorders>
              <w:top w:val="single" w:sz="6" w:space="0" w:color="auto"/>
              <w:left w:val="single" w:sz="6" w:space="0" w:color="auto"/>
              <w:bottom w:val="single" w:sz="6" w:space="0" w:color="auto"/>
              <w:right w:val="single" w:sz="6" w:space="0" w:color="auto"/>
            </w:tcBorders>
            <w:shd w:val="clear" w:color="auto" w:fill="auto"/>
          </w:tcPr>
          <w:p w14:paraId="1D894F1D" w14:textId="795BE540" w:rsidR="00600453" w:rsidRPr="00632A00" w:rsidRDefault="00600453" w:rsidP="00272938">
            <w:pPr>
              <w:pStyle w:val="TableParagraph"/>
              <w:rPr>
                <w:szCs w:val="20"/>
                <w:highlight w:val="yellow"/>
              </w:rPr>
            </w:pPr>
            <w:r>
              <w:rPr>
                <w:szCs w:val="20"/>
                <w:highlight w:val="yellow"/>
              </w:rPr>
              <w:t>Add</w:t>
            </w:r>
          </w:p>
        </w:tc>
        <w:tc>
          <w:tcPr>
            <w:tcW w:w="1018" w:type="pct"/>
            <w:tcBorders>
              <w:top w:val="single" w:sz="6" w:space="0" w:color="auto"/>
              <w:left w:val="single" w:sz="6" w:space="0" w:color="auto"/>
              <w:bottom w:val="single" w:sz="6" w:space="0" w:color="auto"/>
              <w:right w:val="single" w:sz="6" w:space="0" w:color="auto"/>
            </w:tcBorders>
          </w:tcPr>
          <w:p w14:paraId="37ACD81D" w14:textId="47BA5F99" w:rsidR="00600453" w:rsidRPr="00632A00" w:rsidRDefault="00600453" w:rsidP="00272938">
            <w:pPr>
              <w:pStyle w:val="TableParagraph"/>
              <w:rPr>
                <w:color w:val="0070C0"/>
                <w:szCs w:val="20"/>
                <w:highlight w:val="yellow"/>
              </w:rPr>
            </w:pPr>
            <w:r>
              <w:rPr>
                <w:color w:val="0070C0"/>
                <w:szCs w:val="20"/>
                <w:highlight w:val="yellow"/>
              </w:rPr>
              <w:t>CAT: accountHolderType</w:t>
            </w:r>
          </w:p>
        </w:tc>
        <w:tc>
          <w:tcPr>
            <w:tcW w:w="1598" w:type="pct"/>
            <w:tcBorders>
              <w:top w:val="single" w:sz="6" w:space="0" w:color="auto"/>
              <w:left w:val="single" w:sz="6" w:space="0" w:color="auto"/>
              <w:bottom w:val="single" w:sz="6" w:space="0" w:color="auto"/>
              <w:right w:val="double" w:sz="6" w:space="0" w:color="auto"/>
            </w:tcBorders>
          </w:tcPr>
          <w:p w14:paraId="7CEB9C6F" w14:textId="77777777" w:rsidR="00600453" w:rsidRPr="00632A00" w:rsidRDefault="00600453" w:rsidP="00272938">
            <w:pPr>
              <w:pStyle w:val="TableParagraph"/>
              <w:rPr>
                <w:szCs w:val="20"/>
                <w:highlight w:val="yellow"/>
              </w:rPr>
            </w:pPr>
          </w:p>
        </w:tc>
      </w:tr>
      <w:tr w:rsidR="00600453" w:rsidRPr="008B2BA8" w14:paraId="22BBAB55" w14:textId="77777777" w:rsidTr="00C72766">
        <w:trPr>
          <w:cantSplit/>
        </w:trPr>
        <w:tc>
          <w:tcPr>
            <w:tcW w:w="336" w:type="pct"/>
            <w:tcBorders>
              <w:top w:val="single" w:sz="6" w:space="0" w:color="auto"/>
              <w:left w:val="double" w:sz="6" w:space="0" w:color="auto"/>
              <w:bottom w:val="single" w:sz="6" w:space="0" w:color="auto"/>
              <w:right w:val="single" w:sz="6" w:space="0" w:color="auto"/>
            </w:tcBorders>
          </w:tcPr>
          <w:p w14:paraId="075149F6" w14:textId="77777777" w:rsidR="00600453" w:rsidRPr="00D92757" w:rsidRDefault="00600453" w:rsidP="00272938">
            <w:pPr>
              <w:pStyle w:val="TableParagraph"/>
              <w:rPr>
                <w:szCs w:val="20"/>
              </w:rPr>
            </w:pPr>
            <w:r w:rsidRPr="00D92757">
              <w:rPr>
                <w:szCs w:val="20"/>
              </w:rPr>
              <w:t>→</w:t>
            </w:r>
          </w:p>
        </w:tc>
        <w:tc>
          <w:tcPr>
            <w:tcW w:w="1201" w:type="pct"/>
            <w:gridSpan w:val="2"/>
            <w:tcBorders>
              <w:top w:val="single" w:sz="6" w:space="0" w:color="auto"/>
              <w:left w:val="single" w:sz="6" w:space="0" w:color="auto"/>
              <w:bottom w:val="single" w:sz="6" w:space="0" w:color="auto"/>
              <w:right w:val="single" w:sz="6" w:space="0" w:color="auto"/>
            </w:tcBorders>
          </w:tcPr>
          <w:p w14:paraId="548F0E59" w14:textId="77777777" w:rsidR="00600453" w:rsidRDefault="00600453" w:rsidP="00272938">
            <w:pPr>
              <w:pStyle w:val="TableParagraph"/>
              <w:rPr>
                <w:szCs w:val="20"/>
              </w:rPr>
            </w:pPr>
            <w:r w:rsidRPr="005519C9">
              <w:rPr>
                <w:rFonts w:cstheme="minorHAnsi"/>
                <w:i/>
                <w:szCs w:val="20"/>
                <w:lang w:val="en-US"/>
              </w:rPr>
              <w:t>(…truncated…)</w:t>
            </w:r>
          </w:p>
        </w:tc>
        <w:tc>
          <w:tcPr>
            <w:tcW w:w="415" w:type="pct"/>
            <w:tcBorders>
              <w:top w:val="single" w:sz="6" w:space="0" w:color="auto"/>
              <w:left w:val="single" w:sz="6" w:space="0" w:color="auto"/>
              <w:bottom w:val="single" w:sz="6" w:space="0" w:color="auto"/>
              <w:right w:val="single" w:sz="6" w:space="0" w:color="auto"/>
            </w:tcBorders>
          </w:tcPr>
          <w:p w14:paraId="0F265E14" w14:textId="77777777" w:rsidR="00600453" w:rsidRDefault="00600453" w:rsidP="00272938">
            <w:pPr>
              <w:pStyle w:val="TableParagraph"/>
              <w:jc w:val="center"/>
              <w:rPr>
                <w:szCs w:val="20"/>
              </w:rPr>
            </w:pPr>
          </w:p>
        </w:tc>
        <w:tc>
          <w:tcPr>
            <w:tcW w:w="432" w:type="pct"/>
            <w:tcBorders>
              <w:top w:val="single" w:sz="6" w:space="0" w:color="auto"/>
              <w:left w:val="single" w:sz="6" w:space="0" w:color="auto"/>
              <w:bottom w:val="single" w:sz="6" w:space="0" w:color="auto"/>
              <w:right w:val="single" w:sz="6" w:space="0" w:color="auto"/>
            </w:tcBorders>
            <w:shd w:val="clear" w:color="auto" w:fill="auto"/>
          </w:tcPr>
          <w:p w14:paraId="4DF3CE67" w14:textId="77777777" w:rsidR="00600453" w:rsidRPr="00D92757" w:rsidRDefault="00600453" w:rsidP="00272938">
            <w:pPr>
              <w:pStyle w:val="TableParagraph"/>
              <w:rPr>
                <w:szCs w:val="20"/>
              </w:rPr>
            </w:pPr>
          </w:p>
        </w:tc>
        <w:tc>
          <w:tcPr>
            <w:tcW w:w="1018" w:type="pct"/>
            <w:tcBorders>
              <w:top w:val="single" w:sz="6" w:space="0" w:color="auto"/>
              <w:left w:val="single" w:sz="6" w:space="0" w:color="auto"/>
              <w:bottom w:val="single" w:sz="6" w:space="0" w:color="auto"/>
              <w:right w:val="single" w:sz="6" w:space="0" w:color="auto"/>
            </w:tcBorders>
          </w:tcPr>
          <w:p w14:paraId="1D42148B" w14:textId="77777777" w:rsidR="00600453" w:rsidRPr="00D92757" w:rsidRDefault="00600453" w:rsidP="00272938">
            <w:pPr>
              <w:pStyle w:val="TableParagraph"/>
              <w:rPr>
                <w:color w:val="0070C0"/>
                <w:szCs w:val="20"/>
              </w:rPr>
            </w:pPr>
          </w:p>
        </w:tc>
        <w:tc>
          <w:tcPr>
            <w:tcW w:w="1598" w:type="pct"/>
            <w:tcBorders>
              <w:top w:val="single" w:sz="6" w:space="0" w:color="auto"/>
              <w:left w:val="single" w:sz="6" w:space="0" w:color="auto"/>
              <w:bottom w:val="single" w:sz="6" w:space="0" w:color="auto"/>
              <w:right w:val="double" w:sz="6" w:space="0" w:color="auto"/>
            </w:tcBorders>
          </w:tcPr>
          <w:p w14:paraId="0B1AEB25" w14:textId="77777777" w:rsidR="00600453" w:rsidRPr="00D92757" w:rsidRDefault="00600453" w:rsidP="00272938">
            <w:pPr>
              <w:pStyle w:val="TableParagraph"/>
              <w:rPr>
                <w:szCs w:val="20"/>
              </w:rPr>
            </w:pPr>
          </w:p>
        </w:tc>
      </w:tr>
      <w:tr w:rsidR="00600453" w:rsidRPr="0039293C" w14:paraId="2020B487" w14:textId="77777777" w:rsidTr="00272938">
        <w:trPr>
          <w:cantSplit/>
        </w:trPr>
        <w:tc>
          <w:tcPr>
            <w:tcW w:w="5000" w:type="pct"/>
            <w:gridSpan w:val="7"/>
            <w:tcBorders>
              <w:top w:val="single" w:sz="6" w:space="0" w:color="auto"/>
              <w:left w:val="double" w:sz="6" w:space="0" w:color="auto"/>
              <w:bottom w:val="double" w:sz="6" w:space="0" w:color="auto"/>
              <w:right w:val="double" w:sz="6" w:space="0" w:color="auto"/>
            </w:tcBorders>
            <w:shd w:val="pct5" w:color="auto" w:fill="FFFFFF"/>
          </w:tcPr>
          <w:p w14:paraId="63D93DB2" w14:textId="590BE13C" w:rsidR="00600453" w:rsidRPr="0039293C" w:rsidRDefault="00600453" w:rsidP="00272938">
            <w:pPr>
              <w:pStyle w:val="TableParagraph"/>
              <w:jc w:val="center"/>
            </w:pPr>
            <w:r w:rsidRPr="0039293C">
              <w:t>&lt;/</w:t>
            </w:r>
            <w:r>
              <w:rPr>
                <w:i/>
              </w:rPr>
              <w:t>RptSide</w:t>
            </w:r>
            <w:r w:rsidRPr="0039293C">
              <w:t>&gt;</w:t>
            </w:r>
          </w:p>
        </w:tc>
      </w:tr>
    </w:tbl>
    <w:p w14:paraId="5B5AAD61" w14:textId="77777777" w:rsidR="00600453" w:rsidRPr="00C72766" w:rsidRDefault="00600453" w:rsidP="00C72766">
      <w:pPr>
        <w:rPr>
          <w:lang w:val="en-US"/>
        </w:rPr>
      </w:pPr>
    </w:p>
    <w:p w14:paraId="4D863DFD" w14:textId="77777777" w:rsidR="000F1A3F" w:rsidRPr="00BA3AEE" w:rsidRDefault="000F1A3F" w:rsidP="00A056A3">
      <w:pPr>
        <w:pStyle w:val="Heading1"/>
        <w:rPr>
          <w:lang w:val="en-US"/>
        </w:rPr>
      </w:pPr>
      <w:bookmarkStart w:id="68" w:name="_Toc19363536"/>
      <w:r w:rsidRPr="00BA3AEE">
        <w:rPr>
          <w:lang w:val="en-US"/>
        </w:rPr>
        <w:t>Category Changes</w:t>
      </w:r>
      <w:bookmarkEnd w:id="68"/>
    </w:p>
    <w:p w14:paraId="7FE1CB9A" w14:textId="59E48BD9" w:rsidR="000F1A3F" w:rsidRPr="00BA3AEE" w:rsidRDefault="000F1A3F" w:rsidP="000F1A3F">
      <w:pPr>
        <w:pStyle w:val="BodyText"/>
        <w:rPr>
          <w:i/>
          <w:lang w:val="en-US"/>
        </w:rPr>
      </w:pPr>
      <w:r w:rsidRPr="00BA3AEE">
        <w:rPr>
          <w:i/>
          <w:lang w:val="en-US"/>
        </w:rPr>
        <w:t xml:space="preserve"> </w:t>
      </w:r>
      <w:r w:rsidR="009D25F6" w:rsidRPr="00BA3AEE">
        <w:rPr>
          <w:i/>
          <w:lang w:val="en-US"/>
        </w:rPr>
        <w:t>There are no changes to existing categories.</w:t>
      </w:r>
    </w:p>
    <w:p w14:paraId="087AD720" w14:textId="3A403D8E" w:rsidR="000F1A3F" w:rsidRPr="00BA3AEE" w:rsidRDefault="000F1A3F" w:rsidP="000F1A3F">
      <w:pPr>
        <w:pStyle w:val="BodyText"/>
        <w:rPr>
          <w:i/>
          <w:lang w:val="en-US"/>
        </w:rPr>
      </w:pPr>
    </w:p>
    <w:p w14:paraId="673C3E85" w14:textId="0D376A08" w:rsidR="000F1A3F" w:rsidRPr="00BA3AEE" w:rsidRDefault="000F1A3F" w:rsidP="004B356C">
      <w:pPr>
        <w:rPr>
          <w:rFonts w:ascii="Arial" w:hAnsi="Arial" w:cs="Arial"/>
          <w:b/>
          <w:bCs/>
          <w:kern w:val="32"/>
          <w:sz w:val="32"/>
          <w:szCs w:val="32"/>
          <w:lang w:val="en-US"/>
        </w:rPr>
      </w:pPr>
    </w:p>
    <w:p w14:paraId="21EB7619" w14:textId="77777777" w:rsidR="000F1A3F" w:rsidRPr="00BA3AEE" w:rsidRDefault="000F1A3F" w:rsidP="004B356C">
      <w:pPr>
        <w:rPr>
          <w:rFonts w:ascii="Arial" w:hAnsi="Arial" w:cs="Arial"/>
          <w:b/>
          <w:bCs/>
          <w:kern w:val="32"/>
          <w:sz w:val="32"/>
          <w:szCs w:val="32"/>
          <w:lang w:val="en-US"/>
        </w:rPr>
      </w:pPr>
    </w:p>
    <w:p w14:paraId="28502DEE" w14:textId="77777777" w:rsidR="004B356C" w:rsidRPr="00BA3AEE" w:rsidRDefault="004B356C" w:rsidP="004B356C">
      <w:pPr>
        <w:rPr>
          <w:rFonts w:ascii="Arial" w:hAnsi="Arial" w:cs="Arial"/>
          <w:b/>
          <w:bCs/>
          <w:kern w:val="32"/>
          <w:sz w:val="32"/>
          <w:szCs w:val="32"/>
          <w:lang w:val="en-US"/>
        </w:rPr>
      </w:pPr>
    </w:p>
    <w:p w14:paraId="174186E8" w14:textId="624FBE9B" w:rsidR="0046798E" w:rsidRPr="00BA3AEE" w:rsidRDefault="0046798E" w:rsidP="00A056A3">
      <w:pPr>
        <w:rPr>
          <w:lang w:val="en-US"/>
        </w:rPr>
        <w:sectPr w:rsidR="0046798E" w:rsidRPr="00BA3AEE" w:rsidSect="00331B08">
          <w:headerReference w:type="default" r:id="rId13"/>
          <w:footerReference w:type="default" r:id="rId14"/>
          <w:pgSz w:w="12240" w:h="15840" w:code="1"/>
          <w:pgMar w:top="720" w:right="1440" w:bottom="1440" w:left="1440" w:header="720" w:footer="720" w:gutter="0"/>
          <w:cols w:space="720"/>
          <w:docGrid w:linePitch="360"/>
        </w:sectPr>
      </w:pPr>
    </w:p>
    <w:p w14:paraId="230AD9CE" w14:textId="4A3A9EEB" w:rsidR="00AA5A94" w:rsidRPr="00BA3AEE" w:rsidRDefault="00F85F52" w:rsidP="00A10223">
      <w:pPr>
        <w:pStyle w:val="Heading1"/>
        <w:numPr>
          <w:ilvl w:val="0"/>
          <w:numId w:val="0"/>
        </w:numPr>
        <w:rPr>
          <w:lang w:val="en-US"/>
        </w:rPr>
      </w:pPr>
      <w:bookmarkStart w:id="69" w:name="_Toc19363537"/>
      <w:r w:rsidRPr="00BA3AEE">
        <w:rPr>
          <w:lang w:val="en-US"/>
        </w:rPr>
        <w:t>Appendix A - Data Dictionary</w:t>
      </w:r>
      <w:bookmarkEnd w:id="69"/>
      <w:r w:rsidR="00AA5A94" w:rsidRPr="00BA3AEE">
        <w:rPr>
          <w:vanish/>
          <w:color w:val="008000"/>
          <w:szCs w:val="20"/>
          <w:lang w:val="en-US"/>
        </w:rPr>
        <w:t>The Data Dictionary table must be filled in for all new fields being proposed and all existing fields where changes are being proposed.</w:t>
      </w:r>
      <w:r w:rsidR="00903A35" w:rsidRPr="00BA3AEE">
        <w:rPr>
          <w:vanish/>
          <w:color w:val="008000"/>
          <w:szCs w:val="20"/>
          <w:lang w:val="en-US"/>
        </w:rPr>
        <w:t xml:space="preserve"> </w:t>
      </w:r>
      <w:r w:rsidR="00AA5A94" w:rsidRPr="00BA3AEE">
        <w:rPr>
          <w:vanish/>
          <w:color w:val="008000"/>
          <w:szCs w:val="20"/>
          <w:lang w:val="en-US"/>
        </w:rPr>
        <w:t xml:space="preserve">Each row, representing a field, must </w:t>
      </w:r>
      <w:r w:rsidRPr="00BA3AEE">
        <w:rPr>
          <w:vanish/>
          <w:color w:val="008000"/>
          <w:szCs w:val="20"/>
          <w:lang w:val="en-US"/>
        </w:rPr>
        <w:t xml:space="preserve">identify the </w:t>
      </w:r>
      <w:r w:rsidR="0061223B" w:rsidRPr="00BA3AEE">
        <w:rPr>
          <w:vanish/>
          <w:color w:val="008000"/>
          <w:szCs w:val="20"/>
          <w:lang w:val="en-US"/>
        </w:rPr>
        <w:t xml:space="preserve">requested </w:t>
      </w:r>
      <w:r w:rsidRPr="00BA3AEE">
        <w:rPr>
          <w:vanish/>
          <w:color w:val="008000"/>
          <w:szCs w:val="20"/>
          <w:lang w:val="en-US"/>
        </w:rPr>
        <w:t xml:space="preserve">action of </w:t>
      </w:r>
      <w:r w:rsidR="0061223B" w:rsidRPr="00BA3AEE">
        <w:rPr>
          <w:vanish/>
          <w:color w:val="008000"/>
          <w:szCs w:val="20"/>
          <w:lang w:val="en-US"/>
        </w:rPr>
        <w:t xml:space="preserve">“new”, </w:t>
      </w:r>
      <w:r w:rsidRPr="00BA3AEE">
        <w:rPr>
          <w:vanish/>
          <w:color w:val="008000"/>
          <w:szCs w:val="20"/>
          <w:lang w:val="en-US"/>
        </w:rPr>
        <w:t>"add", "change"</w:t>
      </w:r>
      <w:r w:rsidR="0061223B" w:rsidRPr="00BA3AEE">
        <w:rPr>
          <w:vanish/>
          <w:color w:val="008000"/>
          <w:szCs w:val="20"/>
          <w:lang w:val="en-US"/>
        </w:rPr>
        <w:t>,</w:t>
      </w:r>
      <w:r w:rsidRPr="00BA3AEE">
        <w:rPr>
          <w:vanish/>
          <w:color w:val="008000"/>
          <w:szCs w:val="20"/>
          <w:lang w:val="en-US"/>
        </w:rPr>
        <w:t xml:space="preserve"> or "deprecate"</w:t>
      </w:r>
      <w:r w:rsidR="0061223B" w:rsidRPr="00BA3AEE">
        <w:rPr>
          <w:vanish/>
          <w:color w:val="008000"/>
          <w:szCs w:val="20"/>
          <w:lang w:val="en-US"/>
        </w:rPr>
        <w:t xml:space="preserve"> for each field</w:t>
      </w:r>
      <w:r w:rsidRPr="00BA3AEE">
        <w:rPr>
          <w:vanish/>
          <w:color w:val="008000"/>
          <w:szCs w:val="20"/>
          <w:lang w:val="en-US"/>
        </w:rPr>
        <w:t xml:space="preserve">.  </w:t>
      </w:r>
    </w:p>
    <w:p w14:paraId="72528821" w14:textId="77777777" w:rsidR="00AA5A94" w:rsidRPr="00BA3AEE" w:rsidRDefault="00AA5A94" w:rsidP="003704FE">
      <w:pPr>
        <w:pBdr>
          <w:top w:val="double" w:sz="4" w:space="1" w:color="008000"/>
          <w:left w:val="double" w:sz="4" w:space="4" w:color="008000"/>
          <w:bottom w:val="double" w:sz="4" w:space="1" w:color="008000"/>
          <w:right w:val="double" w:sz="4" w:space="4" w:color="008000"/>
        </w:pBdr>
        <w:rPr>
          <w:vanish/>
          <w:color w:val="008000"/>
          <w:szCs w:val="20"/>
          <w:lang w:val="en-US"/>
        </w:rPr>
      </w:pPr>
    </w:p>
    <w:p w14:paraId="633D4116" w14:textId="77777777" w:rsidR="00AA5A94" w:rsidRPr="00BA3AEE" w:rsidRDefault="00AA5A94" w:rsidP="003704FE">
      <w:pPr>
        <w:pBdr>
          <w:top w:val="double" w:sz="4" w:space="1" w:color="008000"/>
          <w:left w:val="double" w:sz="4" w:space="4" w:color="008000"/>
          <w:bottom w:val="double" w:sz="4" w:space="1" w:color="008000"/>
          <w:right w:val="double" w:sz="4" w:space="4" w:color="008000"/>
        </w:pBdr>
        <w:rPr>
          <w:vanish/>
          <w:color w:val="008000"/>
          <w:szCs w:val="20"/>
          <w:lang w:val="en-US"/>
        </w:rPr>
      </w:pPr>
      <w:r w:rsidRPr="00BA3AEE">
        <w:rPr>
          <w:vanish/>
          <w:color w:val="008000"/>
          <w:szCs w:val="20"/>
          <w:lang w:val="en-US"/>
        </w:rPr>
        <w:t>For new fields provide</w:t>
      </w:r>
      <w:r w:rsidR="00F85F52" w:rsidRPr="00BA3AEE">
        <w:rPr>
          <w:vanish/>
          <w:color w:val="008000"/>
          <w:szCs w:val="20"/>
          <w:lang w:val="en-US"/>
        </w:rPr>
        <w:t xml:space="preserve"> the data type for </w:t>
      </w:r>
      <w:r w:rsidR="00853CEE" w:rsidRPr="00BA3AEE">
        <w:rPr>
          <w:vanish/>
          <w:color w:val="008000"/>
          <w:szCs w:val="20"/>
          <w:lang w:val="en-US"/>
        </w:rPr>
        <w:t>each field</w:t>
      </w:r>
      <w:r w:rsidR="00F85F52" w:rsidRPr="00BA3AEE">
        <w:rPr>
          <w:vanish/>
          <w:color w:val="008000"/>
          <w:szCs w:val="20"/>
          <w:lang w:val="en-US"/>
        </w:rPr>
        <w:t>, the field definition</w:t>
      </w:r>
      <w:r w:rsidR="00853CEE" w:rsidRPr="00BA3AEE">
        <w:rPr>
          <w:vanish/>
          <w:color w:val="008000"/>
          <w:szCs w:val="20"/>
          <w:lang w:val="en-US"/>
        </w:rPr>
        <w:t>,</w:t>
      </w:r>
      <w:r w:rsidR="00F85F52" w:rsidRPr="00BA3AEE">
        <w:rPr>
          <w:vanish/>
          <w:color w:val="008000"/>
          <w:szCs w:val="20"/>
          <w:lang w:val="en-US"/>
        </w:rPr>
        <w:t xml:space="preserve"> along with any enumerations related to the field.  </w:t>
      </w:r>
      <w:r w:rsidRPr="00BA3AEE">
        <w:rPr>
          <w:vanish/>
          <w:color w:val="008000"/>
          <w:szCs w:val="20"/>
          <w:lang w:val="en-US"/>
        </w:rPr>
        <w:t xml:space="preserve">New fields will use "TBD" in the Tag column.  For existing fields, document the </w:t>
      </w:r>
      <w:r w:rsidR="00F85F52" w:rsidRPr="00BA3AEE">
        <w:rPr>
          <w:vanish/>
          <w:color w:val="008000"/>
          <w:szCs w:val="20"/>
          <w:lang w:val="en-US"/>
        </w:rPr>
        <w:t xml:space="preserve">proposed additions and changes </w:t>
      </w:r>
      <w:r w:rsidRPr="00BA3AEE">
        <w:rPr>
          <w:vanish/>
          <w:color w:val="008000"/>
          <w:szCs w:val="20"/>
          <w:lang w:val="en-US"/>
        </w:rPr>
        <w:t>and highlighting the change (e.g. to the description, new enumerations being added, etc.)</w:t>
      </w:r>
      <w:r w:rsidR="00F85F52" w:rsidRPr="00BA3AEE">
        <w:rPr>
          <w:vanish/>
          <w:color w:val="008000"/>
          <w:szCs w:val="20"/>
          <w:lang w:val="en-US"/>
        </w:rPr>
        <w:t xml:space="preserve">.  </w:t>
      </w:r>
    </w:p>
    <w:p w14:paraId="3FF6E6CC" w14:textId="77777777" w:rsidR="00AA5A94" w:rsidRPr="00BA3AEE" w:rsidRDefault="00AA5A94" w:rsidP="003704FE">
      <w:pPr>
        <w:pBdr>
          <w:top w:val="double" w:sz="4" w:space="1" w:color="008000"/>
          <w:left w:val="double" w:sz="4" w:space="4" w:color="008000"/>
          <w:bottom w:val="double" w:sz="4" w:space="1" w:color="008000"/>
          <w:right w:val="double" w:sz="4" w:space="4" w:color="008000"/>
        </w:pBdr>
        <w:rPr>
          <w:vanish/>
          <w:color w:val="008000"/>
          <w:szCs w:val="20"/>
          <w:lang w:val="en-US"/>
        </w:rPr>
      </w:pPr>
    </w:p>
    <w:p w14:paraId="7E00F8F9" w14:textId="77777777" w:rsidR="00BE2DF5" w:rsidRPr="00BA3AEE" w:rsidRDefault="00AA5A94" w:rsidP="003704FE">
      <w:pPr>
        <w:pBdr>
          <w:top w:val="double" w:sz="4" w:space="1" w:color="008000"/>
          <w:left w:val="double" w:sz="4" w:space="4" w:color="008000"/>
          <w:bottom w:val="double" w:sz="4" w:space="1" w:color="008000"/>
          <w:right w:val="double" w:sz="4" w:space="4" w:color="008000"/>
        </w:pBdr>
        <w:rPr>
          <w:vanish/>
          <w:color w:val="008000"/>
          <w:szCs w:val="20"/>
          <w:lang w:val="en-US"/>
        </w:rPr>
      </w:pPr>
      <w:r w:rsidRPr="00BA3AEE">
        <w:rPr>
          <w:vanish/>
          <w:color w:val="008000"/>
          <w:szCs w:val="20"/>
          <w:lang w:val="en-US"/>
        </w:rPr>
        <w:t>List</w:t>
      </w:r>
      <w:r w:rsidR="008B6EDD" w:rsidRPr="00BA3AEE">
        <w:rPr>
          <w:vanish/>
          <w:color w:val="008000"/>
          <w:szCs w:val="20"/>
          <w:lang w:val="en-US"/>
        </w:rPr>
        <w:t xml:space="preserve"> n</w:t>
      </w:r>
      <w:r w:rsidR="00F85F52" w:rsidRPr="00BA3AEE">
        <w:rPr>
          <w:vanish/>
          <w:color w:val="008000"/>
          <w:szCs w:val="20"/>
          <w:lang w:val="en-US"/>
        </w:rPr>
        <w:t xml:space="preserve">ew </w:t>
      </w:r>
      <w:r w:rsidRPr="00BA3AEE">
        <w:rPr>
          <w:vanish/>
          <w:color w:val="008000"/>
          <w:szCs w:val="20"/>
          <w:lang w:val="en-US"/>
        </w:rPr>
        <w:t xml:space="preserve">fields </w:t>
      </w:r>
      <w:r w:rsidR="00F85F52" w:rsidRPr="00BA3AEE">
        <w:rPr>
          <w:vanish/>
          <w:color w:val="008000"/>
          <w:szCs w:val="20"/>
          <w:lang w:val="en-US"/>
        </w:rPr>
        <w:t>at the top of the table, followed by fields to be deprecated</w:t>
      </w:r>
      <w:r w:rsidR="008B6EDD" w:rsidRPr="00BA3AEE">
        <w:rPr>
          <w:vanish/>
          <w:color w:val="008000"/>
          <w:szCs w:val="20"/>
          <w:lang w:val="en-US"/>
        </w:rPr>
        <w:t>, and</w:t>
      </w:r>
      <w:r w:rsidR="00F85F52" w:rsidRPr="00BA3AEE">
        <w:rPr>
          <w:vanish/>
          <w:color w:val="008000"/>
          <w:szCs w:val="20"/>
          <w:lang w:val="en-US"/>
        </w:rPr>
        <w:t xml:space="preserve"> then fields to be changed.</w:t>
      </w:r>
    </w:p>
    <w:p w14:paraId="065C52A2" w14:textId="77777777" w:rsidR="000E37C3" w:rsidRPr="00BA3AEE" w:rsidRDefault="000E37C3" w:rsidP="003704FE">
      <w:pPr>
        <w:pBdr>
          <w:top w:val="double" w:sz="4" w:space="1" w:color="008000"/>
          <w:left w:val="double" w:sz="4" w:space="4" w:color="008000"/>
          <w:bottom w:val="double" w:sz="4" w:space="1" w:color="008000"/>
          <w:right w:val="double" w:sz="4" w:space="4" w:color="008000"/>
        </w:pBdr>
        <w:rPr>
          <w:vanish/>
          <w:color w:val="008000"/>
          <w:szCs w:val="20"/>
          <w:lang w:val="en-US"/>
        </w:rPr>
      </w:pPr>
    </w:p>
    <w:p w14:paraId="1EDAD32A" w14:textId="77777777" w:rsidR="000E37C3" w:rsidRPr="00BA3AEE"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lang w:val="en-US"/>
        </w:rPr>
      </w:pPr>
      <w:r w:rsidRPr="00BA3AEE">
        <w:rPr>
          <w:b/>
          <w:vanish/>
          <w:color w:val="008000"/>
          <w:szCs w:val="20"/>
          <w:lang w:val="en-US"/>
        </w:rPr>
        <w:t xml:space="preserve">Tag </w:t>
      </w:r>
      <w:r w:rsidRPr="00BA3AEE">
        <w:rPr>
          <w:vanish/>
          <w:color w:val="008000"/>
          <w:szCs w:val="20"/>
          <w:lang w:val="en-US"/>
        </w:rPr>
        <w:t xml:space="preserve">- </w:t>
      </w:r>
      <w:r w:rsidR="008B6EDD" w:rsidRPr="00BA3AEE">
        <w:rPr>
          <w:vanish/>
          <w:color w:val="008000"/>
          <w:szCs w:val="20"/>
          <w:lang w:val="en-US"/>
        </w:rPr>
        <w:t>O</w:t>
      </w:r>
      <w:r w:rsidR="0061223B" w:rsidRPr="00BA3AEE">
        <w:rPr>
          <w:vanish/>
          <w:color w:val="008000"/>
          <w:szCs w:val="20"/>
          <w:lang w:val="en-US"/>
        </w:rPr>
        <w:t xml:space="preserve">rder </w:t>
      </w:r>
      <w:r w:rsidR="000E37C3" w:rsidRPr="00BA3AEE">
        <w:rPr>
          <w:vanish/>
          <w:color w:val="008000"/>
          <w:szCs w:val="20"/>
          <w:lang w:val="en-US"/>
        </w:rPr>
        <w:t xml:space="preserve">all new fields at the top of the table.  The "Tag" </w:t>
      </w:r>
      <w:r w:rsidRPr="00BA3AEE">
        <w:rPr>
          <w:vanish/>
          <w:color w:val="008000"/>
          <w:szCs w:val="20"/>
          <w:lang w:val="en-US"/>
        </w:rPr>
        <w:t>column should be</w:t>
      </w:r>
      <w:r w:rsidR="0061223B" w:rsidRPr="00BA3AEE">
        <w:rPr>
          <w:vanish/>
          <w:color w:val="008000"/>
          <w:szCs w:val="20"/>
          <w:lang w:val="en-US"/>
        </w:rPr>
        <w:t xml:space="preserve"> </w:t>
      </w:r>
      <w:r w:rsidR="000E37C3" w:rsidRPr="00BA3AEE">
        <w:rPr>
          <w:vanish/>
          <w:color w:val="008000"/>
          <w:szCs w:val="20"/>
          <w:lang w:val="en-US"/>
        </w:rPr>
        <w:t>"TB</w:t>
      </w:r>
      <w:r w:rsidRPr="00BA3AEE">
        <w:rPr>
          <w:vanish/>
          <w:color w:val="008000"/>
          <w:szCs w:val="20"/>
          <w:lang w:val="en-US"/>
        </w:rPr>
        <w:t>D</w:t>
      </w:r>
      <w:r w:rsidR="000E37C3" w:rsidRPr="00BA3AEE">
        <w:rPr>
          <w:vanish/>
          <w:color w:val="008000"/>
          <w:szCs w:val="20"/>
          <w:lang w:val="en-US"/>
        </w:rPr>
        <w:t>" for the new fields.</w:t>
      </w:r>
      <w:r w:rsidR="00AA5A94" w:rsidRPr="00BA3AEE">
        <w:rPr>
          <w:vanish/>
          <w:color w:val="008000"/>
          <w:szCs w:val="20"/>
          <w:lang w:val="en-US"/>
        </w:rPr>
        <w:t xml:space="preserve">  For existing fields include the official tag number.</w:t>
      </w:r>
    </w:p>
    <w:p w14:paraId="4BE3C295" w14:textId="77777777" w:rsidR="000E37C3" w:rsidRPr="00BA3AEE"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lang w:val="en-US"/>
        </w:rPr>
      </w:pPr>
      <w:r w:rsidRPr="00BA3AEE">
        <w:rPr>
          <w:b/>
          <w:vanish/>
          <w:color w:val="008000"/>
          <w:szCs w:val="20"/>
          <w:lang w:val="en-US"/>
        </w:rPr>
        <w:t>FieldName</w:t>
      </w:r>
      <w:r w:rsidR="000E37C3" w:rsidRPr="00BA3AEE">
        <w:rPr>
          <w:vanish/>
          <w:color w:val="008000"/>
          <w:szCs w:val="20"/>
          <w:lang w:val="en-US"/>
        </w:rPr>
        <w:t xml:space="preserve"> </w:t>
      </w:r>
      <w:r w:rsidR="008B6EDD" w:rsidRPr="00BA3AEE">
        <w:rPr>
          <w:vanish/>
          <w:color w:val="008000"/>
          <w:szCs w:val="20"/>
          <w:lang w:val="en-US"/>
        </w:rPr>
        <w:t>–</w:t>
      </w:r>
      <w:r w:rsidR="0061223B" w:rsidRPr="00BA3AEE">
        <w:rPr>
          <w:vanish/>
          <w:color w:val="008000"/>
          <w:szCs w:val="20"/>
          <w:lang w:val="en-US"/>
        </w:rPr>
        <w:t xml:space="preserve"> </w:t>
      </w:r>
      <w:r w:rsidR="008B6EDD" w:rsidRPr="00BA3AEE">
        <w:rPr>
          <w:vanish/>
          <w:color w:val="008000"/>
          <w:szCs w:val="20"/>
          <w:lang w:val="en-US"/>
        </w:rPr>
        <w:t xml:space="preserve">Field name </w:t>
      </w:r>
      <w:r w:rsidRPr="00BA3AEE">
        <w:rPr>
          <w:vanish/>
          <w:color w:val="008000"/>
          <w:szCs w:val="20"/>
          <w:lang w:val="en-US"/>
        </w:rPr>
        <w:t xml:space="preserve">– </w:t>
      </w:r>
      <w:r w:rsidR="008B6EDD" w:rsidRPr="00BA3AEE">
        <w:rPr>
          <w:vanish/>
          <w:color w:val="008000"/>
          <w:szCs w:val="20"/>
          <w:lang w:val="en-US"/>
        </w:rPr>
        <w:t xml:space="preserve">required for all fields </w:t>
      </w:r>
      <w:r w:rsidR="0061223B" w:rsidRPr="00BA3AEE">
        <w:rPr>
          <w:vanish/>
          <w:color w:val="008000"/>
          <w:szCs w:val="20"/>
          <w:lang w:val="en-US"/>
        </w:rPr>
        <w:t>including</w:t>
      </w:r>
      <w:r w:rsidR="00AA5A94" w:rsidRPr="00BA3AEE">
        <w:rPr>
          <w:vanish/>
          <w:color w:val="008000"/>
          <w:szCs w:val="20"/>
          <w:lang w:val="en-US"/>
        </w:rPr>
        <w:t xml:space="preserve"> existing</w:t>
      </w:r>
      <w:r w:rsidR="0061223B" w:rsidRPr="00BA3AEE">
        <w:rPr>
          <w:vanish/>
          <w:color w:val="008000"/>
          <w:szCs w:val="20"/>
          <w:lang w:val="en-US"/>
        </w:rPr>
        <w:t xml:space="preserve"> fields</w:t>
      </w:r>
      <w:r w:rsidRPr="00BA3AEE">
        <w:rPr>
          <w:vanish/>
          <w:color w:val="008000"/>
          <w:szCs w:val="20"/>
          <w:lang w:val="en-US"/>
        </w:rPr>
        <w:t xml:space="preserve"> being changed </w:t>
      </w:r>
      <w:r w:rsidR="0061223B" w:rsidRPr="00BA3AEE">
        <w:rPr>
          <w:vanish/>
          <w:color w:val="008000"/>
          <w:szCs w:val="20"/>
          <w:lang w:val="en-US"/>
        </w:rPr>
        <w:t xml:space="preserve">and </w:t>
      </w:r>
      <w:r w:rsidRPr="00BA3AEE">
        <w:rPr>
          <w:vanish/>
          <w:color w:val="008000"/>
          <w:szCs w:val="20"/>
          <w:lang w:val="en-US"/>
        </w:rPr>
        <w:t>proposed.</w:t>
      </w:r>
    </w:p>
    <w:p w14:paraId="7BAC9D2D" w14:textId="77777777" w:rsidR="007600CB" w:rsidRPr="00BA3AEE" w:rsidRDefault="00FF1683" w:rsidP="007600CB">
      <w:pPr>
        <w:numPr>
          <w:ilvl w:val="0"/>
          <w:numId w:val="5"/>
        </w:numPr>
        <w:pBdr>
          <w:top w:val="double" w:sz="4" w:space="1" w:color="008000"/>
          <w:left w:val="double" w:sz="4" w:space="4" w:color="008000"/>
          <w:bottom w:val="double" w:sz="4" w:space="1" w:color="008000"/>
          <w:right w:val="double" w:sz="4" w:space="4" w:color="008000"/>
        </w:pBdr>
        <w:rPr>
          <w:vanish/>
          <w:color w:val="008000"/>
          <w:szCs w:val="20"/>
          <w:lang w:val="en-US"/>
        </w:rPr>
      </w:pPr>
      <w:r w:rsidRPr="00BA3AEE">
        <w:rPr>
          <w:b/>
          <w:vanish/>
          <w:color w:val="008000"/>
          <w:szCs w:val="20"/>
          <w:lang w:val="en-US"/>
        </w:rPr>
        <w:t>Action</w:t>
      </w:r>
      <w:r w:rsidRPr="00BA3AEE">
        <w:rPr>
          <w:vanish/>
          <w:color w:val="008000"/>
          <w:szCs w:val="20"/>
          <w:lang w:val="en-US"/>
        </w:rPr>
        <w:t xml:space="preserve"> - </w:t>
      </w:r>
      <w:r w:rsidR="007600CB" w:rsidRPr="00BA3AEE">
        <w:rPr>
          <w:vanish/>
          <w:color w:val="008000"/>
          <w:szCs w:val="20"/>
          <w:lang w:val="en-US"/>
        </w:rPr>
        <w:t>indicates whether the field is to be added, changed, or deprecated in the data dictionary</w:t>
      </w:r>
      <w:r w:rsidR="0061223B" w:rsidRPr="00BA3AEE">
        <w:rPr>
          <w:vanish/>
          <w:color w:val="008000"/>
          <w:szCs w:val="20"/>
          <w:lang w:val="en-US"/>
        </w:rPr>
        <w:t>:</w:t>
      </w:r>
    </w:p>
    <w:p w14:paraId="2816B964" w14:textId="77777777" w:rsidR="00FF1683" w:rsidRPr="00BA3AEE" w:rsidRDefault="00FF1683" w:rsidP="00FF1683">
      <w:pPr>
        <w:pBdr>
          <w:top w:val="double" w:sz="4" w:space="1" w:color="008000"/>
          <w:left w:val="double" w:sz="4" w:space="4" w:color="008000"/>
          <w:bottom w:val="double" w:sz="4" w:space="1" w:color="008000"/>
          <w:right w:val="double" w:sz="4" w:space="4" w:color="008000"/>
        </w:pBdr>
        <w:rPr>
          <w:vanish/>
          <w:color w:val="008000"/>
          <w:szCs w:val="20"/>
          <w:lang w:val="en-US"/>
        </w:rPr>
      </w:pPr>
      <w:r w:rsidRPr="00BA3AEE">
        <w:rPr>
          <w:vanish/>
          <w:color w:val="008000"/>
          <w:szCs w:val="20"/>
          <w:lang w:val="en-US"/>
        </w:rPr>
        <w:t xml:space="preserve">           </w:t>
      </w:r>
      <w:r w:rsidRPr="00BA3AEE">
        <w:rPr>
          <w:b/>
          <w:vanish/>
          <w:color w:val="008000"/>
          <w:szCs w:val="20"/>
          <w:lang w:val="en-US"/>
        </w:rPr>
        <w:t>NEW</w:t>
      </w:r>
      <w:r w:rsidR="00592FF5" w:rsidRPr="00BA3AEE">
        <w:rPr>
          <w:vanish/>
          <w:color w:val="008000"/>
          <w:szCs w:val="20"/>
          <w:lang w:val="en-US"/>
        </w:rPr>
        <w:t xml:space="preserve"> </w:t>
      </w:r>
      <w:r w:rsidR="008B6EDD" w:rsidRPr="00BA3AEE">
        <w:rPr>
          <w:vanish/>
          <w:color w:val="008000"/>
          <w:szCs w:val="20"/>
          <w:lang w:val="en-US"/>
        </w:rPr>
        <w:t>-</w:t>
      </w:r>
      <w:r w:rsidR="00592FF5" w:rsidRPr="00BA3AEE">
        <w:rPr>
          <w:vanish/>
          <w:color w:val="008000"/>
          <w:szCs w:val="20"/>
          <w:lang w:val="en-US"/>
        </w:rPr>
        <w:t xml:space="preserve"> A new proposed field.</w:t>
      </w:r>
      <w:r w:rsidR="00433D0E" w:rsidRPr="00BA3AEE">
        <w:rPr>
          <w:vanish/>
          <w:color w:val="008000"/>
          <w:szCs w:val="20"/>
          <w:lang w:val="en-US"/>
        </w:rPr>
        <w:t xml:space="preserve">  Use "TBD" in Tag column.  Identified in the "Add to/ Deprecate from Message type or Component block" column the message or component the new field is to be added to.</w:t>
      </w:r>
    </w:p>
    <w:p w14:paraId="0AD2F67E" w14:textId="77777777" w:rsidR="00592FF5" w:rsidRPr="00BA3AEE" w:rsidRDefault="00592FF5" w:rsidP="00592FF5">
      <w:pPr>
        <w:pBdr>
          <w:top w:val="double" w:sz="4" w:space="1" w:color="008000"/>
          <w:left w:val="double" w:sz="4" w:space="4" w:color="008000"/>
          <w:bottom w:val="double" w:sz="4" w:space="1" w:color="008000"/>
          <w:right w:val="double" w:sz="4" w:space="4" w:color="008000"/>
        </w:pBdr>
        <w:ind w:left="540" w:hanging="540"/>
        <w:rPr>
          <w:vanish/>
          <w:color w:val="008000"/>
          <w:szCs w:val="20"/>
          <w:lang w:val="en-US"/>
        </w:rPr>
      </w:pPr>
      <w:r w:rsidRPr="00BA3AEE">
        <w:rPr>
          <w:vanish/>
          <w:color w:val="008000"/>
          <w:szCs w:val="20"/>
          <w:lang w:val="en-US"/>
        </w:rPr>
        <w:t xml:space="preserve">           </w:t>
      </w:r>
      <w:r w:rsidRPr="00BA3AEE">
        <w:rPr>
          <w:b/>
          <w:vanish/>
          <w:color w:val="008000"/>
          <w:szCs w:val="20"/>
          <w:lang w:val="en-US"/>
        </w:rPr>
        <w:t>ADD</w:t>
      </w:r>
      <w:r w:rsidRPr="00BA3AEE">
        <w:rPr>
          <w:vanish/>
          <w:color w:val="008000"/>
          <w:szCs w:val="20"/>
          <w:lang w:val="en-US"/>
        </w:rPr>
        <w:t xml:space="preserve"> - An existing field to be added to the component or message type identified in the "Add to/ Deprecate from Message type or Component block" column</w:t>
      </w:r>
      <w:r w:rsidR="0061223B" w:rsidRPr="00BA3AEE">
        <w:rPr>
          <w:vanish/>
          <w:color w:val="008000"/>
          <w:szCs w:val="20"/>
          <w:lang w:val="en-US"/>
        </w:rPr>
        <w:t>.</w:t>
      </w:r>
    </w:p>
    <w:p w14:paraId="5A46E5FC" w14:textId="77777777" w:rsidR="00FF1683" w:rsidRPr="00BA3AEE" w:rsidRDefault="00FF1683" w:rsidP="00FF1683">
      <w:pPr>
        <w:pBdr>
          <w:top w:val="double" w:sz="4" w:space="1" w:color="008000"/>
          <w:left w:val="double" w:sz="4" w:space="4" w:color="008000"/>
          <w:bottom w:val="double" w:sz="4" w:space="1" w:color="008000"/>
          <w:right w:val="double" w:sz="4" w:space="4" w:color="008000"/>
        </w:pBdr>
        <w:rPr>
          <w:vanish/>
          <w:color w:val="008000"/>
          <w:szCs w:val="20"/>
          <w:lang w:val="en-US"/>
        </w:rPr>
      </w:pPr>
      <w:r w:rsidRPr="00BA3AEE">
        <w:rPr>
          <w:vanish/>
          <w:color w:val="008000"/>
          <w:szCs w:val="20"/>
          <w:lang w:val="en-US"/>
        </w:rPr>
        <w:t xml:space="preserve">           </w:t>
      </w:r>
      <w:r w:rsidRPr="00BA3AEE">
        <w:rPr>
          <w:b/>
          <w:vanish/>
          <w:color w:val="008000"/>
          <w:szCs w:val="20"/>
          <w:lang w:val="en-US"/>
        </w:rPr>
        <w:t>DEPRECATE</w:t>
      </w:r>
      <w:r w:rsidRPr="00BA3AEE">
        <w:rPr>
          <w:vanish/>
          <w:color w:val="008000"/>
          <w:szCs w:val="20"/>
          <w:lang w:val="en-US"/>
        </w:rPr>
        <w:t xml:space="preserve"> </w:t>
      </w:r>
      <w:r w:rsidR="008B6EDD" w:rsidRPr="00BA3AEE">
        <w:rPr>
          <w:vanish/>
          <w:color w:val="008000"/>
          <w:szCs w:val="20"/>
          <w:lang w:val="en-US"/>
        </w:rPr>
        <w:t>-</w:t>
      </w:r>
      <w:r w:rsidRPr="00BA3AEE">
        <w:rPr>
          <w:vanish/>
          <w:color w:val="008000"/>
          <w:szCs w:val="20"/>
          <w:lang w:val="en-US"/>
        </w:rPr>
        <w:t xml:space="preserve"> </w:t>
      </w:r>
      <w:r w:rsidR="0061223B" w:rsidRPr="00BA3AEE">
        <w:rPr>
          <w:vanish/>
          <w:color w:val="008000"/>
          <w:szCs w:val="20"/>
          <w:lang w:val="en-US"/>
        </w:rPr>
        <w:t>An existing f</w:t>
      </w:r>
      <w:r w:rsidRPr="00BA3AEE">
        <w:rPr>
          <w:vanish/>
          <w:color w:val="008000"/>
          <w:szCs w:val="20"/>
          <w:lang w:val="en-US"/>
        </w:rPr>
        <w:t>ield to be deprecated.</w:t>
      </w:r>
      <w:r w:rsidR="00433D0E" w:rsidRPr="00BA3AEE">
        <w:rPr>
          <w:vanish/>
          <w:color w:val="008000"/>
          <w:szCs w:val="20"/>
          <w:lang w:val="en-US"/>
        </w:rPr>
        <w:t xml:space="preserve">  If the deprecation is message specific (as oppose to deprecating the field from the entire specification), identify in the "Add to/ Deprecate from Message type or Component block" column the component or message from which the field is to be deprecated.</w:t>
      </w:r>
    </w:p>
    <w:p w14:paraId="6CF1E6CF" w14:textId="77777777" w:rsidR="00592FF5" w:rsidRPr="00BA3AEE" w:rsidRDefault="00FF1683" w:rsidP="00FF1683">
      <w:pPr>
        <w:pBdr>
          <w:top w:val="double" w:sz="4" w:space="1" w:color="008000"/>
          <w:left w:val="double" w:sz="4" w:space="4" w:color="008000"/>
          <w:bottom w:val="double" w:sz="4" w:space="1" w:color="008000"/>
          <w:right w:val="double" w:sz="4" w:space="4" w:color="008000"/>
        </w:pBdr>
        <w:rPr>
          <w:vanish/>
          <w:color w:val="008000"/>
          <w:szCs w:val="20"/>
          <w:lang w:val="en-US"/>
        </w:rPr>
      </w:pPr>
      <w:r w:rsidRPr="00BA3AEE">
        <w:rPr>
          <w:vanish/>
          <w:color w:val="008000"/>
          <w:szCs w:val="20"/>
          <w:lang w:val="en-US"/>
        </w:rPr>
        <w:t xml:space="preserve">           </w:t>
      </w:r>
      <w:r w:rsidRPr="00BA3AEE">
        <w:rPr>
          <w:b/>
          <w:vanish/>
          <w:color w:val="008000"/>
          <w:szCs w:val="20"/>
          <w:lang w:val="en-US"/>
        </w:rPr>
        <w:t>CHANGE</w:t>
      </w:r>
      <w:r w:rsidR="008B6EDD" w:rsidRPr="00BA3AEE">
        <w:rPr>
          <w:vanish/>
          <w:color w:val="008000"/>
          <w:szCs w:val="20"/>
          <w:lang w:val="en-US"/>
        </w:rPr>
        <w:t xml:space="preserve"> -</w:t>
      </w:r>
      <w:r w:rsidRPr="00BA3AEE">
        <w:rPr>
          <w:vanish/>
          <w:color w:val="008000"/>
          <w:szCs w:val="20"/>
          <w:lang w:val="en-US"/>
        </w:rPr>
        <w:t xml:space="preserve"> </w:t>
      </w:r>
      <w:r w:rsidR="0061223B" w:rsidRPr="00BA3AEE">
        <w:rPr>
          <w:vanish/>
          <w:color w:val="008000"/>
          <w:szCs w:val="20"/>
          <w:lang w:val="en-US"/>
        </w:rPr>
        <w:t>An existing f</w:t>
      </w:r>
      <w:r w:rsidRPr="00BA3AEE">
        <w:rPr>
          <w:vanish/>
          <w:color w:val="008000"/>
          <w:szCs w:val="20"/>
          <w:lang w:val="en-US"/>
        </w:rPr>
        <w:t xml:space="preserve">ield </w:t>
      </w:r>
      <w:r w:rsidR="0061223B" w:rsidRPr="00BA3AEE">
        <w:rPr>
          <w:vanish/>
          <w:color w:val="008000"/>
          <w:szCs w:val="20"/>
          <w:lang w:val="en-US"/>
        </w:rPr>
        <w:t xml:space="preserve">to </w:t>
      </w:r>
      <w:r w:rsidRPr="00BA3AEE">
        <w:rPr>
          <w:vanish/>
          <w:color w:val="008000"/>
          <w:szCs w:val="20"/>
          <w:lang w:val="en-US"/>
        </w:rPr>
        <w:t xml:space="preserve">be modified – </w:t>
      </w:r>
      <w:r w:rsidR="0061223B" w:rsidRPr="00BA3AEE">
        <w:rPr>
          <w:vanish/>
          <w:color w:val="008000"/>
          <w:szCs w:val="20"/>
          <w:lang w:val="en-US"/>
        </w:rPr>
        <w:t xml:space="preserve">modifications are </w:t>
      </w:r>
      <w:r w:rsidRPr="00BA3AEE">
        <w:rPr>
          <w:vanish/>
          <w:color w:val="008000"/>
          <w:szCs w:val="20"/>
          <w:lang w:val="en-US"/>
        </w:rPr>
        <w:t xml:space="preserve">limited to changing </w:t>
      </w:r>
      <w:r w:rsidR="0061223B" w:rsidRPr="00BA3AEE">
        <w:rPr>
          <w:vanish/>
          <w:color w:val="008000"/>
          <w:szCs w:val="20"/>
          <w:lang w:val="en-US"/>
        </w:rPr>
        <w:t xml:space="preserve">the </w:t>
      </w:r>
      <w:r w:rsidR="00433D0E" w:rsidRPr="00BA3AEE">
        <w:rPr>
          <w:vanish/>
          <w:color w:val="008000"/>
          <w:szCs w:val="20"/>
          <w:lang w:val="en-US"/>
        </w:rPr>
        <w:t xml:space="preserve">Data Dictionary </w:t>
      </w:r>
      <w:r w:rsidRPr="00BA3AEE">
        <w:rPr>
          <w:vanish/>
          <w:color w:val="008000"/>
          <w:szCs w:val="20"/>
          <w:lang w:val="en-US"/>
        </w:rPr>
        <w:t xml:space="preserve">description or </w:t>
      </w:r>
      <w:r w:rsidR="0061223B" w:rsidRPr="00BA3AEE">
        <w:rPr>
          <w:vanish/>
          <w:color w:val="008000"/>
          <w:szCs w:val="20"/>
          <w:lang w:val="en-US"/>
        </w:rPr>
        <w:t>changing</w:t>
      </w:r>
      <w:r w:rsidR="00433D0E" w:rsidRPr="00BA3AEE">
        <w:rPr>
          <w:vanish/>
          <w:color w:val="008000"/>
          <w:szCs w:val="20"/>
          <w:lang w:val="en-US"/>
        </w:rPr>
        <w:t xml:space="preserve"> or adding new</w:t>
      </w:r>
      <w:r w:rsidR="0061223B" w:rsidRPr="00BA3AEE">
        <w:rPr>
          <w:vanish/>
          <w:color w:val="008000"/>
          <w:szCs w:val="20"/>
          <w:lang w:val="en-US"/>
        </w:rPr>
        <w:t xml:space="preserve"> </w:t>
      </w:r>
      <w:r w:rsidRPr="00BA3AEE">
        <w:rPr>
          <w:vanish/>
          <w:color w:val="008000"/>
          <w:szCs w:val="20"/>
          <w:lang w:val="en-US"/>
        </w:rPr>
        <w:t>enume</w:t>
      </w:r>
      <w:r w:rsidR="00592FF5" w:rsidRPr="00BA3AEE">
        <w:rPr>
          <w:vanish/>
          <w:color w:val="008000"/>
          <w:szCs w:val="20"/>
          <w:lang w:val="en-US"/>
        </w:rPr>
        <w:t>rations</w:t>
      </w:r>
      <w:r w:rsidRPr="00BA3AEE">
        <w:rPr>
          <w:vanish/>
          <w:color w:val="008000"/>
          <w:szCs w:val="20"/>
          <w:lang w:val="en-US"/>
        </w:rPr>
        <w:t>.</w:t>
      </w:r>
      <w:r w:rsidR="00AB36DF" w:rsidRPr="00BA3AEE">
        <w:rPr>
          <w:vanish/>
          <w:color w:val="008000"/>
          <w:szCs w:val="20"/>
          <w:lang w:val="en-US"/>
        </w:rPr>
        <w:t xml:space="preserve">  A data type change requires strong business requirements justification to be documented as part of the proposal and will be reviewed in detail by the GTC.</w:t>
      </w:r>
    </w:p>
    <w:p w14:paraId="1730937B" w14:textId="77777777" w:rsidR="000E37C3" w:rsidRPr="00BA3AEE"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lang w:val="en-US"/>
        </w:rPr>
      </w:pPr>
      <w:r w:rsidRPr="00BA3AEE">
        <w:rPr>
          <w:b/>
          <w:vanish/>
          <w:color w:val="008000"/>
          <w:szCs w:val="20"/>
          <w:lang w:val="en-US"/>
        </w:rPr>
        <w:t xml:space="preserve">Datatype </w:t>
      </w:r>
      <w:r w:rsidRPr="00BA3AEE">
        <w:rPr>
          <w:vanish/>
          <w:color w:val="008000"/>
          <w:szCs w:val="20"/>
          <w:lang w:val="en-US"/>
        </w:rPr>
        <w:t xml:space="preserve">- </w:t>
      </w:r>
      <w:r w:rsidR="008B6EDD" w:rsidRPr="00BA3AEE">
        <w:rPr>
          <w:vanish/>
          <w:color w:val="008000"/>
          <w:szCs w:val="20"/>
          <w:lang w:val="en-US"/>
        </w:rPr>
        <w:t>The</w:t>
      </w:r>
      <w:r w:rsidR="000E37C3" w:rsidRPr="00BA3AEE">
        <w:rPr>
          <w:vanish/>
          <w:color w:val="008000"/>
          <w:szCs w:val="20"/>
          <w:lang w:val="en-US"/>
        </w:rPr>
        <w:t xml:space="preserve"> </w:t>
      </w:r>
      <w:r w:rsidR="008B6EDD" w:rsidRPr="00BA3AEE">
        <w:rPr>
          <w:vanish/>
          <w:color w:val="008000"/>
          <w:szCs w:val="20"/>
          <w:lang w:val="en-US"/>
        </w:rPr>
        <w:t xml:space="preserve">data type, e.g. </w:t>
      </w:r>
      <w:r w:rsidR="00DC6183" w:rsidRPr="00BA3AEE">
        <w:rPr>
          <w:vanish/>
          <w:color w:val="008000"/>
          <w:szCs w:val="20"/>
          <w:lang w:val="en-US"/>
        </w:rPr>
        <w:t>int, Price, Boolean, etc. (See FIXimate for the complete list of FIX datatypes)</w:t>
      </w:r>
      <w:r w:rsidR="008B6EDD" w:rsidRPr="00BA3AEE">
        <w:rPr>
          <w:vanish/>
          <w:color w:val="008000"/>
          <w:szCs w:val="20"/>
          <w:lang w:val="en-US"/>
        </w:rPr>
        <w:t>.  Required</w:t>
      </w:r>
      <w:r w:rsidR="000E37C3" w:rsidRPr="00BA3AEE">
        <w:rPr>
          <w:vanish/>
          <w:color w:val="008000"/>
          <w:szCs w:val="20"/>
          <w:lang w:val="en-US"/>
        </w:rPr>
        <w:t xml:space="preserve"> for new fields</w:t>
      </w:r>
      <w:r w:rsidR="0061223B" w:rsidRPr="00BA3AEE">
        <w:rPr>
          <w:vanish/>
          <w:color w:val="008000"/>
          <w:szCs w:val="20"/>
          <w:lang w:val="en-US"/>
        </w:rPr>
        <w:t xml:space="preserve">; </w:t>
      </w:r>
      <w:r w:rsidR="000E37C3" w:rsidRPr="00BA3AEE">
        <w:rPr>
          <w:vanish/>
          <w:color w:val="008000"/>
          <w:szCs w:val="20"/>
          <w:lang w:val="en-US"/>
        </w:rPr>
        <w:t>not required for existing field</w:t>
      </w:r>
      <w:r w:rsidR="00853CEE" w:rsidRPr="00BA3AEE">
        <w:rPr>
          <w:vanish/>
          <w:color w:val="008000"/>
          <w:szCs w:val="20"/>
          <w:lang w:val="en-US"/>
        </w:rPr>
        <w:t>s</w:t>
      </w:r>
      <w:r w:rsidR="0061223B" w:rsidRPr="00BA3AEE">
        <w:rPr>
          <w:vanish/>
          <w:color w:val="008000"/>
          <w:szCs w:val="20"/>
          <w:lang w:val="en-US"/>
        </w:rPr>
        <w:t>,</w:t>
      </w:r>
      <w:r w:rsidR="000E37C3" w:rsidRPr="00BA3AEE">
        <w:rPr>
          <w:vanish/>
          <w:color w:val="008000"/>
          <w:szCs w:val="20"/>
          <w:lang w:val="en-US"/>
        </w:rPr>
        <w:t xml:space="preserve"> unless the proposal is to change the data type.  </w:t>
      </w:r>
      <w:r w:rsidR="0061223B" w:rsidRPr="00BA3AEE">
        <w:rPr>
          <w:vanish/>
          <w:color w:val="008000"/>
          <w:szCs w:val="20"/>
          <w:lang w:val="en-US"/>
        </w:rPr>
        <w:t>See the</w:t>
      </w:r>
      <w:r w:rsidR="000E37C3" w:rsidRPr="00BA3AEE">
        <w:rPr>
          <w:vanish/>
          <w:color w:val="008000"/>
          <w:szCs w:val="20"/>
          <w:lang w:val="en-US"/>
        </w:rPr>
        <w:t xml:space="preserve"> list of data types in Volume 1 of the FIX Protocol specification.</w:t>
      </w:r>
    </w:p>
    <w:p w14:paraId="3D9687F6" w14:textId="77777777" w:rsidR="000E37C3" w:rsidRPr="00BA3AEE"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lang w:val="en-US"/>
        </w:rPr>
      </w:pPr>
      <w:r w:rsidRPr="00BA3AEE">
        <w:rPr>
          <w:b/>
          <w:vanish/>
          <w:color w:val="008000"/>
          <w:szCs w:val="20"/>
          <w:lang w:val="en-US"/>
        </w:rPr>
        <w:t>Description -</w:t>
      </w:r>
      <w:r w:rsidR="00592FF5" w:rsidRPr="00BA3AEE">
        <w:rPr>
          <w:vanish/>
          <w:color w:val="008000"/>
          <w:szCs w:val="20"/>
          <w:lang w:val="en-US"/>
        </w:rPr>
        <w:t xml:space="preserve"> </w:t>
      </w:r>
      <w:r w:rsidR="008B6EDD" w:rsidRPr="00BA3AEE">
        <w:rPr>
          <w:vanish/>
          <w:color w:val="008000"/>
          <w:szCs w:val="20"/>
          <w:lang w:val="en-US"/>
        </w:rPr>
        <w:t>A</w:t>
      </w:r>
      <w:r w:rsidR="000E37C3" w:rsidRPr="00BA3AEE">
        <w:rPr>
          <w:vanish/>
          <w:color w:val="008000"/>
          <w:szCs w:val="20"/>
          <w:lang w:val="en-US"/>
        </w:rPr>
        <w:t xml:space="preserve"> </w:t>
      </w:r>
      <w:r w:rsidR="008B6EDD" w:rsidRPr="00BA3AEE">
        <w:rPr>
          <w:vanish/>
          <w:color w:val="008000"/>
          <w:szCs w:val="20"/>
          <w:lang w:val="en-US"/>
        </w:rPr>
        <w:t>d</w:t>
      </w:r>
      <w:r w:rsidR="000E37C3" w:rsidRPr="00BA3AEE">
        <w:rPr>
          <w:vanish/>
          <w:color w:val="008000"/>
          <w:szCs w:val="20"/>
          <w:lang w:val="en-US"/>
        </w:rPr>
        <w:t xml:space="preserve">efinition of the field.  </w:t>
      </w:r>
      <w:r w:rsidR="00AB36DF" w:rsidRPr="00BA3AEE">
        <w:rPr>
          <w:vanish/>
          <w:color w:val="008000"/>
          <w:szCs w:val="20"/>
          <w:lang w:val="en-US"/>
        </w:rPr>
        <w:t>The description of the field should be sufficiently descriptive and meaningful but should be generic enough that the field can be reused.  For specific message or component context based usage rules these should be described as field usage text within the message or component in which the field is included.</w:t>
      </w:r>
    </w:p>
    <w:p w14:paraId="52EABDA2" w14:textId="77777777" w:rsidR="00C25F4C" w:rsidRPr="00BA3AEE" w:rsidRDefault="00C25F4C" w:rsidP="00C25F4C">
      <w:pPr>
        <w:pBdr>
          <w:top w:val="double" w:sz="4" w:space="1" w:color="008000"/>
          <w:left w:val="double" w:sz="4" w:space="4" w:color="008000"/>
          <w:bottom w:val="double" w:sz="4" w:space="1" w:color="008000"/>
          <w:right w:val="double" w:sz="4" w:space="4" w:color="008000"/>
        </w:pBdr>
        <w:rPr>
          <w:vanish/>
          <w:color w:val="008000"/>
          <w:szCs w:val="20"/>
          <w:lang w:val="en-US"/>
        </w:rPr>
      </w:pPr>
      <w:r w:rsidRPr="00BA3AEE">
        <w:rPr>
          <w:vanish/>
          <w:color w:val="008000"/>
          <w:szCs w:val="20"/>
          <w:lang w:val="en-US"/>
        </w:rPr>
        <w:tab/>
      </w:r>
      <w:r w:rsidRPr="00BA3AEE">
        <w:rPr>
          <w:b/>
          <w:vanish/>
          <w:color w:val="008000"/>
          <w:szCs w:val="20"/>
          <w:lang w:val="en-US"/>
        </w:rPr>
        <w:t>Enumerations</w:t>
      </w:r>
      <w:r w:rsidRPr="00BA3AEE">
        <w:rPr>
          <w:vanish/>
          <w:color w:val="008000"/>
          <w:szCs w:val="20"/>
          <w:lang w:val="en-US"/>
        </w:rPr>
        <w:t xml:space="preserve"> - When a field requires enumerations, these are included within the </w:t>
      </w:r>
      <w:r w:rsidRPr="00BA3AEE">
        <w:rPr>
          <w:b/>
          <w:vanish/>
          <w:color w:val="008000"/>
          <w:szCs w:val="20"/>
          <w:lang w:val="en-US"/>
        </w:rPr>
        <w:t>Description</w:t>
      </w:r>
      <w:r w:rsidRPr="00BA3AEE">
        <w:rPr>
          <w:vanish/>
          <w:color w:val="008000"/>
          <w:szCs w:val="20"/>
          <w:lang w:val="en-US"/>
        </w:rPr>
        <w:t xml:space="preserve"> column of the Data Dictionary table.  When enumerations are to be defined for a </w:t>
      </w:r>
      <w:r w:rsidR="00E939C3" w:rsidRPr="00BA3AEE">
        <w:rPr>
          <w:vanish/>
          <w:color w:val="008000"/>
          <w:szCs w:val="20"/>
          <w:lang w:val="en-US"/>
        </w:rPr>
        <w:t xml:space="preserve">new </w:t>
      </w:r>
      <w:r w:rsidRPr="00BA3AEE">
        <w:rPr>
          <w:vanish/>
          <w:color w:val="008000"/>
          <w:szCs w:val="20"/>
          <w:lang w:val="en-US"/>
        </w:rPr>
        <w:t xml:space="preserve">field, the field should be of </w:t>
      </w:r>
      <w:r w:rsidRPr="00BA3AEE">
        <w:rPr>
          <w:i/>
          <w:vanish/>
          <w:color w:val="008000"/>
          <w:szCs w:val="20"/>
          <w:lang w:val="en-US"/>
        </w:rPr>
        <w:t xml:space="preserve">int </w:t>
      </w:r>
      <w:r w:rsidRPr="00BA3AEE">
        <w:rPr>
          <w:vanish/>
          <w:color w:val="008000"/>
          <w:szCs w:val="20"/>
          <w:lang w:val="en-US"/>
        </w:rPr>
        <w:t xml:space="preserve">data type and the enumerated values be integers starting at 0 (zero).  If the field is to have a default enumeration value that is implied by the omission of the field, the default value must be assigned the value 0 (zero).  All enumerations must have a short description included that provides </w:t>
      </w:r>
      <w:r w:rsidR="00903A35" w:rsidRPr="00BA3AEE">
        <w:rPr>
          <w:vanish/>
          <w:color w:val="008000"/>
          <w:szCs w:val="20"/>
          <w:lang w:val="en-US"/>
        </w:rPr>
        <w:t>sufficient</w:t>
      </w:r>
      <w:r w:rsidRPr="00BA3AEE">
        <w:rPr>
          <w:vanish/>
          <w:color w:val="008000"/>
          <w:szCs w:val="20"/>
          <w:lang w:val="en-US"/>
        </w:rPr>
        <w:t xml:space="preserve"> meaning for the enumeration value.  A longer elaboration </w:t>
      </w:r>
      <w:r w:rsidR="00B213BE" w:rsidRPr="00BA3AEE">
        <w:rPr>
          <w:vanish/>
          <w:color w:val="008000"/>
          <w:szCs w:val="20"/>
          <w:lang w:val="en-US"/>
        </w:rPr>
        <w:t xml:space="preserve">or </w:t>
      </w:r>
      <w:r w:rsidR="00903A35" w:rsidRPr="00BA3AEE">
        <w:rPr>
          <w:vanish/>
          <w:color w:val="008000"/>
          <w:szCs w:val="20"/>
          <w:lang w:val="en-US"/>
        </w:rPr>
        <w:t>description</w:t>
      </w:r>
      <w:r w:rsidR="00B213BE" w:rsidRPr="00BA3AEE">
        <w:rPr>
          <w:vanish/>
          <w:color w:val="008000"/>
          <w:szCs w:val="20"/>
          <w:lang w:val="en-US"/>
        </w:rPr>
        <w:t xml:space="preserve"> </w:t>
      </w:r>
      <w:r w:rsidRPr="00BA3AEE">
        <w:rPr>
          <w:vanish/>
          <w:color w:val="008000"/>
          <w:szCs w:val="20"/>
          <w:lang w:val="en-US"/>
        </w:rPr>
        <w:t>for the enumeration may</w:t>
      </w:r>
      <w:r w:rsidR="00E939C3" w:rsidRPr="00BA3AEE">
        <w:rPr>
          <w:vanish/>
          <w:color w:val="008000"/>
          <w:szCs w:val="20"/>
          <w:lang w:val="en-US"/>
        </w:rPr>
        <w:t xml:space="preserve"> also</w:t>
      </w:r>
      <w:r w:rsidRPr="00BA3AEE">
        <w:rPr>
          <w:vanish/>
          <w:color w:val="008000"/>
          <w:szCs w:val="20"/>
          <w:lang w:val="en-US"/>
        </w:rPr>
        <w:t xml:space="preserve"> be included.</w:t>
      </w:r>
    </w:p>
    <w:p w14:paraId="1279E4D1" w14:textId="1E26AC38" w:rsidR="000E37C3" w:rsidRPr="00BA3AEE"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lang w:val="en-US"/>
        </w:rPr>
      </w:pPr>
      <w:r w:rsidRPr="00BA3AEE">
        <w:rPr>
          <w:b/>
          <w:vanish/>
          <w:color w:val="008000"/>
          <w:szCs w:val="20"/>
          <w:lang w:val="en-US"/>
        </w:rPr>
        <w:t xml:space="preserve">FIXML Abbreviation </w:t>
      </w:r>
      <w:r w:rsidRPr="00BA3AEE">
        <w:rPr>
          <w:vanish/>
          <w:color w:val="008000"/>
          <w:szCs w:val="20"/>
          <w:lang w:val="en-US"/>
        </w:rPr>
        <w:t>-</w:t>
      </w:r>
      <w:r w:rsidR="000E37C3" w:rsidRPr="00BA3AEE">
        <w:rPr>
          <w:vanish/>
          <w:color w:val="008000"/>
          <w:szCs w:val="20"/>
          <w:lang w:val="en-US"/>
        </w:rPr>
        <w:t xml:space="preserve"> </w:t>
      </w:r>
      <w:r w:rsidR="008B6EDD" w:rsidRPr="00BA3AEE">
        <w:rPr>
          <w:vanish/>
          <w:color w:val="008000"/>
          <w:szCs w:val="20"/>
          <w:lang w:val="en-US"/>
        </w:rPr>
        <w:t>T</w:t>
      </w:r>
      <w:r w:rsidR="000E37C3" w:rsidRPr="00BA3AEE">
        <w:rPr>
          <w:vanish/>
          <w:color w:val="008000"/>
          <w:szCs w:val="20"/>
          <w:lang w:val="en-US"/>
        </w:rPr>
        <w:t xml:space="preserve">he abbreviation for the field when used in FIXML Schema.  The </w:t>
      </w:r>
      <w:r w:rsidR="00AB36DF" w:rsidRPr="00BA3AEE">
        <w:rPr>
          <w:vanish/>
          <w:color w:val="008000"/>
          <w:szCs w:val="20"/>
          <w:lang w:val="en-US"/>
        </w:rPr>
        <w:t>submitter</w:t>
      </w:r>
      <w:r w:rsidR="000E37C3" w:rsidRPr="00BA3AEE">
        <w:rPr>
          <w:vanish/>
          <w:color w:val="008000"/>
          <w:szCs w:val="20"/>
          <w:lang w:val="en-US"/>
        </w:rPr>
        <w:t xml:space="preserve"> is not required to supply th</w:t>
      </w:r>
      <w:r w:rsidR="0061223B" w:rsidRPr="00BA3AEE">
        <w:rPr>
          <w:vanish/>
          <w:color w:val="008000"/>
          <w:szCs w:val="20"/>
          <w:lang w:val="en-US"/>
        </w:rPr>
        <w:t>e abbreviation</w:t>
      </w:r>
      <w:r w:rsidR="000E37C3" w:rsidRPr="00BA3AEE">
        <w:rPr>
          <w:vanish/>
          <w:color w:val="008000"/>
          <w:szCs w:val="20"/>
          <w:lang w:val="en-US"/>
        </w:rPr>
        <w:t xml:space="preserve">, but </w:t>
      </w:r>
      <w:r w:rsidR="0061223B" w:rsidRPr="00BA3AEE">
        <w:rPr>
          <w:vanish/>
          <w:color w:val="008000"/>
          <w:szCs w:val="20"/>
          <w:lang w:val="en-US"/>
        </w:rPr>
        <w:t xml:space="preserve">it </w:t>
      </w:r>
      <w:r w:rsidR="000E37C3" w:rsidRPr="00BA3AEE">
        <w:rPr>
          <w:vanish/>
          <w:color w:val="008000"/>
          <w:szCs w:val="20"/>
          <w:lang w:val="en-US"/>
        </w:rPr>
        <w:t xml:space="preserve">will need to be </w:t>
      </w:r>
      <w:r w:rsidR="0061223B" w:rsidRPr="00BA3AEE">
        <w:rPr>
          <w:vanish/>
          <w:color w:val="008000"/>
          <w:szCs w:val="20"/>
          <w:lang w:val="en-US"/>
        </w:rPr>
        <w:t xml:space="preserve">entered </w:t>
      </w:r>
      <w:r w:rsidR="000E37C3" w:rsidRPr="00BA3AEE">
        <w:rPr>
          <w:vanish/>
          <w:color w:val="008000"/>
          <w:szCs w:val="20"/>
          <w:lang w:val="en-US"/>
        </w:rPr>
        <w:t>in conjunction with the GTC before ratification of the proposal.</w:t>
      </w:r>
      <w:r w:rsidR="00A0045E" w:rsidRPr="00BA3AEE">
        <w:rPr>
          <w:vanish/>
          <w:color w:val="008000"/>
          <w:szCs w:val="20"/>
          <w:lang w:val="en-US"/>
        </w:rPr>
        <w:t xml:space="preserve">  If the </w:t>
      </w:r>
      <w:r w:rsidR="00AB36DF" w:rsidRPr="00BA3AEE">
        <w:rPr>
          <w:vanish/>
          <w:color w:val="008000"/>
          <w:szCs w:val="20"/>
          <w:lang w:val="en-US"/>
        </w:rPr>
        <w:t xml:space="preserve">submitter </w:t>
      </w:r>
      <w:r w:rsidR="00A0045E" w:rsidRPr="00BA3AEE">
        <w:rPr>
          <w:vanish/>
          <w:color w:val="008000"/>
          <w:szCs w:val="20"/>
          <w:lang w:val="en-US"/>
        </w:rPr>
        <w:t xml:space="preserve">is familiar with the abbreviation </w:t>
      </w:r>
      <w:r w:rsidR="00AB36DF" w:rsidRPr="00BA3AEE">
        <w:rPr>
          <w:vanish/>
          <w:color w:val="008000"/>
          <w:szCs w:val="20"/>
          <w:lang w:val="en-US"/>
        </w:rPr>
        <w:t xml:space="preserve">rules or </w:t>
      </w:r>
      <w:r w:rsidR="00A0045E" w:rsidRPr="00BA3AEE">
        <w:rPr>
          <w:vanish/>
          <w:color w:val="008000"/>
          <w:szCs w:val="20"/>
          <w:lang w:val="en-US"/>
        </w:rPr>
        <w:t>convention</w:t>
      </w:r>
      <w:r w:rsidR="0061223B" w:rsidRPr="00BA3AEE">
        <w:rPr>
          <w:vanish/>
          <w:color w:val="008000"/>
          <w:szCs w:val="20"/>
          <w:lang w:val="en-US"/>
        </w:rPr>
        <w:t>,</w:t>
      </w:r>
      <w:r w:rsidR="00A0045E" w:rsidRPr="00BA3AEE">
        <w:rPr>
          <w:vanish/>
          <w:color w:val="008000"/>
          <w:szCs w:val="20"/>
          <w:lang w:val="en-US"/>
        </w:rPr>
        <w:t xml:space="preserve"> the </w:t>
      </w:r>
      <w:r w:rsidR="00AB36DF" w:rsidRPr="00BA3AEE">
        <w:rPr>
          <w:vanish/>
          <w:color w:val="008000"/>
          <w:szCs w:val="20"/>
          <w:lang w:val="en-US"/>
        </w:rPr>
        <w:t xml:space="preserve">submitter </w:t>
      </w:r>
      <w:r w:rsidR="00A0045E" w:rsidRPr="00BA3AEE">
        <w:rPr>
          <w:vanish/>
          <w:color w:val="008000"/>
          <w:szCs w:val="20"/>
          <w:lang w:val="en-US"/>
        </w:rPr>
        <w:t>is encouraged to supply a proposed FIXML abbreviation</w:t>
      </w:r>
      <w:r w:rsidR="00AB36DF" w:rsidRPr="00BA3AEE">
        <w:rPr>
          <w:vanish/>
          <w:color w:val="008000"/>
          <w:szCs w:val="20"/>
          <w:lang w:val="en-US"/>
        </w:rPr>
        <w:t>; however</w:t>
      </w:r>
      <w:r w:rsidR="008C7F9E" w:rsidRPr="00BA3AEE">
        <w:rPr>
          <w:vanish/>
          <w:color w:val="008000"/>
          <w:szCs w:val="20"/>
          <w:lang w:val="en-US"/>
        </w:rPr>
        <w:t>,</w:t>
      </w:r>
      <w:r w:rsidR="00AB36DF" w:rsidRPr="00BA3AEE">
        <w:rPr>
          <w:vanish/>
          <w:color w:val="008000"/>
          <w:szCs w:val="20"/>
          <w:lang w:val="en-US"/>
        </w:rPr>
        <w:t xml:space="preserve"> this is subject to review and change by the GTC</w:t>
      </w:r>
      <w:r w:rsidR="00A0045E" w:rsidRPr="00BA3AEE">
        <w:rPr>
          <w:vanish/>
          <w:color w:val="008000"/>
          <w:szCs w:val="20"/>
          <w:lang w:val="en-US"/>
        </w:rPr>
        <w:t>.</w:t>
      </w:r>
      <w:r w:rsidR="00AB36DF" w:rsidRPr="00BA3AEE">
        <w:rPr>
          <w:vanish/>
          <w:color w:val="008000"/>
          <w:szCs w:val="20"/>
          <w:lang w:val="en-US"/>
        </w:rPr>
        <w:t xml:space="preserve">  If new terms require abbreviation, propose the abbreviation for the new term(s) in Appendix C.</w:t>
      </w:r>
    </w:p>
    <w:p w14:paraId="694BEE28" w14:textId="77777777" w:rsidR="00592FF5" w:rsidRPr="00BA3AEE" w:rsidRDefault="00592FF5"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lang w:val="en-US"/>
        </w:rPr>
      </w:pPr>
      <w:r w:rsidRPr="00BA3AEE">
        <w:rPr>
          <w:b/>
          <w:vanish/>
          <w:color w:val="008000"/>
          <w:szCs w:val="20"/>
          <w:lang w:val="en-US"/>
        </w:rPr>
        <w:t>Add to / Deprecate from Message type or Component block</w:t>
      </w:r>
      <w:r w:rsidRPr="00BA3AEE">
        <w:rPr>
          <w:vanish/>
          <w:color w:val="008000"/>
          <w:szCs w:val="20"/>
          <w:lang w:val="en-US"/>
        </w:rPr>
        <w:t xml:space="preserve"> - </w:t>
      </w:r>
      <w:r w:rsidR="008B6EDD" w:rsidRPr="00BA3AEE">
        <w:rPr>
          <w:vanish/>
          <w:color w:val="008000"/>
          <w:szCs w:val="20"/>
          <w:lang w:val="en-US"/>
        </w:rPr>
        <w:t>I</w:t>
      </w:r>
      <w:r w:rsidRPr="00BA3AEE">
        <w:rPr>
          <w:vanish/>
          <w:color w:val="008000"/>
          <w:szCs w:val="20"/>
          <w:lang w:val="en-US"/>
        </w:rPr>
        <w:t xml:space="preserve">dentify the message </w:t>
      </w:r>
      <w:r w:rsidR="0061223B" w:rsidRPr="00BA3AEE">
        <w:rPr>
          <w:vanish/>
          <w:color w:val="008000"/>
          <w:szCs w:val="20"/>
          <w:lang w:val="en-US"/>
        </w:rPr>
        <w:t>type</w:t>
      </w:r>
      <w:r w:rsidR="00AB36DF" w:rsidRPr="00BA3AEE">
        <w:rPr>
          <w:vanish/>
          <w:color w:val="008000"/>
          <w:szCs w:val="20"/>
          <w:lang w:val="en-US"/>
        </w:rPr>
        <w:t>s</w:t>
      </w:r>
      <w:r w:rsidR="0061223B" w:rsidRPr="00BA3AEE">
        <w:rPr>
          <w:vanish/>
          <w:color w:val="008000"/>
          <w:szCs w:val="20"/>
          <w:lang w:val="en-US"/>
        </w:rPr>
        <w:t xml:space="preserve"> </w:t>
      </w:r>
      <w:r w:rsidRPr="00BA3AEE">
        <w:rPr>
          <w:vanish/>
          <w:color w:val="008000"/>
          <w:szCs w:val="20"/>
          <w:lang w:val="en-US"/>
        </w:rPr>
        <w:t xml:space="preserve">or component </w:t>
      </w:r>
      <w:r w:rsidR="0061223B" w:rsidRPr="00BA3AEE">
        <w:rPr>
          <w:vanish/>
          <w:color w:val="008000"/>
          <w:szCs w:val="20"/>
          <w:lang w:val="en-US"/>
        </w:rPr>
        <w:t>block</w:t>
      </w:r>
      <w:r w:rsidR="00AB36DF" w:rsidRPr="00BA3AEE">
        <w:rPr>
          <w:vanish/>
          <w:color w:val="008000"/>
          <w:szCs w:val="20"/>
          <w:lang w:val="en-US"/>
        </w:rPr>
        <w:t>s</w:t>
      </w:r>
      <w:r w:rsidR="0061223B" w:rsidRPr="00BA3AEE">
        <w:rPr>
          <w:vanish/>
          <w:color w:val="008000"/>
          <w:szCs w:val="20"/>
          <w:lang w:val="en-US"/>
        </w:rPr>
        <w:t xml:space="preserve"> </w:t>
      </w:r>
      <w:r w:rsidRPr="00BA3AEE">
        <w:rPr>
          <w:vanish/>
          <w:color w:val="008000"/>
          <w:szCs w:val="20"/>
          <w:lang w:val="en-US"/>
        </w:rPr>
        <w:t>in which to apply the Action for the field.</w:t>
      </w:r>
    </w:p>
    <w:p w14:paraId="20FC5245" w14:textId="77777777" w:rsidR="00F85F52" w:rsidRPr="00BA3AEE" w:rsidRDefault="00F85F52" w:rsidP="00172ACC">
      <w:pPr>
        <w:pStyle w:val="BodyText"/>
        <w:rPr>
          <w:lang w:val="en-US"/>
        </w:rPr>
      </w:pPr>
    </w:p>
    <w:p w14:paraId="0AECDD76" w14:textId="1416B487" w:rsidR="003F27AC" w:rsidRPr="00BA3AEE" w:rsidRDefault="00FC2CA9" w:rsidP="00172ACC">
      <w:pPr>
        <w:pStyle w:val="BodyText"/>
        <w:rPr>
          <w:lang w:val="en-US"/>
        </w:rPr>
      </w:pPr>
      <w:r w:rsidRPr="00BA3AEE">
        <w:rPr>
          <w:lang w:val="en-US"/>
        </w:rPr>
        <w:t>The fields are sorted alphabetically within two groups, new fields followed by existing fields that are subject to change.</w:t>
      </w:r>
    </w:p>
    <w:tbl>
      <w:tblPr>
        <w:tblW w:w="13648" w:type="dxa"/>
        <w:tblInd w:w="-3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A0" w:firstRow="1" w:lastRow="0" w:firstColumn="1" w:lastColumn="0" w:noHBand="0" w:noVBand="0"/>
      </w:tblPr>
      <w:tblGrid>
        <w:gridCol w:w="753"/>
        <w:gridCol w:w="1842"/>
        <w:gridCol w:w="1046"/>
        <w:gridCol w:w="1081"/>
        <w:gridCol w:w="4394"/>
        <w:gridCol w:w="1412"/>
        <w:gridCol w:w="3120"/>
      </w:tblGrid>
      <w:tr w:rsidR="00F554A7" w:rsidRPr="00272938" w14:paraId="2CD389C9" w14:textId="77777777" w:rsidTr="00F554A7">
        <w:trPr>
          <w:cantSplit/>
          <w:tblHeader/>
        </w:trPr>
        <w:tc>
          <w:tcPr>
            <w:tcW w:w="753" w:type="dxa"/>
            <w:tcBorders>
              <w:top w:val="double" w:sz="4" w:space="0" w:color="auto"/>
              <w:bottom w:val="double" w:sz="4" w:space="0" w:color="auto"/>
            </w:tcBorders>
            <w:shd w:val="pct10" w:color="auto" w:fill="FFFFFF"/>
          </w:tcPr>
          <w:p w14:paraId="3BF8BAC7" w14:textId="77777777" w:rsidR="007600CB" w:rsidRPr="00166C28" w:rsidRDefault="007600CB" w:rsidP="00814542">
            <w:pPr>
              <w:spacing w:before="60" w:after="60"/>
              <w:jc w:val="center"/>
              <w:rPr>
                <w:rFonts w:asciiTheme="minorHAnsi" w:hAnsiTheme="minorHAnsi" w:cstheme="minorHAnsi"/>
                <w:b/>
                <w:sz w:val="22"/>
                <w:szCs w:val="22"/>
                <w:lang w:val="en-US"/>
              </w:rPr>
            </w:pPr>
            <w:r w:rsidRPr="00166C28">
              <w:rPr>
                <w:rFonts w:asciiTheme="minorHAnsi" w:hAnsiTheme="minorHAnsi" w:cstheme="minorHAnsi"/>
                <w:b/>
                <w:sz w:val="22"/>
                <w:szCs w:val="22"/>
                <w:lang w:val="en-US"/>
              </w:rPr>
              <w:t>Tag</w:t>
            </w:r>
          </w:p>
        </w:tc>
        <w:tc>
          <w:tcPr>
            <w:tcW w:w="1842" w:type="dxa"/>
            <w:tcBorders>
              <w:top w:val="double" w:sz="4" w:space="0" w:color="auto"/>
              <w:bottom w:val="double" w:sz="4" w:space="0" w:color="auto"/>
            </w:tcBorders>
            <w:shd w:val="pct10" w:color="auto" w:fill="FFFFFF"/>
          </w:tcPr>
          <w:p w14:paraId="50224600" w14:textId="77777777" w:rsidR="007600CB" w:rsidRPr="00166C28" w:rsidRDefault="007600CB" w:rsidP="00814542">
            <w:pPr>
              <w:spacing w:before="60" w:after="60"/>
              <w:rPr>
                <w:rFonts w:asciiTheme="minorHAnsi" w:hAnsiTheme="minorHAnsi" w:cstheme="minorHAnsi"/>
                <w:b/>
                <w:sz w:val="22"/>
                <w:szCs w:val="22"/>
                <w:lang w:val="en-US"/>
              </w:rPr>
            </w:pPr>
            <w:proofErr w:type="spellStart"/>
            <w:r w:rsidRPr="00166C28">
              <w:rPr>
                <w:rFonts w:asciiTheme="minorHAnsi" w:hAnsiTheme="minorHAnsi" w:cstheme="minorHAnsi"/>
                <w:b/>
                <w:sz w:val="22"/>
                <w:szCs w:val="22"/>
                <w:lang w:val="en-US"/>
              </w:rPr>
              <w:t>FieldName</w:t>
            </w:r>
            <w:proofErr w:type="spellEnd"/>
          </w:p>
        </w:tc>
        <w:tc>
          <w:tcPr>
            <w:tcW w:w="1046" w:type="dxa"/>
            <w:tcBorders>
              <w:top w:val="double" w:sz="4" w:space="0" w:color="auto"/>
              <w:bottom w:val="double" w:sz="4" w:space="0" w:color="auto"/>
            </w:tcBorders>
            <w:shd w:val="pct10" w:color="auto" w:fill="FFFFFF"/>
          </w:tcPr>
          <w:p w14:paraId="4DE44272" w14:textId="77777777" w:rsidR="007600CB" w:rsidRPr="00166C28" w:rsidRDefault="007600CB" w:rsidP="00814542">
            <w:pPr>
              <w:spacing w:before="60" w:after="60"/>
              <w:rPr>
                <w:rFonts w:asciiTheme="minorHAnsi" w:hAnsiTheme="minorHAnsi" w:cstheme="minorHAnsi"/>
                <w:b/>
                <w:sz w:val="22"/>
                <w:szCs w:val="22"/>
                <w:lang w:val="en-US"/>
              </w:rPr>
            </w:pPr>
            <w:r w:rsidRPr="00166C28">
              <w:rPr>
                <w:rFonts w:asciiTheme="minorHAnsi" w:hAnsiTheme="minorHAnsi" w:cstheme="minorHAnsi"/>
                <w:b/>
                <w:sz w:val="22"/>
                <w:szCs w:val="22"/>
                <w:lang w:val="en-US"/>
              </w:rPr>
              <w:t>Action</w:t>
            </w:r>
          </w:p>
        </w:tc>
        <w:tc>
          <w:tcPr>
            <w:tcW w:w="1081" w:type="dxa"/>
            <w:tcBorders>
              <w:top w:val="double" w:sz="4" w:space="0" w:color="auto"/>
              <w:bottom w:val="double" w:sz="4" w:space="0" w:color="auto"/>
            </w:tcBorders>
            <w:shd w:val="pct10" w:color="auto" w:fill="FFFFFF"/>
          </w:tcPr>
          <w:p w14:paraId="48D5DE17" w14:textId="77777777" w:rsidR="007600CB" w:rsidRPr="00166C28" w:rsidRDefault="007600CB" w:rsidP="00814542">
            <w:pPr>
              <w:spacing w:before="60" w:after="60"/>
              <w:rPr>
                <w:rFonts w:asciiTheme="minorHAnsi" w:hAnsiTheme="minorHAnsi" w:cstheme="minorHAnsi"/>
                <w:b/>
                <w:sz w:val="22"/>
                <w:szCs w:val="22"/>
                <w:lang w:val="en-US"/>
              </w:rPr>
            </w:pPr>
            <w:r w:rsidRPr="00166C28">
              <w:rPr>
                <w:rFonts w:asciiTheme="minorHAnsi" w:hAnsiTheme="minorHAnsi" w:cstheme="minorHAnsi"/>
                <w:b/>
                <w:sz w:val="22"/>
                <w:szCs w:val="22"/>
                <w:lang w:val="en-US"/>
              </w:rPr>
              <w:t>Datatype</w:t>
            </w:r>
          </w:p>
        </w:tc>
        <w:tc>
          <w:tcPr>
            <w:tcW w:w="4394" w:type="dxa"/>
            <w:tcBorders>
              <w:top w:val="double" w:sz="4" w:space="0" w:color="auto"/>
              <w:bottom w:val="double" w:sz="4" w:space="0" w:color="auto"/>
            </w:tcBorders>
            <w:shd w:val="pct10" w:color="auto" w:fill="FFFFFF"/>
          </w:tcPr>
          <w:p w14:paraId="4FB5E78E" w14:textId="77777777" w:rsidR="007600CB" w:rsidRPr="00166C28" w:rsidRDefault="007600CB" w:rsidP="00814542">
            <w:pPr>
              <w:spacing w:before="60" w:after="60"/>
              <w:rPr>
                <w:rFonts w:asciiTheme="minorHAnsi" w:hAnsiTheme="minorHAnsi" w:cstheme="minorHAnsi"/>
                <w:b/>
                <w:sz w:val="22"/>
                <w:szCs w:val="22"/>
                <w:lang w:val="en-US"/>
              </w:rPr>
            </w:pPr>
            <w:r w:rsidRPr="00166C28">
              <w:rPr>
                <w:rFonts w:asciiTheme="minorHAnsi" w:hAnsiTheme="minorHAnsi" w:cstheme="minorHAnsi"/>
                <w:b/>
                <w:sz w:val="22"/>
                <w:szCs w:val="22"/>
                <w:lang w:val="en-US"/>
              </w:rPr>
              <w:t>Description</w:t>
            </w:r>
          </w:p>
        </w:tc>
        <w:tc>
          <w:tcPr>
            <w:tcW w:w="1412" w:type="dxa"/>
            <w:tcBorders>
              <w:top w:val="double" w:sz="4" w:space="0" w:color="auto"/>
              <w:bottom w:val="double" w:sz="4" w:space="0" w:color="auto"/>
            </w:tcBorders>
            <w:shd w:val="pct10" w:color="auto" w:fill="FFFFFF"/>
          </w:tcPr>
          <w:p w14:paraId="10810C34" w14:textId="77777777" w:rsidR="007600CB" w:rsidRPr="00166C28" w:rsidRDefault="007600CB" w:rsidP="00814542">
            <w:pPr>
              <w:spacing w:before="60" w:after="60"/>
              <w:rPr>
                <w:rFonts w:asciiTheme="minorHAnsi" w:hAnsiTheme="minorHAnsi" w:cstheme="minorHAnsi"/>
                <w:b/>
                <w:sz w:val="22"/>
                <w:szCs w:val="22"/>
                <w:lang w:val="en-US"/>
              </w:rPr>
            </w:pPr>
            <w:r w:rsidRPr="00166C28">
              <w:rPr>
                <w:rFonts w:asciiTheme="minorHAnsi" w:hAnsiTheme="minorHAnsi" w:cstheme="minorHAnsi"/>
                <w:b/>
                <w:sz w:val="22"/>
                <w:szCs w:val="22"/>
                <w:lang w:val="en-US"/>
              </w:rPr>
              <w:t>FIXML Abbreviation</w:t>
            </w:r>
          </w:p>
        </w:tc>
        <w:tc>
          <w:tcPr>
            <w:tcW w:w="3120" w:type="dxa"/>
            <w:tcBorders>
              <w:top w:val="double" w:sz="4" w:space="0" w:color="auto"/>
              <w:bottom w:val="double" w:sz="4" w:space="0" w:color="auto"/>
            </w:tcBorders>
            <w:shd w:val="pct10" w:color="auto" w:fill="FFFFFF"/>
          </w:tcPr>
          <w:p w14:paraId="41BDE3A8" w14:textId="77777777" w:rsidR="007600CB" w:rsidRPr="00166C28" w:rsidRDefault="00D50272" w:rsidP="00814542">
            <w:pPr>
              <w:spacing w:before="60" w:after="60"/>
              <w:rPr>
                <w:rFonts w:asciiTheme="minorHAnsi" w:hAnsiTheme="minorHAnsi" w:cstheme="minorHAnsi"/>
                <w:b/>
                <w:sz w:val="22"/>
                <w:szCs w:val="22"/>
                <w:lang w:val="en-US"/>
              </w:rPr>
            </w:pPr>
            <w:r w:rsidRPr="00166C28">
              <w:rPr>
                <w:rFonts w:asciiTheme="minorHAnsi" w:hAnsiTheme="minorHAnsi" w:cstheme="minorHAnsi"/>
                <w:b/>
                <w:sz w:val="22"/>
                <w:szCs w:val="22"/>
                <w:lang w:val="en-US"/>
              </w:rPr>
              <w:t>Add to / Deprecate from Message type or Component block</w:t>
            </w:r>
          </w:p>
        </w:tc>
      </w:tr>
      <w:tr w:rsidR="00F554A7" w:rsidRPr="00166C28" w14:paraId="2838ECD0" w14:textId="77777777" w:rsidTr="00F554A7">
        <w:tc>
          <w:tcPr>
            <w:tcW w:w="753" w:type="dxa"/>
            <w:tcBorders>
              <w:top w:val="single" w:sz="4" w:space="0" w:color="auto"/>
              <w:bottom w:val="single" w:sz="4" w:space="0" w:color="auto"/>
            </w:tcBorders>
          </w:tcPr>
          <w:p w14:paraId="030D1067" w14:textId="6C03DCCE" w:rsidR="00820E02" w:rsidRPr="00166C28" w:rsidRDefault="00820E02" w:rsidP="00814542">
            <w:pPr>
              <w:spacing w:before="60" w:after="60"/>
              <w:jc w:val="center"/>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TBD</w:t>
            </w:r>
          </w:p>
        </w:tc>
        <w:tc>
          <w:tcPr>
            <w:tcW w:w="1842" w:type="dxa"/>
            <w:tcBorders>
              <w:top w:val="single" w:sz="4" w:space="0" w:color="auto"/>
              <w:bottom w:val="single" w:sz="4" w:space="0" w:color="auto"/>
            </w:tcBorders>
          </w:tcPr>
          <w:p w14:paraId="273AF25F" w14:textId="5A657064" w:rsidR="00820E02" w:rsidRPr="00166C28" w:rsidRDefault="00820E02" w:rsidP="00814542">
            <w:pPr>
              <w:spacing w:before="60" w:after="60"/>
              <w:rPr>
                <w:rFonts w:asciiTheme="minorHAnsi" w:hAnsiTheme="minorHAnsi" w:cstheme="minorHAnsi"/>
                <w:sz w:val="20"/>
                <w:szCs w:val="20"/>
                <w:highlight w:val="yellow"/>
                <w:lang w:val="en-US"/>
              </w:rPr>
            </w:pPr>
            <w:proofErr w:type="spellStart"/>
            <w:r w:rsidRPr="00166C28">
              <w:rPr>
                <w:rFonts w:asciiTheme="minorHAnsi" w:hAnsiTheme="minorHAnsi" w:cstheme="minorHAnsi"/>
                <w:sz w:val="20"/>
                <w:szCs w:val="20"/>
                <w:highlight w:val="yellow"/>
                <w:lang w:val="en-US"/>
              </w:rPr>
              <w:t>CurrentDisplayPrice</w:t>
            </w:r>
            <w:proofErr w:type="spellEnd"/>
          </w:p>
        </w:tc>
        <w:tc>
          <w:tcPr>
            <w:tcW w:w="1046" w:type="dxa"/>
            <w:tcBorders>
              <w:top w:val="single" w:sz="4" w:space="0" w:color="auto"/>
              <w:bottom w:val="single" w:sz="4" w:space="0" w:color="auto"/>
            </w:tcBorders>
          </w:tcPr>
          <w:p w14:paraId="1B70EDC6" w14:textId="65A1A606" w:rsidR="00820E02" w:rsidRPr="00166C28" w:rsidRDefault="00820E02" w:rsidP="00814542">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NEW</w:t>
            </w:r>
          </w:p>
        </w:tc>
        <w:tc>
          <w:tcPr>
            <w:tcW w:w="1081" w:type="dxa"/>
            <w:tcBorders>
              <w:top w:val="single" w:sz="4" w:space="0" w:color="auto"/>
              <w:bottom w:val="single" w:sz="4" w:space="0" w:color="auto"/>
            </w:tcBorders>
          </w:tcPr>
          <w:p w14:paraId="565E8571" w14:textId="25B21934" w:rsidR="00957946" w:rsidRPr="00166C28" w:rsidRDefault="00820E02" w:rsidP="00814542">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Price</w:t>
            </w:r>
          </w:p>
        </w:tc>
        <w:tc>
          <w:tcPr>
            <w:tcW w:w="4394" w:type="dxa"/>
            <w:tcBorders>
              <w:top w:val="single" w:sz="4" w:space="0" w:color="auto"/>
              <w:bottom w:val="single" w:sz="4" w:space="0" w:color="auto"/>
            </w:tcBorders>
          </w:tcPr>
          <w:p w14:paraId="033228F4" w14:textId="295BBF3F" w:rsidR="00820E02" w:rsidRPr="00166C28" w:rsidRDefault="00820E02" w:rsidP="00814542">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Price at which the order is currently displayed to the market.</w:t>
            </w:r>
            <w:r w:rsidR="003B30F0" w:rsidRPr="00166C28">
              <w:rPr>
                <w:rFonts w:asciiTheme="minorHAnsi" w:hAnsiTheme="minorHAnsi" w:cstheme="minorHAnsi"/>
                <w:sz w:val="20"/>
                <w:szCs w:val="20"/>
                <w:highlight w:val="yellow"/>
                <w:lang w:val="en-US"/>
              </w:rPr>
              <w:t xml:space="preserve"> Can be used on order messages, e.g. </w:t>
            </w:r>
            <w:proofErr w:type="spellStart"/>
            <w:r w:rsidR="003B30F0" w:rsidRPr="00166C28">
              <w:rPr>
                <w:rFonts w:asciiTheme="minorHAnsi" w:hAnsiTheme="minorHAnsi" w:cstheme="minorHAnsi"/>
                <w:sz w:val="20"/>
                <w:szCs w:val="20"/>
                <w:highlight w:val="yellow"/>
                <w:lang w:val="en-US"/>
              </w:rPr>
              <w:t>NewOrderSingle</w:t>
            </w:r>
            <w:proofErr w:type="spellEnd"/>
            <w:r w:rsidR="003B30F0" w:rsidRPr="00166C28">
              <w:rPr>
                <w:rFonts w:asciiTheme="minorHAnsi" w:hAnsiTheme="minorHAnsi" w:cstheme="minorHAnsi"/>
                <w:sz w:val="20"/>
                <w:szCs w:val="20"/>
                <w:highlight w:val="yellow"/>
                <w:lang w:val="en-US"/>
              </w:rPr>
              <w:t xml:space="preserve">(35=D), to provide the currently displayed price of a parent order when </w:t>
            </w:r>
            <w:r w:rsidR="00205F5C" w:rsidRPr="00166C28">
              <w:rPr>
                <w:rFonts w:asciiTheme="minorHAnsi" w:hAnsiTheme="minorHAnsi" w:cstheme="minorHAnsi"/>
                <w:sz w:val="20"/>
                <w:szCs w:val="20"/>
                <w:highlight w:val="yellow"/>
                <w:lang w:val="en-US"/>
              </w:rPr>
              <w:t>splitting it into smaller ones</w:t>
            </w:r>
            <w:r w:rsidR="003B30F0" w:rsidRPr="00166C28">
              <w:rPr>
                <w:rFonts w:asciiTheme="minorHAnsi" w:hAnsiTheme="minorHAnsi" w:cstheme="minorHAnsi"/>
                <w:sz w:val="20"/>
                <w:szCs w:val="20"/>
                <w:highlight w:val="yellow"/>
                <w:lang w:val="en-US"/>
              </w:rPr>
              <w:t>.</w:t>
            </w:r>
            <w:r w:rsidR="00205F5C" w:rsidRPr="00166C28">
              <w:rPr>
                <w:rFonts w:asciiTheme="minorHAnsi" w:hAnsiTheme="minorHAnsi" w:cstheme="minorHAnsi"/>
                <w:sz w:val="20"/>
                <w:szCs w:val="20"/>
                <w:highlight w:val="yellow"/>
                <w:lang w:val="en-US"/>
              </w:rPr>
              <w:t xml:space="preserve"> </w:t>
            </w:r>
            <w:r w:rsidR="00481C0D" w:rsidRPr="00166C28">
              <w:rPr>
                <w:rFonts w:asciiTheme="minorHAnsi" w:hAnsiTheme="minorHAnsi" w:cstheme="minorHAnsi"/>
                <w:sz w:val="20"/>
                <w:szCs w:val="20"/>
                <w:highlight w:val="yellow"/>
                <w:lang w:val="en-US"/>
              </w:rPr>
              <w:t>In the context of US CAT</w:t>
            </w:r>
            <w:r w:rsidR="00205F5C" w:rsidRPr="00166C28">
              <w:rPr>
                <w:rFonts w:asciiTheme="minorHAnsi" w:hAnsiTheme="minorHAnsi" w:cstheme="minorHAnsi"/>
                <w:sz w:val="20"/>
                <w:szCs w:val="20"/>
                <w:highlight w:val="yellow"/>
                <w:lang w:val="en-US"/>
              </w:rPr>
              <w:t xml:space="preserve"> this is used when reporting new child orders.</w:t>
            </w:r>
          </w:p>
        </w:tc>
        <w:tc>
          <w:tcPr>
            <w:tcW w:w="1412" w:type="dxa"/>
            <w:tcBorders>
              <w:top w:val="single" w:sz="4" w:space="0" w:color="auto"/>
              <w:bottom w:val="single" w:sz="4" w:space="0" w:color="auto"/>
            </w:tcBorders>
          </w:tcPr>
          <w:p w14:paraId="3659D782" w14:textId="0AAFE9CE" w:rsidR="00820E02" w:rsidRPr="00166C28" w:rsidRDefault="00205F5C" w:rsidP="00814542">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w:t>
            </w:r>
            <w:proofErr w:type="spellStart"/>
            <w:r w:rsidRPr="00166C28">
              <w:rPr>
                <w:rFonts w:asciiTheme="minorHAnsi" w:hAnsiTheme="minorHAnsi" w:cstheme="minorHAnsi"/>
                <w:sz w:val="20"/>
                <w:szCs w:val="20"/>
                <w:highlight w:val="yellow"/>
                <w:lang w:val="en-US"/>
              </w:rPr>
              <w:t>CurDspPx</w:t>
            </w:r>
            <w:proofErr w:type="spellEnd"/>
          </w:p>
        </w:tc>
        <w:tc>
          <w:tcPr>
            <w:tcW w:w="3120" w:type="dxa"/>
            <w:tcBorders>
              <w:top w:val="single" w:sz="4" w:space="0" w:color="auto"/>
              <w:bottom w:val="single" w:sz="4" w:space="0" w:color="auto"/>
            </w:tcBorders>
          </w:tcPr>
          <w:p w14:paraId="2FAD58EB" w14:textId="0107058A" w:rsidR="00820E02" w:rsidRPr="00166C28" w:rsidRDefault="003B30F0" w:rsidP="00814542">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highlight w:val="yellow"/>
                <w:lang w:val="en-US"/>
              </w:rPr>
              <w:t xml:space="preserve">Add to component </w:t>
            </w:r>
            <w:proofErr w:type="spellStart"/>
            <w:r w:rsidRPr="00166C28">
              <w:rPr>
                <w:rFonts w:asciiTheme="minorHAnsi" w:hAnsiTheme="minorHAnsi" w:cstheme="minorHAnsi"/>
                <w:sz w:val="20"/>
                <w:szCs w:val="20"/>
                <w:highlight w:val="yellow"/>
                <w:lang w:val="en-US"/>
              </w:rPr>
              <w:t>DisplayInstruction</w:t>
            </w:r>
            <w:proofErr w:type="spellEnd"/>
          </w:p>
        </w:tc>
      </w:tr>
      <w:tr w:rsidR="00F554A7" w:rsidRPr="00272938" w14:paraId="53D6F955" w14:textId="77777777" w:rsidTr="00F554A7">
        <w:tc>
          <w:tcPr>
            <w:tcW w:w="753" w:type="dxa"/>
            <w:tcBorders>
              <w:top w:val="single" w:sz="4" w:space="0" w:color="auto"/>
              <w:bottom w:val="single" w:sz="4" w:space="0" w:color="auto"/>
            </w:tcBorders>
          </w:tcPr>
          <w:p w14:paraId="3F656259" w14:textId="02ADC5D0" w:rsidR="00F40E2E" w:rsidRPr="00166C28" w:rsidRDefault="00F40E2E" w:rsidP="00814542">
            <w:pPr>
              <w:spacing w:before="60" w:after="60"/>
              <w:jc w:val="center"/>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TBD</w:t>
            </w:r>
          </w:p>
        </w:tc>
        <w:tc>
          <w:tcPr>
            <w:tcW w:w="1842" w:type="dxa"/>
            <w:tcBorders>
              <w:top w:val="single" w:sz="4" w:space="0" w:color="auto"/>
              <w:bottom w:val="single" w:sz="4" w:space="0" w:color="auto"/>
            </w:tcBorders>
          </w:tcPr>
          <w:p w14:paraId="2F7AD350" w14:textId="1F302559" w:rsidR="00F40E2E" w:rsidRPr="00166C28" w:rsidRDefault="00F40E2E" w:rsidP="00814542">
            <w:pPr>
              <w:spacing w:before="60" w:after="60"/>
              <w:rPr>
                <w:rFonts w:asciiTheme="minorHAnsi" w:hAnsiTheme="minorHAnsi" w:cstheme="minorHAnsi"/>
                <w:sz w:val="20"/>
                <w:szCs w:val="20"/>
                <w:highlight w:val="yellow"/>
                <w:lang w:val="en-US"/>
              </w:rPr>
            </w:pPr>
            <w:proofErr w:type="spellStart"/>
            <w:r w:rsidRPr="00166C28">
              <w:rPr>
                <w:rFonts w:asciiTheme="minorHAnsi" w:hAnsiTheme="minorHAnsi" w:cstheme="minorHAnsi"/>
                <w:sz w:val="20"/>
                <w:szCs w:val="20"/>
                <w:highlight w:val="yellow"/>
                <w:lang w:val="en-US"/>
              </w:rPr>
              <w:t>DuplicateClOrdIDIndicator</w:t>
            </w:r>
            <w:proofErr w:type="spellEnd"/>
          </w:p>
        </w:tc>
        <w:tc>
          <w:tcPr>
            <w:tcW w:w="1046" w:type="dxa"/>
            <w:tcBorders>
              <w:top w:val="single" w:sz="4" w:space="0" w:color="auto"/>
              <w:bottom w:val="single" w:sz="4" w:space="0" w:color="auto"/>
            </w:tcBorders>
          </w:tcPr>
          <w:p w14:paraId="16097BE2" w14:textId="548BBF86" w:rsidR="00F40E2E" w:rsidRPr="00166C28" w:rsidRDefault="00F40E2E" w:rsidP="00814542">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NEW</w:t>
            </w:r>
          </w:p>
        </w:tc>
        <w:tc>
          <w:tcPr>
            <w:tcW w:w="1081" w:type="dxa"/>
            <w:tcBorders>
              <w:top w:val="single" w:sz="4" w:space="0" w:color="auto"/>
              <w:bottom w:val="single" w:sz="4" w:space="0" w:color="auto"/>
            </w:tcBorders>
          </w:tcPr>
          <w:p w14:paraId="04E23C16" w14:textId="4DA4CC2C" w:rsidR="00F40E2E" w:rsidRPr="00166C28" w:rsidRDefault="006C31A9" w:rsidP="00814542">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B</w:t>
            </w:r>
            <w:r w:rsidR="00F40E2E" w:rsidRPr="00166C28">
              <w:rPr>
                <w:rFonts w:asciiTheme="minorHAnsi" w:hAnsiTheme="minorHAnsi" w:cstheme="minorHAnsi"/>
                <w:sz w:val="20"/>
                <w:szCs w:val="20"/>
                <w:highlight w:val="yellow"/>
                <w:lang w:val="en-US"/>
              </w:rPr>
              <w:t>oolean</w:t>
            </w:r>
          </w:p>
        </w:tc>
        <w:tc>
          <w:tcPr>
            <w:tcW w:w="4394" w:type="dxa"/>
            <w:tcBorders>
              <w:top w:val="single" w:sz="4" w:space="0" w:color="auto"/>
              <w:bottom w:val="single" w:sz="4" w:space="0" w:color="auto"/>
            </w:tcBorders>
          </w:tcPr>
          <w:p w14:paraId="01CDD462" w14:textId="5EB6DDA4" w:rsidR="00EA1AB0" w:rsidRPr="00166C28" w:rsidRDefault="003375F6" w:rsidP="00814542">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 xml:space="preserve">Used to indicate that a </w:t>
            </w:r>
            <w:proofErr w:type="spellStart"/>
            <w:r w:rsidRPr="00166C28">
              <w:rPr>
                <w:rFonts w:asciiTheme="minorHAnsi" w:hAnsiTheme="minorHAnsi" w:cstheme="minorHAnsi"/>
                <w:sz w:val="20"/>
                <w:szCs w:val="20"/>
                <w:highlight w:val="yellow"/>
                <w:lang w:val="en-US"/>
              </w:rPr>
              <w:t>ClOrdID</w:t>
            </w:r>
            <w:proofErr w:type="spellEnd"/>
            <w:r w:rsidRPr="00166C28">
              <w:rPr>
                <w:rFonts w:asciiTheme="minorHAnsi" w:hAnsiTheme="minorHAnsi" w:cstheme="minorHAnsi"/>
                <w:sz w:val="20"/>
                <w:szCs w:val="20"/>
                <w:highlight w:val="yellow"/>
                <w:lang w:val="en-US"/>
              </w:rPr>
              <w:t xml:space="preserve">(11) value is an intentional duplicate of a previously sent value. Allows to avoid the rejection of an order with </w:t>
            </w:r>
            <w:proofErr w:type="spellStart"/>
            <w:r w:rsidRPr="00166C28">
              <w:rPr>
                <w:rFonts w:asciiTheme="minorHAnsi" w:hAnsiTheme="minorHAnsi" w:cstheme="minorHAnsi"/>
                <w:sz w:val="20"/>
                <w:szCs w:val="20"/>
                <w:highlight w:val="yellow"/>
                <w:lang w:val="en-US"/>
              </w:rPr>
              <w:t>OrdRejReason</w:t>
            </w:r>
            <w:proofErr w:type="spellEnd"/>
            <w:r w:rsidRPr="00166C28">
              <w:rPr>
                <w:rFonts w:asciiTheme="minorHAnsi" w:hAnsiTheme="minorHAnsi" w:cstheme="minorHAnsi"/>
                <w:sz w:val="20"/>
                <w:szCs w:val="20"/>
                <w:highlight w:val="yellow"/>
                <w:lang w:val="en-US"/>
              </w:rPr>
              <w:t>(103) = 6 (Duplicate Order</w:t>
            </w:r>
            <w:r w:rsidR="00EA1AB0" w:rsidRPr="00166C28">
              <w:rPr>
                <w:rFonts w:asciiTheme="minorHAnsi" w:hAnsiTheme="minorHAnsi" w:cstheme="minorHAnsi"/>
                <w:sz w:val="20"/>
                <w:szCs w:val="20"/>
                <w:highlight w:val="yellow"/>
                <w:lang w:val="en-US"/>
              </w:rPr>
              <w:t>)</w:t>
            </w:r>
            <w:r w:rsidRPr="00166C28">
              <w:rPr>
                <w:rFonts w:asciiTheme="minorHAnsi" w:hAnsiTheme="minorHAnsi" w:cstheme="minorHAnsi"/>
                <w:sz w:val="20"/>
                <w:szCs w:val="20"/>
                <w:highlight w:val="yellow"/>
                <w:lang w:val="en-US"/>
              </w:rPr>
              <w:t>.</w:t>
            </w:r>
            <w:r w:rsidR="00253CCE" w:rsidRPr="00166C28">
              <w:rPr>
                <w:rFonts w:asciiTheme="minorHAnsi" w:hAnsiTheme="minorHAnsi" w:cstheme="minorHAnsi"/>
                <w:sz w:val="20"/>
                <w:szCs w:val="20"/>
                <w:highlight w:val="yellow"/>
                <w:lang w:val="en-US"/>
              </w:rPr>
              <w:t xml:space="preserve"> In the context of US CAT this can be used when the recipient of a previously routed order requires the same identifier to be </w:t>
            </w:r>
            <w:r w:rsidR="006F07CA" w:rsidRPr="00166C28">
              <w:rPr>
                <w:rFonts w:asciiTheme="minorHAnsi" w:hAnsiTheme="minorHAnsi" w:cstheme="minorHAnsi"/>
                <w:sz w:val="20"/>
                <w:szCs w:val="20"/>
                <w:highlight w:val="yellow"/>
                <w:lang w:val="en-US"/>
              </w:rPr>
              <w:t>re-</w:t>
            </w:r>
            <w:r w:rsidR="00253CCE" w:rsidRPr="00166C28">
              <w:rPr>
                <w:rFonts w:asciiTheme="minorHAnsi" w:hAnsiTheme="minorHAnsi" w:cstheme="minorHAnsi"/>
                <w:sz w:val="20"/>
                <w:szCs w:val="20"/>
                <w:highlight w:val="yellow"/>
                <w:lang w:val="en-US"/>
              </w:rPr>
              <w:t>used</w:t>
            </w:r>
            <w:r w:rsidR="006F07CA" w:rsidRPr="00166C28">
              <w:rPr>
                <w:rFonts w:asciiTheme="minorHAnsi" w:hAnsiTheme="minorHAnsi" w:cstheme="minorHAnsi"/>
                <w:sz w:val="20"/>
                <w:szCs w:val="20"/>
                <w:highlight w:val="yellow"/>
                <w:lang w:val="en-US"/>
              </w:rPr>
              <w:t xml:space="preserve"> for a new route</w:t>
            </w:r>
            <w:r w:rsidR="00253CCE" w:rsidRPr="00166C28">
              <w:rPr>
                <w:rFonts w:asciiTheme="minorHAnsi" w:hAnsiTheme="minorHAnsi" w:cstheme="minorHAnsi"/>
                <w:sz w:val="20"/>
                <w:szCs w:val="20"/>
                <w:highlight w:val="yellow"/>
                <w:lang w:val="en-US"/>
              </w:rPr>
              <w:t>.</w:t>
            </w:r>
          </w:p>
          <w:p w14:paraId="10FF5A01" w14:textId="77777777" w:rsidR="00EA1AB0" w:rsidRPr="00166C28" w:rsidRDefault="00EA1AB0" w:rsidP="00814542">
            <w:pPr>
              <w:spacing w:before="60" w:after="60"/>
              <w:rPr>
                <w:rFonts w:asciiTheme="minorHAnsi" w:hAnsiTheme="minorHAnsi" w:cstheme="minorHAnsi"/>
                <w:sz w:val="20"/>
                <w:szCs w:val="20"/>
                <w:highlight w:val="yellow"/>
                <w:lang w:val="en-US"/>
              </w:rPr>
            </w:pPr>
          </w:p>
          <w:p w14:paraId="3048A0B2" w14:textId="77777777" w:rsidR="00EA1AB0" w:rsidRPr="00166C28" w:rsidRDefault="00EA1AB0" w:rsidP="00814542">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Valid values:</w:t>
            </w:r>
          </w:p>
          <w:p w14:paraId="5925B83A" w14:textId="77777777" w:rsidR="00EA1AB0" w:rsidRPr="00166C28" w:rsidRDefault="00EA1AB0" w:rsidP="00814542">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 xml:space="preserve">N = Unique </w:t>
            </w:r>
            <w:proofErr w:type="spellStart"/>
            <w:r w:rsidRPr="00166C28">
              <w:rPr>
                <w:rFonts w:asciiTheme="minorHAnsi" w:hAnsiTheme="minorHAnsi" w:cstheme="minorHAnsi"/>
                <w:sz w:val="20"/>
                <w:szCs w:val="20"/>
                <w:highlight w:val="yellow"/>
                <w:lang w:val="en-US"/>
              </w:rPr>
              <w:t>ClOrdID</w:t>
            </w:r>
            <w:proofErr w:type="spellEnd"/>
            <w:r w:rsidRPr="00166C28">
              <w:rPr>
                <w:rFonts w:asciiTheme="minorHAnsi" w:hAnsiTheme="minorHAnsi" w:cstheme="minorHAnsi"/>
                <w:sz w:val="20"/>
                <w:szCs w:val="20"/>
                <w:highlight w:val="yellow"/>
                <w:lang w:val="en-US"/>
              </w:rPr>
              <w:t>(11)</w:t>
            </w:r>
          </w:p>
          <w:p w14:paraId="7627C732" w14:textId="3F88B9A5" w:rsidR="00F40E2E" w:rsidRPr="00166C28" w:rsidRDefault="00EA1AB0" w:rsidP="00814542">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 xml:space="preserve">Y = Duplicate </w:t>
            </w:r>
            <w:proofErr w:type="spellStart"/>
            <w:r w:rsidRPr="00166C28">
              <w:rPr>
                <w:rFonts w:asciiTheme="minorHAnsi" w:hAnsiTheme="minorHAnsi" w:cstheme="minorHAnsi"/>
                <w:sz w:val="20"/>
                <w:szCs w:val="20"/>
                <w:highlight w:val="yellow"/>
                <w:lang w:val="en-US"/>
              </w:rPr>
              <w:t>ClOrdID</w:t>
            </w:r>
            <w:proofErr w:type="spellEnd"/>
            <w:r w:rsidRPr="00166C28">
              <w:rPr>
                <w:rFonts w:asciiTheme="minorHAnsi" w:hAnsiTheme="minorHAnsi" w:cstheme="minorHAnsi"/>
                <w:sz w:val="20"/>
                <w:szCs w:val="20"/>
                <w:highlight w:val="yellow"/>
                <w:lang w:val="en-US"/>
              </w:rPr>
              <w:t>(11)</w:t>
            </w:r>
            <w:r w:rsidR="003375F6" w:rsidRPr="00166C28">
              <w:rPr>
                <w:rFonts w:asciiTheme="minorHAnsi" w:hAnsiTheme="minorHAnsi" w:cstheme="minorHAnsi"/>
                <w:sz w:val="20"/>
                <w:szCs w:val="20"/>
                <w:highlight w:val="yellow"/>
                <w:lang w:val="en-US"/>
              </w:rPr>
              <w:t xml:space="preserve"> </w:t>
            </w:r>
          </w:p>
        </w:tc>
        <w:tc>
          <w:tcPr>
            <w:tcW w:w="1412" w:type="dxa"/>
            <w:tcBorders>
              <w:top w:val="single" w:sz="4" w:space="0" w:color="auto"/>
              <w:bottom w:val="single" w:sz="4" w:space="0" w:color="auto"/>
            </w:tcBorders>
          </w:tcPr>
          <w:p w14:paraId="6F11B3A2" w14:textId="4E8C2F70" w:rsidR="00F40E2E" w:rsidRPr="00166C28" w:rsidRDefault="00EA1AB0" w:rsidP="00814542">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w:t>
            </w:r>
            <w:proofErr w:type="spellStart"/>
            <w:r w:rsidRPr="00166C28">
              <w:rPr>
                <w:rFonts w:asciiTheme="minorHAnsi" w:hAnsiTheme="minorHAnsi" w:cstheme="minorHAnsi"/>
                <w:sz w:val="20"/>
                <w:szCs w:val="20"/>
                <w:highlight w:val="yellow"/>
                <w:lang w:val="en-US"/>
              </w:rPr>
              <w:t>DupClOrdIDInd</w:t>
            </w:r>
            <w:proofErr w:type="spellEnd"/>
          </w:p>
        </w:tc>
        <w:tc>
          <w:tcPr>
            <w:tcW w:w="3120" w:type="dxa"/>
            <w:tcBorders>
              <w:top w:val="single" w:sz="4" w:space="0" w:color="auto"/>
              <w:bottom w:val="single" w:sz="4" w:space="0" w:color="auto"/>
            </w:tcBorders>
          </w:tcPr>
          <w:p w14:paraId="15255267" w14:textId="4AE0336D" w:rsidR="008B7505" w:rsidRPr="00166C28" w:rsidRDefault="00EA1AB0" w:rsidP="00814542">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highlight w:val="yellow"/>
                <w:lang w:val="en-US"/>
              </w:rPr>
              <w:t xml:space="preserve">Add to message </w:t>
            </w:r>
            <w:proofErr w:type="spellStart"/>
            <w:r w:rsidRPr="00166C28">
              <w:rPr>
                <w:rFonts w:asciiTheme="minorHAnsi" w:hAnsiTheme="minorHAnsi" w:cstheme="minorHAnsi"/>
                <w:sz w:val="20"/>
                <w:szCs w:val="20"/>
                <w:highlight w:val="yellow"/>
                <w:lang w:val="en-US"/>
              </w:rPr>
              <w:t>NewOrderSingle</w:t>
            </w:r>
            <w:proofErr w:type="spellEnd"/>
            <w:r w:rsidRPr="00166C28">
              <w:rPr>
                <w:rFonts w:asciiTheme="minorHAnsi" w:hAnsiTheme="minorHAnsi" w:cstheme="minorHAnsi"/>
                <w:sz w:val="20"/>
                <w:szCs w:val="20"/>
                <w:highlight w:val="yellow"/>
                <w:lang w:val="en-US"/>
              </w:rPr>
              <w:t>(35=D)</w:t>
            </w:r>
            <w:r w:rsidR="008B7505" w:rsidRPr="00166C28">
              <w:rPr>
                <w:rFonts w:asciiTheme="minorHAnsi" w:hAnsiTheme="minorHAnsi" w:cstheme="minorHAnsi"/>
                <w:sz w:val="20"/>
                <w:szCs w:val="20"/>
                <w:lang w:val="en-US"/>
              </w:rPr>
              <w:t xml:space="preserve"> </w:t>
            </w:r>
            <w:proofErr w:type="spellStart"/>
            <w:r w:rsidR="008B7505" w:rsidRPr="00166C28">
              <w:rPr>
                <w:rFonts w:asciiTheme="minorHAnsi" w:hAnsiTheme="minorHAnsi" w:cstheme="minorHAnsi"/>
                <w:sz w:val="20"/>
                <w:szCs w:val="20"/>
                <w:highlight w:val="yellow"/>
                <w:lang w:val="en-US"/>
              </w:rPr>
              <w:t>OrderCancelReplaceRequest</w:t>
            </w:r>
            <w:proofErr w:type="spellEnd"/>
            <w:r w:rsidR="008B7505" w:rsidRPr="00166C28">
              <w:rPr>
                <w:rFonts w:asciiTheme="minorHAnsi" w:hAnsiTheme="minorHAnsi" w:cstheme="minorHAnsi"/>
                <w:sz w:val="20"/>
                <w:szCs w:val="20"/>
                <w:highlight w:val="yellow"/>
                <w:lang w:val="en-US"/>
              </w:rPr>
              <w:t>(35=G)</w:t>
            </w:r>
          </w:p>
        </w:tc>
      </w:tr>
      <w:tr w:rsidR="00F554A7" w:rsidRPr="00272938" w14:paraId="771059CE" w14:textId="77777777" w:rsidTr="00F554A7">
        <w:tc>
          <w:tcPr>
            <w:tcW w:w="753" w:type="dxa"/>
            <w:tcBorders>
              <w:top w:val="single" w:sz="4" w:space="0" w:color="auto"/>
              <w:bottom w:val="single" w:sz="4" w:space="0" w:color="auto"/>
            </w:tcBorders>
          </w:tcPr>
          <w:p w14:paraId="5142AD3A" w14:textId="29DDDAE1" w:rsidR="006651FB" w:rsidRPr="00166C28" w:rsidRDefault="006651FB" w:rsidP="006651FB">
            <w:pPr>
              <w:spacing w:before="60" w:after="60"/>
              <w:jc w:val="center"/>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TBD</w:t>
            </w:r>
          </w:p>
        </w:tc>
        <w:tc>
          <w:tcPr>
            <w:tcW w:w="1842" w:type="dxa"/>
            <w:tcBorders>
              <w:top w:val="single" w:sz="4" w:space="0" w:color="auto"/>
              <w:bottom w:val="single" w:sz="4" w:space="0" w:color="auto"/>
            </w:tcBorders>
          </w:tcPr>
          <w:p w14:paraId="05FC705B" w14:textId="57FC060D" w:rsidR="006651FB" w:rsidRPr="00166C28" w:rsidRDefault="006651FB" w:rsidP="006651FB">
            <w:pPr>
              <w:spacing w:before="60" w:after="60"/>
              <w:rPr>
                <w:rFonts w:asciiTheme="minorHAnsi" w:hAnsiTheme="minorHAnsi" w:cstheme="minorHAnsi"/>
                <w:sz w:val="20"/>
                <w:szCs w:val="20"/>
                <w:highlight w:val="yellow"/>
                <w:lang w:val="en-US"/>
              </w:rPr>
            </w:pPr>
            <w:proofErr w:type="spellStart"/>
            <w:r w:rsidRPr="00166C28">
              <w:rPr>
                <w:rFonts w:asciiTheme="minorHAnsi" w:hAnsiTheme="minorHAnsi" w:cstheme="minorHAnsi"/>
                <w:sz w:val="20"/>
                <w:szCs w:val="20"/>
                <w:highlight w:val="yellow"/>
                <w:lang w:val="en-US"/>
              </w:rPr>
              <w:t>EventInitiator</w:t>
            </w:r>
            <w:r w:rsidR="00652E51" w:rsidRPr="00166C28">
              <w:rPr>
                <w:rFonts w:asciiTheme="minorHAnsi" w:hAnsiTheme="minorHAnsi" w:cstheme="minorHAnsi"/>
                <w:sz w:val="20"/>
                <w:szCs w:val="20"/>
                <w:highlight w:val="yellow"/>
                <w:lang w:val="en-US"/>
              </w:rPr>
              <w:t>Type</w:t>
            </w:r>
            <w:proofErr w:type="spellEnd"/>
          </w:p>
        </w:tc>
        <w:tc>
          <w:tcPr>
            <w:tcW w:w="1046" w:type="dxa"/>
            <w:tcBorders>
              <w:top w:val="single" w:sz="4" w:space="0" w:color="auto"/>
              <w:bottom w:val="single" w:sz="4" w:space="0" w:color="auto"/>
            </w:tcBorders>
          </w:tcPr>
          <w:p w14:paraId="406EF4DA" w14:textId="0A6D6165" w:rsidR="006651FB" w:rsidRPr="00166C28" w:rsidRDefault="006651FB" w:rsidP="006651FB">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NEW</w:t>
            </w:r>
          </w:p>
        </w:tc>
        <w:tc>
          <w:tcPr>
            <w:tcW w:w="1081" w:type="dxa"/>
            <w:tcBorders>
              <w:top w:val="single" w:sz="4" w:space="0" w:color="auto"/>
              <w:bottom w:val="single" w:sz="4" w:space="0" w:color="auto"/>
            </w:tcBorders>
          </w:tcPr>
          <w:p w14:paraId="7BB425F5" w14:textId="213E127F" w:rsidR="006651FB" w:rsidRPr="00166C28" w:rsidRDefault="006651FB" w:rsidP="006651FB">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char</w:t>
            </w:r>
          </w:p>
        </w:tc>
        <w:tc>
          <w:tcPr>
            <w:tcW w:w="4394" w:type="dxa"/>
            <w:tcBorders>
              <w:top w:val="single" w:sz="4" w:space="0" w:color="auto"/>
              <w:bottom w:val="single" w:sz="4" w:space="0" w:color="auto"/>
            </w:tcBorders>
          </w:tcPr>
          <w:p w14:paraId="40334255" w14:textId="77777777" w:rsidR="006651FB" w:rsidRPr="00166C28" w:rsidRDefault="00652E51" w:rsidP="006651FB">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Type of i</w:t>
            </w:r>
            <w:r w:rsidR="006651FB" w:rsidRPr="00166C28">
              <w:rPr>
                <w:rFonts w:asciiTheme="minorHAnsi" w:hAnsiTheme="minorHAnsi" w:cstheme="minorHAnsi"/>
                <w:sz w:val="20"/>
                <w:szCs w:val="20"/>
                <w:highlight w:val="yellow"/>
                <w:lang w:val="en-US"/>
              </w:rPr>
              <w:t>nitiat</w:t>
            </w:r>
            <w:r w:rsidRPr="00166C28">
              <w:rPr>
                <w:rFonts w:asciiTheme="minorHAnsi" w:hAnsiTheme="minorHAnsi" w:cstheme="minorHAnsi"/>
                <w:sz w:val="20"/>
                <w:szCs w:val="20"/>
                <w:highlight w:val="yellow"/>
                <w:lang w:val="en-US"/>
              </w:rPr>
              <w:t>or</w:t>
            </w:r>
            <w:r w:rsidR="006651FB" w:rsidRPr="00166C28">
              <w:rPr>
                <w:rFonts w:asciiTheme="minorHAnsi" w:hAnsiTheme="minorHAnsi" w:cstheme="minorHAnsi"/>
                <w:sz w:val="20"/>
                <w:szCs w:val="20"/>
                <w:highlight w:val="yellow"/>
                <w:lang w:val="en-US"/>
              </w:rPr>
              <w:t xml:space="preserve"> </w:t>
            </w:r>
            <w:r w:rsidRPr="00166C28">
              <w:rPr>
                <w:rFonts w:asciiTheme="minorHAnsi" w:hAnsiTheme="minorHAnsi" w:cstheme="minorHAnsi"/>
                <w:sz w:val="20"/>
                <w:szCs w:val="20"/>
                <w:highlight w:val="yellow"/>
                <w:lang w:val="en-US"/>
              </w:rPr>
              <w:t>for</w:t>
            </w:r>
            <w:r w:rsidR="006651FB" w:rsidRPr="00166C28">
              <w:rPr>
                <w:rFonts w:asciiTheme="minorHAnsi" w:hAnsiTheme="minorHAnsi" w:cstheme="minorHAnsi"/>
                <w:sz w:val="20"/>
                <w:szCs w:val="20"/>
                <w:highlight w:val="yellow"/>
                <w:lang w:val="en-US"/>
              </w:rPr>
              <w:t xml:space="preserve"> an event, e.g. modification or cancellation of an order or quote.</w:t>
            </w:r>
          </w:p>
          <w:p w14:paraId="3B4F4FEF" w14:textId="77777777" w:rsidR="00652E51" w:rsidRPr="00166C28" w:rsidRDefault="00652E51" w:rsidP="006651FB">
            <w:pPr>
              <w:spacing w:before="60" w:after="60"/>
              <w:rPr>
                <w:rFonts w:asciiTheme="minorHAnsi" w:hAnsiTheme="minorHAnsi" w:cstheme="minorHAnsi"/>
                <w:sz w:val="20"/>
                <w:szCs w:val="20"/>
                <w:highlight w:val="yellow"/>
                <w:lang w:val="en-US"/>
              </w:rPr>
            </w:pPr>
          </w:p>
          <w:p w14:paraId="438B3B4C" w14:textId="42419A10" w:rsidR="00652E51" w:rsidRPr="00166C28" w:rsidRDefault="00652E51" w:rsidP="006651FB">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Valid values:</w:t>
            </w:r>
          </w:p>
          <w:p w14:paraId="4D318BE0" w14:textId="3C63B676" w:rsidR="00652E51" w:rsidRPr="00166C28" w:rsidRDefault="00652E51" w:rsidP="006651FB">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C = Customer or client</w:t>
            </w:r>
          </w:p>
          <w:p w14:paraId="09300CAD" w14:textId="3909A103" w:rsidR="00652E51" w:rsidRPr="00166C28" w:rsidRDefault="00652E51" w:rsidP="006651FB">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F = Firm or broker</w:t>
            </w:r>
          </w:p>
          <w:p w14:paraId="4921353E" w14:textId="343FC8CA" w:rsidR="00652E51" w:rsidRPr="00166C28" w:rsidRDefault="00652E51" w:rsidP="006651FB">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E = Exchange or execution venue</w:t>
            </w:r>
          </w:p>
        </w:tc>
        <w:tc>
          <w:tcPr>
            <w:tcW w:w="1412" w:type="dxa"/>
            <w:tcBorders>
              <w:top w:val="single" w:sz="4" w:space="0" w:color="auto"/>
              <w:bottom w:val="single" w:sz="4" w:space="0" w:color="auto"/>
            </w:tcBorders>
          </w:tcPr>
          <w:p w14:paraId="1A047480" w14:textId="4757CC72" w:rsidR="006651FB" w:rsidRPr="00166C28" w:rsidRDefault="006651FB" w:rsidP="006651FB">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w:t>
            </w:r>
            <w:proofErr w:type="spellStart"/>
            <w:r w:rsidRPr="00166C28">
              <w:rPr>
                <w:rFonts w:asciiTheme="minorHAnsi" w:hAnsiTheme="minorHAnsi" w:cstheme="minorHAnsi"/>
                <w:sz w:val="20"/>
                <w:szCs w:val="20"/>
                <w:highlight w:val="yellow"/>
                <w:lang w:val="en-US"/>
              </w:rPr>
              <w:t>EvntInitr</w:t>
            </w:r>
            <w:r w:rsidR="00652E51" w:rsidRPr="00166C28">
              <w:rPr>
                <w:rFonts w:asciiTheme="minorHAnsi" w:hAnsiTheme="minorHAnsi" w:cstheme="minorHAnsi"/>
                <w:sz w:val="20"/>
                <w:szCs w:val="20"/>
                <w:highlight w:val="yellow"/>
                <w:lang w:val="en-US"/>
              </w:rPr>
              <w:t>Typ</w:t>
            </w:r>
            <w:proofErr w:type="spellEnd"/>
          </w:p>
        </w:tc>
        <w:tc>
          <w:tcPr>
            <w:tcW w:w="3120" w:type="dxa"/>
            <w:tcBorders>
              <w:top w:val="single" w:sz="4" w:space="0" w:color="auto"/>
              <w:bottom w:val="single" w:sz="4" w:space="0" w:color="auto"/>
            </w:tcBorders>
          </w:tcPr>
          <w:p w14:paraId="37F61856" w14:textId="5EC7ECC2" w:rsidR="006651FB" w:rsidRPr="00166C28" w:rsidRDefault="006651FB" w:rsidP="006651FB">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 xml:space="preserve">Add to messages </w:t>
            </w:r>
            <w:proofErr w:type="spellStart"/>
            <w:r w:rsidRPr="00166C28">
              <w:rPr>
                <w:rFonts w:asciiTheme="minorHAnsi" w:hAnsiTheme="minorHAnsi" w:cstheme="minorHAnsi"/>
                <w:sz w:val="20"/>
                <w:szCs w:val="20"/>
                <w:highlight w:val="yellow"/>
                <w:lang w:val="en-US"/>
              </w:rPr>
              <w:t>ExecutionReport</w:t>
            </w:r>
            <w:proofErr w:type="spellEnd"/>
            <w:r w:rsidRPr="00166C28">
              <w:rPr>
                <w:rFonts w:asciiTheme="minorHAnsi" w:hAnsiTheme="minorHAnsi" w:cstheme="minorHAnsi"/>
                <w:sz w:val="20"/>
                <w:szCs w:val="20"/>
                <w:highlight w:val="yellow"/>
                <w:lang w:val="en-US"/>
              </w:rPr>
              <w:t xml:space="preserve">(35=8), </w:t>
            </w:r>
            <w:proofErr w:type="spellStart"/>
            <w:r w:rsidRPr="00166C28">
              <w:rPr>
                <w:rFonts w:asciiTheme="minorHAnsi" w:hAnsiTheme="minorHAnsi" w:cstheme="minorHAnsi"/>
                <w:sz w:val="20"/>
                <w:szCs w:val="20"/>
                <w:highlight w:val="yellow"/>
                <w:lang w:val="en-US"/>
              </w:rPr>
              <w:t>QuoteStatusReport</w:t>
            </w:r>
            <w:proofErr w:type="spellEnd"/>
            <w:r w:rsidRPr="00166C28">
              <w:rPr>
                <w:rFonts w:asciiTheme="minorHAnsi" w:hAnsiTheme="minorHAnsi" w:cstheme="minorHAnsi"/>
                <w:sz w:val="20"/>
                <w:szCs w:val="20"/>
                <w:highlight w:val="yellow"/>
                <w:lang w:val="en-US"/>
              </w:rPr>
              <w:t>(35=AI)</w:t>
            </w:r>
          </w:p>
        </w:tc>
      </w:tr>
      <w:tr w:rsidR="00F554A7" w:rsidRPr="00166C28" w14:paraId="3B6B6067" w14:textId="77777777" w:rsidTr="00F554A7">
        <w:tc>
          <w:tcPr>
            <w:tcW w:w="753" w:type="dxa"/>
            <w:tcBorders>
              <w:top w:val="single" w:sz="4" w:space="0" w:color="auto"/>
              <w:bottom w:val="single" w:sz="4" w:space="0" w:color="auto"/>
            </w:tcBorders>
          </w:tcPr>
          <w:p w14:paraId="587E0521" w14:textId="2DDEEE1B" w:rsidR="00652E51" w:rsidRPr="00166C28" w:rsidRDefault="00652E51" w:rsidP="006651FB">
            <w:pPr>
              <w:spacing w:before="60" w:after="60"/>
              <w:jc w:val="center"/>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TBD</w:t>
            </w:r>
          </w:p>
        </w:tc>
        <w:tc>
          <w:tcPr>
            <w:tcW w:w="1842" w:type="dxa"/>
            <w:tcBorders>
              <w:top w:val="single" w:sz="4" w:space="0" w:color="auto"/>
              <w:bottom w:val="single" w:sz="4" w:space="0" w:color="auto"/>
            </w:tcBorders>
          </w:tcPr>
          <w:p w14:paraId="7597A8D0" w14:textId="585D1DE1" w:rsidR="00652E51" w:rsidRPr="00166C28" w:rsidRDefault="00652E51" w:rsidP="006651FB">
            <w:pPr>
              <w:spacing w:before="60" w:after="60"/>
              <w:rPr>
                <w:rFonts w:asciiTheme="minorHAnsi" w:hAnsiTheme="minorHAnsi" w:cstheme="minorHAnsi"/>
                <w:sz w:val="20"/>
                <w:szCs w:val="20"/>
                <w:highlight w:val="yellow"/>
                <w:lang w:val="en-US"/>
              </w:rPr>
            </w:pPr>
            <w:proofErr w:type="spellStart"/>
            <w:r w:rsidRPr="00166C28">
              <w:rPr>
                <w:rFonts w:asciiTheme="minorHAnsi" w:hAnsiTheme="minorHAnsi" w:cstheme="minorHAnsi"/>
                <w:sz w:val="20"/>
                <w:szCs w:val="20"/>
                <w:highlight w:val="yellow"/>
                <w:lang w:val="en-US"/>
              </w:rPr>
              <w:t>NBBOEntryType</w:t>
            </w:r>
            <w:proofErr w:type="spellEnd"/>
          </w:p>
        </w:tc>
        <w:tc>
          <w:tcPr>
            <w:tcW w:w="1046" w:type="dxa"/>
            <w:tcBorders>
              <w:top w:val="single" w:sz="4" w:space="0" w:color="auto"/>
              <w:bottom w:val="single" w:sz="4" w:space="0" w:color="auto"/>
            </w:tcBorders>
          </w:tcPr>
          <w:p w14:paraId="56342DFF" w14:textId="0D641200" w:rsidR="00652E51" w:rsidRPr="00166C28" w:rsidRDefault="00652E51" w:rsidP="006651FB">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NEW</w:t>
            </w:r>
          </w:p>
        </w:tc>
        <w:tc>
          <w:tcPr>
            <w:tcW w:w="1081" w:type="dxa"/>
            <w:tcBorders>
              <w:top w:val="single" w:sz="4" w:space="0" w:color="auto"/>
              <w:bottom w:val="single" w:sz="4" w:space="0" w:color="auto"/>
            </w:tcBorders>
          </w:tcPr>
          <w:p w14:paraId="2AD561FC" w14:textId="60A77D3B" w:rsidR="00652E51" w:rsidRPr="00166C28" w:rsidRDefault="00652E51" w:rsidP="006651FB">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int</w:t>
            </w:r>
          </w:p>
        </w:tc>
        <w:tc>
          <w:tcPr>
            <w:tcW w:w="4394" w:type="dxa"/>
            <w:tcBorders>
              <w:top w:val="single" w:sz="4" w:space="0" w:color="auto"/>
              <w:bottom w:val="single" w:sz="4" w:space="0" w:color="auto"/>
            </w:tcBorders>
          </w:tcPr>
          <w:p w14:paraId="027831FF" w14:textId="77777777" w:rsidR="00652E51" w:rsidRPr="00166C28" w:rsidRDefault="00652E51" w:rsidP="006651FB">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Type of NBBO information.</w:t>
            </w:r>
          </w:p>
          <w:p w14:paraId="445F41A9" w14:textId="77777777" w:rsidR="00652E51" w:rsidRPr="00166C28" w:rsidRDefault="00652E51" w:rsidP="006651FB">
            <w:pPr>
              <w:spacing w:before="60" w:after="60"/>
              <w:rPr>
                <w:rFonts w:asciiTheme="minorHAnsi" w:hAnsiTheme="minorHAnsi" w:cstheme="minorHAnsi"/>
                <w:sz w:val="20"/>
                <w:szCs w:val="20"/>
                <w:highlight w:val="yellow"/>
                <w:lang w:val="en-US"/>
              </w:rPr>
            </w:pPr>
          </w:p>
          <w:p w14:paraId="3928222B" w14:textId="77777777" w:rsidR="00652E51" w:rsidRPr="00166C28" w:rsidRDefault="00652E51" w:rsidP="006651FB">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Valid values:</w:t>
            </w:r>
          </w:p>
          <w:p w14:paraId="00066B39" w14:textId="77777777" w:rsidR="00652E51" w:rsidRPr="00166C28" w:rsidRDefault="00652E51" w:rsidP="006651FB">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0 = Bid</w:t>
            </w:r>
          </w:p>
          <w:p w14:paraId="339A1532" w14:textId="77777777" w:rsidR="00652E51" w:rsidRPr="00166C28" w:rsidRDefault="00652E51" w:rsidP="006651FB">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1 = Offer</w:t>
            </w:r>
          </w:p>
          <w:p w14:paraId="571CCBEC" w14:textId="7EFDC19B" w:rsidR="00652E51" w:rsidRPr="00166C28" w:rsidRDefault="00652E51" w:rsidP="006651FB">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2 = Mid-price</w:t>
            </w:r>
          </w:p>
        </w:tc>
        <w:tc>
          <w:tcPr>
            <w:tcW w:w="1412" w:type="dxa"/>
            <w:tcBorders>
              <w:top w:val="single" w:sz="4" w:space="0" w:color="auto"/>
              <w:bottom w:val="single" w:sz="4" w:space="0" w:color="auto"/>
            </w:tcBorders>
          </w:tcPr>
          <w:p w14:paraId="06C8129A" w14:textId="26CDEE6B" w:rsidR="00652E51" w:rsidRPr="00166C28" w:rsidRDefault="00652E51" w:rsidP="00652E51">
            <w:pPr>
              <w:spacing w:before="60" w:after="60"/>
              <w:jc w:val="both"/>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w:t>
            </w:r>
            <w:proofErr w:type="spellStart"/>
            <w:r w:rsidRPr="00166C28">
              <w:rPr>
                <w:rFonts w:asciiTheme="minorHAnsi" w:hAnsiTheme="minorHAnsi" w:cstheme="minorHAnsi"/>
                <w:sz w:val="20"/>
                <w:szCs w:val="20"/>
                <w:highlight w:val="yellow"/>
                <w:lang w:val="en-US"/>
              </w:rPr>
              <w:t>NBBOTyp</w:t>
            </w:r>
            <w:proofErr w:type="spellEnd"/>
          </w:p>
        </w:tc>
        <w:tc>
          <w:tcPr>
            <w:tcW w:w="3120" w:type="dxa"/>
            <w:tcBorders>
              <w:top w:val="single" w:sz="4" w:space="0" w:color="auto"/>
              <w:bottom w:val="single" w:sz="4" w:space="0" w:color="auto"/>
            </w:tcBorders>
          </w:tcPr>
          <w:p w14:paraId="447E46B5" w14:textId="7C2F947C" w:rsidR="00652E51" w:rsidRPr="00166C28" w:rsidRDefault="00652E51" w:rsidP="006651FB">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 xml:space="preserve">Add to component </w:t>
            </w:r>
            <w:proofErr w:type="spellStart"/>
            <w:r w:rsidRPr="00166C28">
              <w:rPr>
                <w:rFonts w:asciiTheme="minorHAnsi" w:hAnsiTheme="minorHAnsi" w:cstheme="minorHAnsi"/>
                <w:sz w:val="20"/>
                <w:szCs w:val="20"/>
                <w:highlight w:val="yellow"/>
                <w:lang w:val="en-US"/>
              </w:rPr>
              <w:t>TrdRegTimestamp</w:t>
            </w:r>
            <w:r w:rsidR="00F64D0E" w:rsidRPr="00166C28">
              <w:rPr>
                <w:rFonts w:asciiTheme="minorHAnsi" w:hAnsiTheme="minorHAnsi" w:cstheme="minorHAnsi"/>
                <w:sz w:val="20"/>
                <w:szCs w:val="20"/>
                <w:highlight w:val="yellow"/>
                <w:lang w:val="en-US"/>
              </w:rPr>
              <w:t>s</w:t>
            </w:r>
            <w:proofErr w:type="spellEnd"/>
          </w:p>
        </w:tc>
      </w:tr>
      <w:tr w:rsidR="00F554A7" w:rsidRPr="00166C28" w14:paraId="2C1DB490" w14:textId="77777777" w:rsidTr="00F554A7">
        <w:tc>
          <w:tcPr>
            <w:tcW w:w="753" w:type="dxa"/>
            <w:tcBorders>
              <w:top w:val="single" w:sz="4" w:space="0" w:color="auto"/>
              <w:bottom w:val="single" w:sz="4" w:space="0" w:color="auto"/>
            </w:tcBorders>
          </w:tcPr>
          <w:p w14:paraId="569CF037" w14:textId="6ACEAD79" w:rsidR="00652E51" w:rsidRPr="00166C28" w:rsidRDefault="00652E51" w:rsidP="006651FB">
            <w:pPr>
              <w:spacing w:before="60" w:after="60"/>
              <w:jc w:val="center"/>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TBD</w:t>
            </w:r>
          </w:p>
        </w:tc>
        <w:tc>
          <w:tcPr>
            <w:tcW w:w="1842" w:type="dxa"/>
            <w:tcBorders>
              <w:top w:val="single" w:sz="4" w:space="0" w:color="auto"/>
              <w:bottom w:val="single" w:sz="4" w:space="0" w:color="auto"/>
            </w:tcBorders>
          </w:tcPr>
          <w:p w14:paraId="5DB84798" w14:textId="39645030" w:rsidR="00652E51" w:rsidRPr="00166C28" w:rsidRDefault="00652E51" w:rsidP="006651FB">
            <w:pPr>
              <w:spacing w:before="60" w:after="60"/>
              <w:rPr>
                <w:rFonts w:asciiTheme="minorHAnsi" w:hAnsiTheme="minorHAnsi" w:cstheme="minorHAnsi"/>
                <w:sz w:val="20"/>
                <w:szCs w:val="20"/>
                <w:highlight w:val="yellow"/>
                <w:lang w:val="en-US"/>
              </w:rPr>
            </w:pPr>
            <w:proofErr w:type="spellStart"/>
            <w:r w:rsidRPr="00166C28">
              <w:rPr>
                <w:rFonts w:asciiTheme="minorHAnsi" w:hAnsiTheme="minorHAnsi" w:cstheme="minorHAnsi"/>
                <w:sz w:val="20"/>
                <w:szCs w:val="20"/>
                <w:highlight w:val="yellow"/>
                <w:lang w:val="en-US"/>
              </w:rPr>
              <w:t>NBBOPrice</w:t>
            </w:r>
            <w:proofErr w:type="spellEnd"/>
          </w:p>
        </w:tc>
        <w:tc>
          <w:tcPr>
            <w:tcW w:w="1046" w:type="dxa"/>
            <w:tcBorders>
              <w:top w:val="single" w:sz="4" w:space="0" w:color="auto"/>
              <w:bottom w:val="single" w:sz="4" w:space="0" w:color="auto"/>
            </w:tcBorders>
          </w:tcPr>
          <w:p w14:paraId="019F755A" w14:textId="002A72F6" w:rsidR="00652E51" w:rsidRPr="00166C28" w:rsidRDefault="00652E51" w:rsidP="006651FB">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NEW</w:t>
            </w:r>
          </w:p>
        </w:tc>
        <w:tc>
          <w:tcPr>
            <w:tcW w:w="1081" w:type="dxa"/>
            <w:tcBorders>
              <w:top w:val="single" w:sz="4" w:space="0" w:color="auto"/>
              <w:bottom w:val="single" w:sz="4" w:space="0" w:color="auto"/>
            </w:tcBorders>
          </w:tcPr>
          <w:p w14:paraId="5D65BD15" w14:textId="418B9C22" w:rsidR="00652E51" w:rsidRPr="00166C28" w:rsidRDefault="00652E51" w:rsidP="006651FB">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Price</w:t>
            </w:r>
          </w:p>
        </w:tc>
        <w:tc>
          <w:tcPr>
            <w:tcW w:w="4394" w:type="dxa"/>
            <w:tcBorders>
              <w:top w:val="single" w:sz="4" w:space="0" w:color="auto"/>
              <w:bottom w:val="single" w:sz="4" w:space="0" w:color="auto"/>
            </w:tcBorders>
          </w:tcPr>
          <w:p w14:paraId="2313C219" w14:textId="5F93BFEF" w:rsidR="00652E51" w:rsidRPr="00166C28" w:rsidRDefault="00652E51" w:rsidP="006651FB">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Price related to NBBO</w:t>
            </w:r>
            <w:r w:rsidR="009816CE" w:rsidRPr="00166C28">
              <w:rPr>
                <w:rFonts w:asciiTheme="minorHAnsi" w:hAnsiTheme="minorHAnsi" w:cstheme="minorHAnsi"/>
                <w:sz w:val="20"/>
                <w:szCs w:val="20"/>
                <w:highlight w:val="yellow"/>
                <w:lang w:val="en-US"/>
              </w:rPr>
              <w:t xml:space="preserve">. See </w:t>
            </w:r>
            <w:proofErr w:type="spellStart"/>
            <w:r w:rsidR="009816CE" w:rsidRPr="00166C28">
              <w:rPr>
                <w:rFonts w:asciiTheme="minorHAnsi" w:hAnsiTheme="minorHAnsi" w:cstheme="minorHAnsi"/>
                <w:sz w:val="20"/>
                <w:szCs w:val="20"/>
                <w:highlight w:val="yellow"/>
                <w:lang w:val="en-US"/>
              </w:rPr>
              <w:t>NBBOEntryType</w:t>
            </w:r>
            <w:proofErr w:type="spellEnd"/>
            <w:r w:rsidR="009816CE" w:rsidRPr="00166C28">
              <w:rPr>
                <w:rFonts w:asciiTheme="minorHAnsi" w:hAnsiTheme="minorHAnsi" w:cstheme="minorHAnsi"/>
                <w:sz w:val="20"/>
                <w:szCs w:val="20"/>
                <w:highlight w:val="yellow"/>
                <w:lang w:val="en-US"/>
              </w:rPr>
              <w:t xml:space="preserve">(TBD) for category, e.g. bid or offer. </w:t>
            </w:r>
          </w:p>
        </w:tc>
        <w:tc>
          <w:tcPr>
            <w:tcW w:w="1412" w:type="dxa"/>
            <w:tcBorders>
              <w:top w:val="single" w:sz="4" w:space="0" w:color="auto"/>
              <w:bottom w:val="single" w:sz="4" w:space="0" w:color="auto"/>
            </w:tcBorders>
          </w:tcPr>
          <w:p w14:paraId="4809F480" w14:textId="37DE8486" w:rsidR="00652E51" w:rsidRPr="00166C28" w:rsidRDefault="00652E51" w:rsidP="00652E51">
            <w:pPr>
              <w:spacing w:before="60" w:after="60"/>
              <w:jc w:val="both"/>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w:t>
            </w:r>
            <w:proofErr w:type="spellStart"/>
            <w:r w:rsidRPr="00166C28">
              <w:rPr>
                <w:rFonts w:asciiTheme="minorHAnsi" w:hAnsiTheme="minorHAnsi" w:cstheme="minorHAnsi"/>
                <w:sz w:val="20"/>
                <w:szCs w:val="20"/>
                <w:highlight w:val="yellow"/>
                <w:lang w:val="en-US"/>
              </w:rPr>
              <w:t>NBBOPx</w:t>
            </w:r>
            <w:proofErr w:type="spellEnd"/>
          </w:p>
        </w:tc>
        <w:tc>
          <w:tcPr>
            <w:tcW w:w="3120" w:type="dxa"/>
            <w:tcBorders>
              <w:top w:val="single" w:sz="4" w:space="0" w:color="auto"/>
              <w:bottom w:val="single" w:sz="4" w:space="0" w:color="auto"/>
            </w:tcBorders>
          </w:tcPr>
          <w:p w14:paraId="40F5ADEA" w14:textId="72B19AD1" w:rsidR="00652E51" w:rsidRPr="00166C28" w:rsidRDefault="00652E51" w:rsidP="006651FB">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 xml:space="preserve">Add to component </w:t>
            </w:r>
            <w:proofErr w:type="spellStart"/>
            <w:r w:rsidRPr="00166C28">
              <w:rPr>
                <w:rFonts w:asciiTheme="minorHAnsi" w:hAnsiTheme="minorHAnsi" w:cstheme="minorHAnsi"/>
                <w:sz w:val="20"/>
                <w:szCs w:val="20"/>
                <w:highlight w:val="yellow"/>
                <w:lang w:val="en-US"/>
              </w:rPr>
              <w:t>TrdRegTimestamp</w:t>
            </w:r>
            <w:r w:rsidR="00F64D0E" w:rsidRPr="00166C28">
              <w:rPr>
                <w:rFonts w:asciiTheme="minorHAnsi" w:hAnsiTheme="minorHAnsi" w:cstheme="minorHAnsi"/>
                <w:sz w:val="20"/>
                <w:szCs w:val="20"/>
                <w:highlight w:val="yellow"/>
                <w:lang w:val="en-US"/>
              </w:rPr>
              <w:t>s</w:t>
            </w:r>
            <w:proofErr w:type="spellEnd"/>
          </w:p>
        </w:tc>
      </w:tr>
      <w:tr w:rsidR="00F554A7" w:rsidRPr="00166C28" w14:paraId="472645BC" w14:textId="77777777" w:rsidTr="00F554A7">
        <w:tc>
          <w:tcPr>
            <w:tcW w:w="753" w:type="dxa"/>
            <w:tcBorders>
              <w:top w:val="single" w:sz="4" w:space="0" w:color="auto"/>
              <w:bottom w:val="single" w:sz="4" w:space="0" w:color="auto"/>
            </w:tcBorders>
          </w:tcPr>
          <w:p w14:paraId="21489CD1" w14:textId="175118D0" w:rsidR="009816CE" w:rsidRPr="00166C28" w:rsidRDefault="009816CE" w:rsidP="006651FB">
            <w:pPr>
              <w:spacing w:before="60" w:after="60"/>
              <w:jc w:val="center"/>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TBD</w:t>
            </w:r>
          </w:p>
        </w:tc>
        <w:tc>
          <w:tcPr>
            <w:tcW w:w="1842" w:type="dxa"/>
            <w:tcBorders>
              <w:top w:val="single" w:sz="4" w:space="0" w:color="auto"/>
              <w:bottom w:val="single" w:sz="4" w:space="0" w:color="auto"/>
            </w:tcBorders>
          </w:tcPr>
          <w:p w14:paraId="79B4C268" w14:textId="19FB8592" w:rsidR="009816CE" w:rsidRPr="00166C28" w:rsidRDefault="009816CE" w:rsidP="006651FB">
            <w:pPr>
              <w:spacing w:before="60" w:after="60"/>
              <w:rPr>
                <w:rFonts w:asciiTheme="minorHAnsi" w:hAnsiTheme="minorHAnsi" w:cstheme="minorHAnsi"/>
                <w:sz w:val="20"/>
                <w:szCs w:val="20"/>
                <w:highlight w:val="yellow"/>
                <w:lang w:val="en-US"/>
              </w:rPr>
            </w:pPr>
            <w:proofErr w:type="spellStart"/>
            <w:r w:rsidRPr="00166C28">
              <w:rPr>
                <w:rFonts w:asciiTheme="minorHAnsi" w:hAnsiTheme="minorHAnsi" w:cstheme="minorHAnsi"/>
                <w:sz w:val="20"/>
                <w:szCs w:val="20"/>
                <w:highlight w:val="yellow"/>
                <w:lang w:val="en-US"/>
              </w:rPr>
              <w:t>NBBOQty</w:t>
            </w:r>
            <w:proofErr w:type="spellEnd"/>
          </w:p>
        </w:tc>
        <w:tc>
          <w:tcPr>
            <w:tcW w:w="1046" w:type="dxa"/>
            <w:tcBorders>
              <w:top w:val="single" w:sz="4" w:space="0" w:color="auto"/>
              <w:bottom w:val="single" w:sz="4" w:space="0" w:color="auto"/>
            </w:tcBorders>
          </w:tcPr>
          <w:p w14:paraId="269310BC" w14:textId="6B2B29C5" w:rsidR="009816CE" w:rsidRPr="00166C28" w:rsidRDefault="009816CE" w:rsidP="006651FB">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N</w:t>
            </w:r>
            <w:r w:rsidR="00455C37" w:rsidRPr="00166C28">
              <w:rPr>
                <w:rFonts w:asciiTheme="minorHAnsi" w:hAnsiTheme="minorHAnsi" w:cstheme="minorHAnsi"/>
                <w:sz w:val="20"/>
                <w:szCs w:val="20"/>
                <w:highlight w:val="yellow"/>
                <w:lang w:val="en-US"/>
              </w:rPr>
              <w:t>EW</w:t>
            </w:r>
          </w:p>
        </w:tc>
        <w:tc>
          <w:tcPr>
            <w:tcW w:w="1081" w:type="dxa"/>
            <w:tcBorders>
              <w:top w:val="single" w:sz="4" w:space="0" w:color="auto"/>
              <w:bottom w:val="single" w:sz="4" w:space="0" w:color="auto"/>
            </w:tcBorders>
          </w:tcPr>
          <w:p w14:paraId="72F5C6FF" w14:textId="139CCDBD" w:rsidR="009816CE" w:rsidRPr="00166C28" w:rsidRDefault="009816CE" w:rsidP="006651FB">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Qty</w:t>
            </w:r>
          </w:p>
        </w:tc>
        <w:tc>
          <w:tcPr>
            <w:tcW w:w="4394" w:type="dxa"/>
            <w:tcBorders>
              <w:top w:val="single" w:sz="4" w:space="0" w:color="auto"/>
              <w:bottom w:val="single" w:sz="4" w:space="0" w:color="auto"/>
            </w:tcBorders>
          </w:tcPr>
          <w:p w14:paraId="59E02882" w14:textId="5F056058" w:rsidR="009816CE" w:rsidRPr="00166C28" w:rsidRDefault="009816CE" w:rsidP="006651FB">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 xml:space="preserve">Quantity related to NBBO. See </w:t>
            </w:r>
            <w:proofErr w:type="spellStart"/>
            <w:r w:rsidRPr="00166C28">
              <w:rPr>
                <w:rFonts w:asciiTheme="minorHAnsi" w:hAnsiTheme="minorHAnsi" w:cstheme="minorHAnsi"/>
                <w:sz w:val="20"/>
                <w:szCs w:val="20"/>
                <w:highlight w:val="yellow"/>
                <w:lang w:val="en-US"/>
              </w:rPr>
              <w:t>NBBOEntryType</w:t>
            </w:r>
            <w:proofErr w:type="spellEnd"/>
            <w:r w:rsidRPr="00166C28">
              <w:rPr>
                <w:rFonts w:asciiTheme="minorHAnsi" w:hAnsiTheme="minorHAnsi" w:cstheme="minorHAnsi"/>
                <w:sz w:val="20"/>
                <w:szCs w:val="20"/>
                <w:highlight w:val="yellow"/>
                <w:lang w:val="en-US"/>
              </w:rPr>
              <w:t>(TBD) for category, e.g. bid or offer.</w:t>
            </w:r>
          </w:p>
        </w:tc>
        <w:tc>
          <w:tcPr>
            <w:tcW w:w="1412" w:type="dxa"/>
            <w:tcBorders>
              <w:top w:val="single" w:sz="4" w:space="0" w:color="auto"/>
              <w:bottom w:val="single" w:sz="4" w:space="0" w:color="auto"/>
            </w:tcBorders>
          </w:tcPr>
          <w:p w14:paraId="077EF772" w14:textId="129FE9CF" w:rsidR="009816CE" w:rsidRPr="00166C28" w:rsidRDefault="009816CE" w:rsidP="00652E51">
            <w:pPr>
              <w:spacing w:before="60" w:after="60"/>
              <w:jc w:val="both"/>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w:t>
            </w:r>
            <w:proofErr w:type="spellStart"/>
            <w:r w:rsidRPr="00166C28">
              <w:rPr>
                <w:rFonts w:asciiTheme="minorHAnsi" w:hAnsiTheme="minorHAnsi" w:cstheme="minorHAnsi"/>
                <w:sz w:val="20"/>
                <w:szCs w:val="20"/>
                <w:highlight w:val="yellow"/>
                <w:lang w:val="en-US"/>
              </w:rPr>
              <w:t>NBBOQty</w:t>
            </w:r>
            <w:proofErr w:type="spellEnd"/>
          </w:p>
        </w:tc>
        <w:tc>
          <w:tcPr>
            <w:tcW w:w="3120" w:type="dxa"/>
            <w:tcBorders>
              <w:top w:val="single" w:sz="4" w:space="0" w:color="auto"/>
              <w:bottom w:val="single" w:sz="4" w:space="0" w:color="auto"/>
            </w:tcBorders>
          </w:tcPr>
          <w:p w14:paraId="2CE77954" w14:textId="79C54731" w:rsidR="009816CE" w:rsidRPr="00166C28" w:rsidRDefault="009816CE" w:rsidP="006651FB">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 xml:space="preserve">Add to component </w:t>
            </w:r>
            <w:proofErr w:type="spellStart"/>
            <w:r w:rsidRPr="00166C28">
              <w:rPr>
                <w:rFonts w:asciiTheme="minorHAnsi" w:hAnsiTheme="minorHAnsi" w:cstheme="minorHAnsi"/>
                <w:sz w:val="20"/>
                <w:szCs w:val="20"/>
                <w:highlight w:val="yellow"/>
                <w:lang w:val="en-US"/>
              </w:rPr>
              <w:t>TrdRegTimestamp</w:t>
            </w:r>
            <w:r w:rsidR="00F64D0E" w:rsidRPr="00166C28">
              <w:rPr>
                <w:rFonts w:asciiTheme="minorHAnsi" w:hAnsiTheme="minorHAnsi" w:cstheme="minorHAnsi"/>
                <w:sz w:val="20"/>
                <w:szCs w:val="20"/>
                <w:highlight w:val="yellow"/>
                <w:lang w:val="en-US"/>
              </w:rPr>
              <w:t>s</w:t>
            </w:r>
            <w:proofErr w:type="spellEnd"/>
          </w:p>
        </w:tc>
      </w:tr>
      <w:tr w:rsidR="00F554A7" w:rsidRPr="00166C28" w14:paraId="4901C1EF" w14:textId="77777777" w:rsidTr="00F554A7">
        <w:tc>
          <w:tcPr>
            <w:tcW w:w="753" w:type="dxa"/>
            <w:tcBorders>
              <w:top w:val="single" w:sz="4" w:space="0" w:color="auto"/>
              <w:bottom w:val="single" w:sz="4" w:space="0" w:color="auto"/>
            </w:tcBorders>
          </w:tcPr>
          <w:p w14:paraId="2C86D161" w14:textId="4DFDCA0A" w:rsidR="009816CE" w:rsidRPr="00166C28" w:rsidRDefault="009816CE" w:rsidP="006651FB">
            <w:pPr>
              <w:spacing w:before="60" w:after="60"/>
              <w:jc w:val="center"/>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TBD</w:t>
            </w:r>
          </w:p>
        </w:tc>
        <w:tc>
          <w:tcPr>
            <w:tcW w:w="1842" w:type="dxa"/>
            <w:tcBorders>
              <w:top w:val="single" w:sz="4" w:space="0" w:color="auto"/>
              <w:bottom w:val="single" w:sz="4" w:space="0" w:color="auto"/>
            </w:tcBorders>
          </w:tcPr>
          <w:p w14:paraId="4B1B3C72" w14:textId="527AB577" w:rsidR="009816CE" w:rsidRPr="00166C28" w:rsidRDefault="009816CE" w:rsidP="006651FB">
            <w:pPr>
              <w:spacing w:before="60" w:after="60"/>
              <w:rPr>
                <w:rFonts w:asciiTheme="minorHAnsi" w:hAnsiTheme="minorHAnsi" w:cstheme="minorHAnsi"/>
                <w:sz w:val="20"/>
                <w:szCs w:val="20"/>
                <w:highlight w:val="yellow"/>
                <w:lang w:val="en-US"/>
              </w:rPr>
            </w:pPr>
            <w:proofErr w:type="spellStart"/>
            <w:r w:rsidRPr="00166C28">
              <w:rPr>
                <w:rFonts w:asciiTheme="minorHAnsi" w:hAnsiTheme="minorHAnsi" w:cstheme="minorHAnsi"/>
                <w:sz w:val="20"/>
                <w:szCs w:val="20"/>
                <w:highlight w:val="yellow"/>
                <w:lang w:val="en-US"/>
              </w:rPr>
              <w:t>NBBOSource</w:t>
            </w:r>
            <w:proofErr w:type="spellEnd"/>
          </w:p>
        </w:tc>
        <w:tc>
          <w:tcPr>
            <w:tcW w:w="1046" w:type="dxa"/>
            <w:tcBorders>
              <w:top w:val="single" w:sz="4" w:space="0" w:color="auto"/>
              <w:bottom w:val="single" w:sz="4" w:space="0" w:color="auto"/>
            </w:tcBorders>
          </w:tcPr>
          <w:p w14:paraId="6EEAC2D1" w14:textId="63FB36B6" w:rsidR="009816CE" w:rsidRPr="00166C28" w:rsidRDefault="009816CE" w:rsidP="006651FB">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N</w:t>
            </w:r>
            <w:r w:rsidR="00BE7370" w:rsidRPr="00166C28">
              <w:rPr>
                <w:rFonts w:asciiTheme="minorHAnsi" w:hAnsiTheme="minorHAnsi" w:cstheme="minorHAnsi"/>
                <w:sz w:val="20"/>
                <w:szCs w:val="20"/>
                <w:highlight w:val="yellow"/>
                <w:lang w:val="en-US"/>
              </w:rPr>
              <w:t>EW</w:t>
            </w:r>
          </w:p>
        </w:tc>
        <w:tc>
          <w:tcPr>
            <w:tcW w:w="1081" w:type="dxa"/>
            <w:tcBorders>
              <w:top w:val="single" w:sz="4" w:space="0" w:color="auto"/>
              <w:bottom w:val="single" w:sz="4" w:space="0" w:color="auto"/>
            </w:tcBorders>
          </w:tcPr>
          <w:p w14:paraId="3F40D139" w14:textId="6A096DC8" w:rsidR="009816CE" w:rsidRPr="00166C28" w:rsidRDefault="009816CE" w:rsidP="006651FB">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int</w:t>
            </w:r>
          </w:p>
        </w:tc>
        <w:tc>
          <w:tcPr>
            <w:tcW w:w="4394" w:type="dxa"/>
            <w:tcBorders>
              <w:top w:val="single" w:sz="4" w:space="0" w:color="auto"/>
              <w:bottom w:val="single" w:sz="4" w:space="0" w:color="auto"/>
            </w:tcBorders>
          </w:tcPr>
          <w:p w14:paraId="114C0D6B" w14:textId="77777777" w:rsidR="009816CE" w:rsidRPr="00166C28" w:rsidRDefault="009816CE" w:rsidP="006651FB">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Source of NBBO information.</w:t>
            </w:r>
          </w:p>
          <w:p w14:paraId="284E2BA6" w14:textId="77777777" w:rsidR="009816CE" w:rsidRPr="00166C28" w:rsidRDefault="009816CE" w:rsidP="006651FB">
            <w:pPr>
              <w:spacing w:before="60" w:after="60"/>
              <w:rPr>
                <w:rFonts w:asciiTheme="minorHAnsi" w:hAnsiTheme="minorHAnsi" w:cstheme="minorHAnsi"/>
                <w:sz w:val="20"/>
                <w:szCs w:val="20"/>
                <w:highlight w:val="yellow"/>
                <w:lang w:val="en-US"/>
              </w:rPr>
            </w:pPr>
          </w:p>
          <w:p w14:paraId="473BEB34" w14:textId="77777777" w:rsidR="009816CE" w:rsidRPr="00166C28" w:rsidRDefault="009816CE" w:rsidP="006651FB">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Valid values:</w:t>
            </w:r>
          </w:p>
          <w:p w14:paraId="5A40018E" w14:textId="623B7436" w:rsidR="009816CE" w:rsidRPr="00166C28" w:rsidRDefault="009816CE" w:rsidP="006651FB">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0 = Not applicable</w:t>
            </w:r>
            <w:r w:rsidR="00B51ECA" w:rsidRPr="00166C28">
              <w:rPr>
                <w:rFonts w:asciiTheme="minorHAnsi" w:hAnsiTheme="minorHAnsi" w:cstheme="minorHAnsi"/>
                <w:sz w:val="20"/>
                <w:szCs w:val="20"/>
                <w:highlight w:val="yellow"/>
                <w:lang w:val="en-US"/>
              </w:rPr>
              <w:t xml:space="preserve"> (default)</w:t>
            </w:r>
          </w:p>
          <w:p w14:paraId="19262B4F" w14:textId="76AB26A6" w:rsidR="009816CE" w:rsidRPr="00166C28" w:rsidRDefault="009816CE" w:rsidP="006651FB">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 xml:space="preserve">[Elaboration: </w:t>
            </w:r>
            <w:r w:rsidR="00B51ECA" w:rsidRPr="00166C28">
              <w:rPr>
                <w:rFonts w:asciiTheme="minorHAnsi" w:hAnsiTheme="minorHAnsi" w:cstheme="minorHAnsi"/>
                <w:sz w:val="20"/>
                <w:szCs w:val="20"/>
                <w:highlight w:val="yellow"/>
                <w:lang w:val="en-US"/>
              </w:rPr>
              <w:t xml:space="preserve">NBBO information is not applicable to the given transaction. </w:t>
            </w:r>
            <w:proofErr w:type="spellStart"/>
            <w:r w:rsidR="00B51ECA" w:rsidRPr="00166C28">
              <w:rPr>
                <w:rFonts w:asciiTheme="minorHAnsi" w:hAnsiTheme="minorHAnsi" w:cstheme="minorHAnsi"/>
                <w:sz w:val="20"/>
                <w:szCs w:val="20"/>
                <w:highlight w:val="yellow"/>
                <w:lang w:val="en-US"/>
              </w:rPr>
              <w:t>NBBOEntryType</w:t>
            </w:r>
            <w:proofErr w:type="spellEnd"/>
            <w:r w:rsidR="00B51ECA" w:rsidRPr="00166C28">
              <w:rPr>
                <w:rFonts w:asciiTheme="minorHAnsi" w:hAnsiTheme="minorHAnsi" w:cstheme="minorHAnsi"/>
                <w:sz w:val="20"/>
                <w:szCs w:val="20"/>
                <w:highlight w:val="yellow"/>
                <w:lang w:val="en-US"/>
              </w:rPr>
              <w:t xml:space="preserve">(TBD), </w:t>
            </w:r>
            <w:proofErr w:type="spellStart"/>
            <w:r w:rsidR="00B51ECA" w:rsidRPr="00166C28">
              <w:rPr>
                <w:rFonts w:asciiTheme="minorHAnsi" w:hAnsiTheme="minorHAnsi" w:cstheme="minorHAnsi"/>
                <w:sz w:val="20"/>
                <w:szCs w:val="20"/>
                <w:highlight w:val="yellow"/>
                <w:lang w:val="en-US"/>
              </w:rPr>
              <w:t>NBBOPrice</w:t>
            </w:r>
            <w:proofErr w:type="spellEnd"/>
            <w:r w:rsidR="00B51ECA" w:rsidRPr="00166C28">
              <w:rPr>
                <w:rFonts w:asciiTheme="minorHAnsi" w:hAnsiTheme="minorHAnsi" w:cstheme="minorHAnsi"/>
                <w:sz w:val="20"/>
                <w:szCs w:val="20"/>
                <w:highlight w:val="yellow"/>
                <w:lang w:val="en-US"/>
              </w:rPr>
              <w:t xml:space="preserve">(TBD), and </w:t>
            </w:r>
            <w:proofErr w:type="spellStart"/>
            <w:r w:rsidR="00B51ECA" w:rsidRPr="00166C28">
              <w:rPr>
                <w:rFonts w:asciiTheme="minorHAnsi" w:hAnsiTheme="minorHAnsi" w:cstheme="minorHAnsi"/>
                <w:sz w:val="20"/>
                <w:szCs w:val="20"/>
                <w:highlight w:val="yellow"/>
                <w:lang w:val="en-US"/>
              </w:rPr>
              <w:t>NBBOQty</w:t>
            </w:r>
            <w:proofErr w:type="spellEnd"/>
            <w:r w:rsidR="00B51ECA" w:rsidRPr="00166C28">
              <w:rPr>
                <w:rFonts w:asciiTheme="minorHAnsi" w:hAnsiTheme="minorHAnsi" w:cstheme="minorHAnsi"/>
                <w:sz w:val="20"/>
                <w:szCs w:val="20"/>
                <w:highlight w:val="yellow"/>
                <w:lang w:val="en-US"/>
              </w:rPr>
              <w:t>(TBD) must be absent in this case.</w:t>
            </w:r>
            <w:r w:rsidRPr="00166C28">
              <w:rPr>
                <w:rFonts w:asciiTheme="minorHAnsi" w:hAnsiTheme="minorHAnsi" w:cstheme="minorHAnsi"/>
                <w:sz w:val="20"/>
                <w:szCs w:val="20"/>
                <w:highlight w:val="yellow"/>
                <w:lang w:val="en-US"/>
              </w:rPr>
              <w:t>]</w:t>
            </w:r>
          </w:p>
          <w:p w14:paraId="2392FAB3" w14:textId="77777777" w:rsidR="009816CE" w:rsidRPr="00166C28" w:rsidRDefault="009816CE" w:rsidP="006651FB">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1 = Direct</w:t>
            </w:r>
          </w:p>
          <w:p w14:paraId="120AC3A4" w14:textId="184ACB08" w:rsidR="009816CE" w:rsidRPr="00166C28" w:rsidRDefault="009816CE" w:rsidP="009816CE">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 xml:space="preserve">[Elaboration: </w:t>
            </w:r>
            <w:r w:rsidR="00B51ECA" w:rsidRPr="00166C28">
              <w:rPr>
                <w:rFonts w:asciiTheme="minorHAnsi" w:hAnsiTheme="minorHAnsi" w:cstheme="minorHAnsi"/>
                <w:sz w:val="20"/>
                <w:szCs w:val="20"/>
                <w:highlight w:val="yellow"/>
                <w:lang w:val="en-US"/>
              </w:rPr>
              <w:t>Information is retrieved directly from an exchange or other electronic execution venue.</w:t>
            </w:r>
            <w:r w:rsidR="00947A8E" w:rsidRPr="00166C28">
              <w:rPr>
                <w:rFonts w:asciiTheme="minorHAnsi" w:hAnsiTheme="minorHAnsi" w:cstheme="minorHAnsi"/>
                <w:sz w:val="20"/>
                <w:szCs w:val="20"/>
                <w:highlight w:val="yellow"/>
                <w:lang w:val="en-US"/>
              </w:rPr>
              <w:t xml:space="preserve"> There may be a performance advantage compared to retrieving the information from a source consolidating multiple feeds.</w:t>
            </w:r>
            <w:r w:rsidRPr="00166C28">
              <w:rPr>
                <w:rFonts w:asciiTheme="minorHAnsi" w:hAnsiTheme="minorHAnsi" w:cstheme="minorHAnsi"/>
                <w:sz w:val="20"/>
                <w:szCs w:val="20"/>
                <w:highlight w:val="yellow"/>
                <w:lang w:val="en-US"/>
              </w:rPr>
              <w:t>]</w:t>
            </w:r>
          </w:p>
          <w:p w14:paraId="2ED29242" w14:textId="77777777" w:rsidR="009816CE" w:rsidRPr="00166C28" w:rsidRDefault="009816CE" w:rsidP="006651FB">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2 = SIP</w:t>
            </w:r>
          </w:p>
          <w:p w14:paraId="1820C12F" w14:textId="20F4AE4C" w:rsidR="009816CE" w:rsidRPr="00166C28" w:rsidRDefault="009816CE" w:rsidP="009816CE">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 xml:space="preserve">[Elaboration: </w:t>
            </w:r>
            <w:r w:rsidR="00102F18" w:rsidRPr="00166C28">
              <w:rPr>
                <w:rFonts w:asciiTheme="minorHAnsi" w:hAnsiTheme="minorHAnsi" w:cstheme="minorHAnsi"/>
                <w:sz w:val="20"/>
                <w:szCs w:val="20"/>
                <w:highlight w:val="yellow"/>
                <w:lang w:val="en-US"/>
              </w:rPr>
              <w:t>The Securities Information Processor (SIP) links the U.S. markets by processing and consolidating all protected bid/ask quotes and trades from every trading venue into a single, easily consumed data feed.</w:t>
            </w:r>
            <w:r w:rsidRPr="00166C28">
              <w:rPr>
                <w:rFonts w:asciiTheme="minorHAnsi" w:hAnsiTheme="minorHAnsi" w:cstheme="minorHAnsi"/>
                <w:sz w:val="20"/>
                <w:szCs w:val="20"/>
                <w:highlight w:val="yellow"/>
                <w:lang w:val="en-US"/>
              </w:rPr>
              <w:t>]</w:t>
            </w:r>
          </w:p>
          <w:p w14:paraId="5D79A243" w14:textId="77777777" w:rsidR="009816CE" w:rsidRPr="00166C28" w:rsidRDefault="009816CE" w:rsidP="006651FB">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3 = Hybrid</w:t>
            </w:r>
          </w:p>
          <w:p w14:paraId="34A756F1" w14:textId="756C5FB5" w:rsidR="009816CE" w:rsidRPr="00166C28" w:rsidRDefault="009816CE" w:rsidP="006651FB">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 xml:space="preserve">[Elaboration: </w:t>
            </w:r>
            <w:r w:rsidR="00AD02FE" w:rsidRPr="00166C28">
              <w:rPr>
                <w:rFonts w:asciiTheme="minorHAnsi" w:hAnsiTheme="minorHAnsi" w:cstheme="minorHAnsi"/>
                <w:sz w:val="20"/>
                <w:szCs w:val="20"/>
                <w:highlight w:val="yellow"/>
                <w:lang w:val="en-US"/>
              </w:rPr>
              <w:t xml:space="preserve">A combination of two or more feeds is used as NBBO source. </w:t>
            </w:r>
            <w:r w:rsidR="00481C0D" w:rsidRPr="00166C28">
              <w:rPr>
                <w:rFonts w:asciiTheme="minorHAnsi" w:hAnsiTheme="minorHAnsi" w:cstheme="minorHAnsi"/>
                <w:sz w:val="20"/>
                <w:szCs w:val="20"/>
                <w:highlight w:val="yellow"/>
                <w:lang w:val="en-US"/>
              </w:rPr>
              <w:t>In the context of US CAT</w:t>
            </w:r>
            <w:r w:rsidR="00AD02FE" w:rsidRPr="00166C28">
              <w:rPr>
                <w:rFonts w:asciiTheme="minorHAnsi" w:hAnsiTheme="minorHAnsi" w:cstheme="minorHAnsi"/>
                <w:sz w:val="20"/>
                <w:szCs w:val="20"/>
                <w:highlight w:val="yellow"/>
                <w:lang w:val="en-US"/>
              </w:rPr>
              <w:t xml:space="preserve"> this is used for a combination of direct and SIP feeds.</w:t>
            </w:r>
            <w:r w:rsidRPr="00166C28">
              <w:rPr>
                <w:rFonts w:asciiTheme="minorHAnsi" w:hAnsiTheme="minorHAnsi" w:cstheme="minorHAnsi"/>
                <w:sz w:val="20"/>
                <w:szCs w:val="20"/>
                <w:highlight w:val="yellow"/>
                <w:lang w:val="en-US"/>
              </w:rPr>
              <w:t>]</w:t>
            </w:r>
          </w:p>
        </w:tc>
        <w:tc>
          <w:tcPr>
            <w:tcW w:w="1412" w:type="dxa"/>
            <w:tcBorders>
              <w:top w:val="single" w:sz="4" w:space="0" w:color="auto"/>
              <w:bottom w:val="single" w:sz="4" w:space="0" w:color="auto"/>
            </w:tcBorders>
          </w:tcPr>
          <w:p w14:paraId="12BF3039" w14:textId="3B1B3C17" w:rsidR="009816CE" w:rsidRPr="00166C28" w:rsidRDefault="00B51ECA" w:rsidP="00652E51">
            <w:pPr>
              <w:spacing w:before="60" w:after="60"/>
              <w:jc w:val="both"/>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w:t>
            </w:r>
            <w:proofErr w:type="spellStart"/>
            <w:r w:rsidRPr="00166C28">
              <w:rPr>
                <w:rFonts w:asciiTheme="minorHAnsi" w:hAnsiTheme="minorHAnsi" w:cstheme="minorHAnsi"/>
                <w:sz w:val="20"/>
                <w:szCs w:val="20"/>
                <w:highlight w:val="yellow"/>
                <w:lang w:val="en-US"/>
              </w:rPr>
              <w:t>NBBOSrc</w:t>
            </w:r>
            <w:proofErr w:type="spellEnd"/>
          </w:p>
        </w:tc>
        <w:tc>
          <w:tcPr>
            <w:tcW w:w="3120" w:type="dxa"/>
            <w:tcBorders>
              <w:top w:val="single" w:sz="4" w:space="0" w:color="auto"/>
              <w:bottom w:val="single" w:sz="4" w:space="0" w:color="auto"/>
            </w:tcBorders>
          </w:tcPr>
          <w:p w14:paraId="4BA9B7EC" w14:textId="5611D8A5" w:rsidR="009816CE" w:rsidRPr="00166C28" w:rsidRDefault="00B51ECA" w:rsidP="006651FB">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 xml:space="preserve">Add to component </w:t>
            </w:r>
            <w:proofErr w:type="spellStart"/>
            <w:r w:rsidRPr="00166C28">
              <w:rPr>
                <w:rFonts w:asciiTheme="minorHAnsi" w:hAnsiTheme="minorHAnsi" w:cstheme="minorHAnsi"/>
                <w:sz w:val="20"/>
                <w:szCs w:val="20"/>
                <w:highlight w:val="yellow"/>
                <w:lang w:val="en-US"/>
              </w:rPr>
              <w:t>TrdRegTimestamp</w:t>
            </w:r>
            <w:r w:rsidR="00F64D0E" w:rsidRPr="00166C28">
              <w:rPr>
                <w:rFonts w:asciiTheme="minorHAnsi" w:hAnsiTheme="minorHAnsi" w:cstheme="minorHAnsi"/>
                <w:sz w:val="20"/>
                <w:szCs w:val="20"/>
                <w:highlight w:val="yellow"/>
                <w:lang w:val="en-US"/>
              </w:rPr>
              <w:t>s</w:t>
            </w:r>
            <w:proofErr w:type="spellEnd"/>
          </w:p>
        </w:tc>
      </w:tr>
      <w:tr w:rsidR="008344AF" w:rsidRPr="008344AF" w14:paraId="2BCB82AF" w14:textId="77777777" w:rsidTr="00F554A7">
        <w:tc>
          <w:tcPr>
            <w:tcW w:w="753" w:type="dxa"/>
            <w:tcBorders>
              <w:top w:val="single" w:sz="4" w:space="0" w:color="auto"/>
              <w:bottom w:val="single" w:sz="4" w:space="0" w:color="auto"/>
            </w:tcBorders>
          </w:tcPr>
          <w:p w14:paraId="176645E6" w14:textId="5A23C30D" w:rsidR="008344AF" w:rsidRPr="00166C28" w:rsidRDefault="008344AF" w:rsidP="008344AF">
            <w:pPr>
              <w:spacing w:before="60" w:after="60"/>
              <w:jc w:val="center"/>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TBD</w:t>
            </w:r>
          </w:p>
        </w:tc>
        <w:tc>
          <w:tcPr>
            <w:tcW w:w="1842" w:type="dxa"/>
            <w:tcBorders>
              <w:top w:val="single" w:sz="4" w:space="0" w:color="auto"/>
              <w:bottom w:val="single" w:sz="4" w:space="0" w:color="auto"/>
            </w:tcBorders>
          </w:tcPr>
          <w:p w14:paraId="49944A6B" w14:textId="5A6E10C2" w:rsidR="008344AF" w:rsidRPr="00166C28" w:rsidRDefault="008344AF" w:rsidP="008344AF">
            <w:pPr>
              <w:spacing w:before="60" w:after="60"/>
              <w:rPr>
                <w:rFonts w:asciiTheme="minorHAnsi" w:hAnsiTheme="minorHAnsi" w:cstheme="minorHAnsi"/>
                <w:sz w:val="20"/>
                <w:szCs w:val="20"/>
                <w:highlight w:val="yellow"/>
                <w:lang w:val="en-US"/>
              </w:rPr>
            </w:pPr>
            <w:proofErr w:type="spellStart"/>
            <w:r w:rsidRPr="00166C28">
              <w:rPr>
                <w:rFonts w:asciiTheme="minorHAnsi" w:hAnsiTheme="minorHAnsi" w:cstheme="minorHAnsi"/>
                <w:sz w:val="20"/>
                <w:szCs w:val="20"/>
                <w:highlight w:val="yellow"/>
                <w:lang w:val="en-US"/>
              </w:rPr>
              <w:t>Order</w:t>
            </w:r>
            <w:r>
              <w:rPr>
                <w:rFonts w:asciiTheme="minorHAnsi" w:hAnsiTheme="minorHAnsi" w:cstheme="minorHAnsi"/>
                <w:sz w:val="20"/>
                <w:szCs w:val="20"/>
                <w:highlight w:val="yellow"/>
                <w:lang w:val="en-US"/>
              </w:rPr>
              <w:t>OriginationFirmID</w:t>
            </w:r>
            <w:proofErr w:type="spellEnd"/>
          </w:p>
        </w:tc>
        <w:tc>
          <w:tcPr>
            <w:tcW w:w="1046" w:type="dxa"/>
            <w:tcBorders>
              <w:top w:val="single" w:sz="4" w:space="0" w:color="auto"/>
              <w:bottom w:val="single" w:sz="4" w:space="0" w:color="auto"/>
            </w:tcBorders>
          </w:tcPr>
          <w:p w14:paraId="58F7B7BF" w14:textId="4D186A08" w:rsidR="008344AF" w:rsidRPr="00166C28" w:rsidRDefault="008344AF" w:rsidP="008344AF">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NEW</w:t>
            </w:r>
          </w:p>
        </w:tc>
        <w:tc>
          <w:tcPr>
            <w:tcW w:w="1081" w:type="dxa"/>
            <w:tcBorders>
              <w:top w:val="single" w:sz="4" w:space="0" w:color="auto"/>
              <w:bottom w:val="single" w:sz="4" w:space="0" w:color="auto"/>
            </w:tcBorders>
          </w:tcPr>
          <w:p w14:paraId="3251022A" w14:textId="646E02E8" w:rsidR="008344AF" w:rsidRPr="00166C28" w:rsidRDefault="008344AF" w:rsidP="008344AF">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String</w:t>
            </w:r>
          </w:p>
        </w:tc>
        <w:tc>
          <w:tcPr>
            <w:tcW w:w="4394" w:type="dxa"/>
            <w:tcBorders>
              <w:top w:val="single" w:sz="4" w:space="0" w:color="auto"/>
              <w:bottom w:val="single" w:sz="4" w:space="0" w:color="auto"/>
            </w:tcBorders>
          </w:tcPr>
          <w:p w14:paraId="68CCCEAF" w14:textId="2D73F549" w:rsidR="008344AF" w:rsidRPr="00166C28" w:rsidRDefault="008344AF" w:rsidP="008344AF">
            <w:pPr>
              <w:spacing w:before="60" w:after="60"/>
              <w:rPr>
                <w:rFonts w:asciiTheme="minorHAnsi" w:hAnsiTheme="minorHAnsi" w:cstheme="minorHAnsi"/>
                <w:sz w:val="20"/>
                <w:szCs w:val="20"/>
                <w:highlight w:val="yellow"/>
                <w:lang w:val="en-US"/>
              </w:rPr>
            </w:pPr>
            <w:proofErr w:type="spellStart"/>
            <w:r>
              <w:rPr>
                <w:rFonts w:asciiTheme="minorHAnsi" w:hAnsiTheme="minorHAnsi" w:cstheme="minorHAnsi"/>
                <w:sz w:val="20"/>
                <w:szCs w:val="20"/>
                <w:highlight w:val="yellow"/>
                <w:lang w:val="en-US"/>
              </w:rPr>
              <w:t>Identfier</w:t>
            </w:r>
            <w:proofErr w:type="spellEnd"/>
            <w:r>
              <w:rPr>
                <w:rFonts w:asciiTheme="minorHAnsi" w:hAnsiTheme="minorHAnsi" w:cstheme="minorHAnsi"/>
                <w:sz w:val="20"/>
                <w:szCs w:val="20"/>
                <w:highlight w:val="yellow"/>
                <w:lang w:val="en-US"/>
              </w:rPr>
              <w:t xml:space="preserve"> for the original owner of an order as part of </w:t>
            </w:r>
            <w:r w:rsidR="00A453E6">
              <w:rPr>
                <w:rFonts w:asciiTheme="minorHAnsi" w:hAnsiTheme="minorHAnsi" w:cstheme="minorHAnsi"/>
                <w:sz w:val="20"/>
                <w:szCs w:val="20"/>
                <w:highlight w:val="yellow"/>
                <w:lang w:val="en-US"/>
              </w:rPr>
              <w:t xml:space="preserve">the </w:t>
            </w:r>
            <w:proofErr w:type="spellStart"/>
            <w:r w:rsidR="00A453E6">
              <w:rPr>
                <w:rFonts w:asciiTheme="minorHAnsi" w:hAnsiTheme="minorHAnsi" w:cstheme="minorHAnsi"/>
                <w:sz w:val="20"/>
                <w:szCs w:val="20"/>
                <w:highlight w:val="yellow"/>
                <w:lang w:val="en-US"/>
              </w:rPr>
              <w:t>OrderA</w:t>
            </w:r>
            <w:r>
              <w:rPr>
                <w:rFonts w:asciiTheme="minorHAnsi" w:hAnsiTheme="minorHAnsi" w:cstheme="minorHAnsi"/>
                <w:sz w:val="20"/>
                <w:szCs w:val="20"/>
                <w:highlight w:val="yellow"/>
                <w:lang w:val="en-US"/>
              </w:rPr>
              <w:t>ggregatio</w:t>
            </w:r>
            <w:r w:rsidR="00A453E6">
              <w:rPr>
                <w:rFonts w:asciiTheme="minorHAnsi" w:hAnsiTheme="minorHAnsi" w:cstheme="minorHAnsi"/>
                <w:sz w:val="20"/>
                <w:szCs w:val="20"/>
                <w:highlight w:val="yellow"/>
                <w:lang w:val="en-US"/>
              </w:rPr>
              <w:t>nGrp</w:t>
            </w:r>
            <w:proofErr w:type="spellEnd"/>
            <w:r w:rsidR="00A453E6">
              <w:rPr>
                <w:rFonts w:asciiTheme="minorHAnsi" w:hAnsiTheme="minorHAnsi" w:cstheme="minorHAnsi"/>
                <w:sz w:val="20"/>
                <w:szCs w:val="20"/>
                <w:highlight w:val="yellow"/>
                <w:lang w:val="en-US"/>
              </w:rPr>
              <w:t xml:space="preserve"> component</w:t>
            </w:r>
            <w:r>
              <w:rPr>
                <w:rFonts w:asciiTheme="minorHAnsi" w:hAnsiTheme="minorHAnsi" w:cstheme="minorHAnsi"/>
                <w:sz w:val="20"/>
                <w:szCs w:val="20"/>
                <w:highlight w:val="yellow"/>
                <w:lang w:val="en-US"/>
              </w:rPr>
              <w:t>. Use the Parties component with PartyRole(452) = 13 (Order Origination Firm) to identify the original owner of an individual order outside of an aggregation.</w:t>
            </w:r>
          </w:p>
        </w:tc>
        <w:tc>
          <w:tcPr>
            <w:tcW w:w="1412" w:type="dxa"/>
            <w:tcBorders>
              <w:top w:val="single" w:sz="4" w:space="0" w:color="auto"/>
              <w:bottom w:val="single" w:sz="4" w:space="0" w:color="auto"/>
            </w:tcBorders>
          </w:tcPr>
          <w:p w14:paraId="14221014" w14:textId="6932BB6E" w:rsidR="008344AF" w:rsidRPr="00166C28" w:rsidRDefault="008344AF" w:rsidP="008344AF">
            <w:pPr>
              <w:spacing w:before="60" w:after="60"/>
              <w:jc w:val="both"/>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w:t>
            </w:r>
            <w:proofErr w:type="spellStart"/>
            <w:r>
              <w:rPr>
                <w:rFonts w:asciiTheme="minorHAnsi" w:hAnsiTheme="minorHAnsi" w:cstheme="minorHAnsi"/>
                <w:sz w:val="20"/>
                <w:szCs w:val="20"/>
                <w:highlight w:val="yellow"/>
                <w:lang w:val="en-US"/>
              </w:rPr>
              <w:t>OrigntnFirmID</w:t>
            </w:r>
            <w:proofErr w:type="spellEnd"/>
          </w:p>
        </w:tc>
        <w:tc>
          <w:tcPr>
            <w:tcW w:w="3120" w:type="dxa"/>
            <w:tcBorders>
              <w:top w:val="single" w:sz="4" w:space="0" w:color="auto"/>
              <w:bottom w:val="single" w:sz="4" w:space="0" w:color="auto"/>
            </w:tcBorders>
          </w:tcPr>
          <w:p w14:paraId="79CF9672" w14:textId="005140E8" w:rsidR="008344AF" w:rsidRPr="00166C28" w:rsidRDefault="008344AF" w:rsidP="008344AF">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 xml:space="preserve">Add to component </w:t>
            </w:r>
            <w:proofErr w:type="spellStart"/>
            <w:r w:rsidRPr="00166C28">
              <w:rPr>
                <w:rFonts w:asciiTheme="minorHAnsi" w:hAnsiTheme="minorHAnsi" w:cstheme="minorHAnsi"/>
                <w:sz w:val="20"/>
                <w:szCs w:val="20"/>
                <w:highlight w:val="yellow"/>
                <w:lang w:val="en-US"/>
              </w:rPr>
              <w:t>OrderAggregationGrp</w:t>
            </w:r>
            <w:proofErr w:type="spellEnd"/>
          </w:p>
        </w:tc>
      </w:tr>
      <w:tr w:rsidR="008344AF" w:rsidRPr="00166C28" w14:paraId="57DD2273" w14:textId="77777777" w:rsidTr="00F554A7">
        <w:tc>
          <w:tcPr>
            <w:tcW w:w="753" w:type="dxa"/>
            <w:tcBorders>
              <w:top w:val="single" w:sz="4" w:space="0" w:color="auto"/>
              <w:bottom w:val="single" w:sz="4" w:space="0" w:color="auto"/>
            </w:tcBorders>
          </w:tcPr>
          <w:p w14:paraId="0B7A7CE6" w14:textId="61636AD0" w:rsidR="008344AF" w:rsidRPr="00166C28" w:rsidRDefault="008344AF" w:rsidP="008344AF">
            <w:pPr>
              <w:spacing w:before="60" w:after="60"/>
              <w:jc w:val="center"/>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TBD</w:t>
            </w:r>
          </w:p>
        </w:tc>
        <w:tc>
          <w:tcPr>
            <w:tcW w:w="1842" w:type="dxa"/>
            <w:tcBorders>
              <w:top w:val="single" w:sz="4" w:space="0" w:color="auto"/>
              <w:bottom w:val="single" w:sz="4" w:space="0" w:color="auto"/>
            </w:tcBorders>
          </w:tcPr>
          <w:p w14:paraId="751649D6" w14:textId="0B22F30E" w:rsidR="008344AF" w:rsidRPr="00166C28" w:rsidRDefault="008344AF" w:rsidP="008344AF">
            <w:pPr>
              <w:spacing w:before="60" w:after="60"/>
              <w:rPr>
                <w:rFonts w:asciiTheme="minorHAnsi" w:hAnsiTheme="minorHAnsi" w:cstheme="minorHAnsi"/>
                <w:sz w:val="20"/>
                <w:szCs w:val="20"/>
                <w:highlight w:val="yellow"/>
                <w:lang w:val="en-US"/>
              </w:rPr>
            </w:pPr>
            <w:proofErr w:type="spellStart"/>
            <w:r w:rsidRPr="00166C28">
              <w:rPr>
                <w:rFonts w:asciiTheme="minorHAnsi" w:hAnsiTheme="minorHAnsi" w:cstheme="minorHAnsi"/>
                <w:sz w:val="20"/>
                <w:szCs w:val="20"/>
                <w:highlight w:val="yellow"/>
                <w:lang w:val="en-US"/>
              </w:rPr>
              <w:t>OrderTime</w:t>
            </w:r>
            <w:proofErr w:type="spellEnd"/>
          </w:p>
        </w:tc>
        <w:tc>
          <w:tcPr>
            <w:tcW w:w="1046" w:type="dxa"/>
            <w:tcBorders>
              <w:top w:val="single" w:sz="4" w:space="0" w:color="auto"/>
              <w:bottom w:val="single" w:sz="4" w:space="0" w:color="auto"/>
            </w:tcBorders>
          </w:tcPr>
          <w:p w14:paraId="731B7F1D" w14:textId="5310B31C" w:rsidR="008344AF" w:rsidRPr="00166C28" w:rsidRDefault="008344AF" w:rsidP="008344AF">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NEW</w:t>
            </w:r>
          </w:p>
        </w:tc>
        <w:tc>
          <w:tcPr>
            <w:tcW w:w="1081" w:type="dxa"/>
            <w:tcBorders>
              <w:top w:val="single" w:sz="4" w:space="0" w:color="auto"/>
              <w:bottom w:val="single" w:sz="4" w:space="0" w:color="auto"/>
            </w:tcBorders>
          </w:tcPr>
          <w:p w14:paraId="00E87CCA" w14:textId="0BA341D4" w:rsidR="008344AF" w:rsidRPr="00166C28" w:rsidRDefault="008344AF" w:rsidP="008344AF">
            <w:pPr>
              <w:spacing w:before="60" w:after="60"/>
              <w:rPr>
                <w:rFonts w:asciiTheme="minorHAnsi" w:hAnsiTheme="minorHAnsi" w:cstheme="minorHAnsi"/>
                <w:sz w:val="20"/>
                <w:szCs w:val="20"/>
                <w:highlight w:val="yellow"/>
                <w:lang w:val="en-US"/>
              </w:rPr>
            </w:pPr>
            <w:proofErr w:type="spellStart"/>
            <w:r w:rsidRPr="00166C28">
              <w:rPr>
                <w:rFonts w:asciiTheme="minorHAnsi" w:hAnsiTheme="minorHAnsi" w:cstheme="minorHAnsi"/>
                <w:sz w:val="20"/>
                <w:szCs w:val="20"/>
                <w:highlight w:val="yellow"/>
                <w:lang w:val="en-US"/>
              </w:rPr>
              <w:t>UTCTimestamp</w:t>
            </w:r>
            <w:proofErr w:type="spellEnd"/>
          </w:p>
        </w:tc>
        <w:tc>
          <w:tcPr>
            <w:tcW w:w="4394" w:type="dxa"/>
            <w:tcBorders>
              <w:top w:val="single" w:sz="4" w:space="0" w:color="auto"/>
              <w:bottom w:val="single" w:sz="4" w:space="0" w:color="auto"/>
            </w:tcBorders>
          </w:tcPr>
          <w:p w14:paraId="72081198" w14:textId="7D47DEEA" w:rsidR="008344AF" w:rsidRPr="00166C28" w:rsidRDefault="008344AF" w:rsidP="008344AF">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Timestamp for the assignment of a (unique) identifier to an order.</w:t>
            </w:r>
          </w:p>
        </w:tc>
        <w:tc>
          <w:tcPr>
            <w:tcW w:w="1412" w:type="dxa"/>
            <w:tcBorders>
              <w:top w:val="single" w:sz="4" w:space="0" w:color="auto"/>
              <w:bottom w:val="single" w:sz="4" w:space="0" w:color="auto"/>
            </w:tcBorders>
          </w:tcPr>
          <w:p w14:paraId="3A97E79C" w14:textId="1F41AE69" w:rsidR="008344AF" w:rsidRPr="00166C28" w:rsidRDefault="008344AF" w:rsidP="008344AF">
            <w:pPr>
              <w:spacing w:before="60" w:after="60"/>
              <w:jc w:val="both"/>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@Tm</w:t>
            </w:r>
          </w:p>
        </w:tc>
        <w:tc>
          <w:tcPr>
            <w:tcW w:w="3120" w:type="dxa"/>
            <w:tcBorders>
              <w:top w:val="single" w:sz="4" w:space="0" w:color="auto"/>
              <w:bottom w:val="single" w:sz="4" w:space="0" w:color="auto"/>
            </w:tcBorders>
          </w:tcPr>
          <w:p w14:paraId="709D268F" w14:textId="512E65C9" w:rsidR="008344AF" w:rsidRPr="00166C28" w:rsidRDefault="008344AF" w:rsidP="008344AF">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 xml:space="preserve">Add to component </w:t>
            </w:r>
            <w:proofErr w:type="spellStart"/>
            <w:r w:rsidRPr="00166C28">
              <w:rPr>
                <w:rFonts w:asciiTheme="minorHAnsi" w:hAnsiTheme="minorHAnsi" w:cstheme="minorHAnsi"/>
                <w:sz w:val="20"/>
                <w:szCs w:val="20"/>
                <w:highlight w:val="yellow"/>
                <w:lang w:val="en-US"/>
              </w:rPr>
              <w:t>OrderAggregationGrp</w:t>
            </w:r>
            <w:proofErr w:type="spellEnd"/>
          </w:p>
        </w:tc>
      </w:tr>
      <w:tr w:rsidR="008344AF" w:rsidRPr="00051461" w14:paraId="211328BE" w14:textId="77777777" w:rsidTr="00F554A7">
        <w:tc>
          <w:tcPr>
            <w:tcW w:w="753" w:type="dxa"/>
            <w:tcBorders>
              <w:top w:val="single" w:sz="4" w:space="0" w:color="auto"/>
              <w:bottom w:val="single" w:sz="4" w:space="0" w:color="auto"/>
            </w:tcBorders>
          </w:tcPr>
          <w:p w14:paraId="52B85F85" w14:textId="35CCBD26" w:rsidR="008344AF" w:rsidRPr="00166C28" w:rsidRDefault="008344AF" w:rsidP="008344AF">
            <w:pPr>
              <w:spacing w:before="60" w:after="60"/>
              <w:jc w:val="center"/>
              <w:rPr>
                <w:rFonts w:asciiTheme="minorHAnsi" w:hAnsiTheme="minorHAnsi" w:cstheme="minorHAnsi"/>
                <w:sz w:val="20"/>
                <w:szCs w:val="20"/>
                <w:highlight w:val="yellow"/>
                <w:lang w:val="en-US"/>
              </w:rPr>
            </w:pPr>
          </w:p>
        </w:tc>
        <w:tc>
          <w:tcPr>
            <w:tcW w:w="1842" w:type="dxa"/>
            <w:tcBorders>
              <w:top w:val="single" w:sz="4" w:space="0" w:color="auto"/>
              <w:bottom w:val="single" w:sz="4" w:space="0" w:color="auto"/>
            </w:tcBorders>
          </w:tcPr>
          <w:p w14:paraId="06354637" w14:textId="0A812DD4" w:rsidR="008344AF" w:rsidRPr="00166C28" w:rsidRDefault="008344AF" w:rsidP="008344AF">
            <w:pPr>
              <w:spacing w:before="60" w:after="60"/>
              <w:rPr>
                <w:rFonts w:asciiTheme="minorHAnsi" w:hAnsiTheme="minorHAnsi" w:cstheme="minorHAnsi"/>
                <w:sz w:val="20"/>
                <w:szCs w:val="20"/>
                <w:highlight w:val="yellow"/>
                <w:lang w:val="en-US"/>
              </w:rPr>
            </w:pPr>
          </w:p>
        </w:tc>
        <w:tc>
          <w:tcPr>
            <w:tcW w:w="1046" w:type="dxa"/>
            <w:tcBorders>
              <w:top w:val="single" w:sz="4" w:space="0" w:color="auto"/>
              <w:bottom w:val="single" w:sz="4" w:space="0" w:color="auto"/>
            </w:tcBorders>
          </w:tcPr>
          <w:p w14:paraId="44D357BD" w14:textId="18C7DB62" w:rsidR="008344AF" w:rsidRPr="00166C28" w:rsidRDefault="008344AF" w:rsidP="008344AF">
            <w:pPr>
              <w:spacing w:before="60" w:after="60"/>
              <w:rPr>
                <w:rFonts w:asciiTheme="minorHAnsi" w:hAnsiTheme="minorHAnsi" w:cstheme="minorHAnsi"/>
                <w:sz w:val="20"/>
                <w:szCs w:val="20"/>
                <w:highlight w:val="yellow"/>
                <w:lang w:val="en-US"/>
              </w:rPr>
            </w:pPr>
          </w:p>
        </w:tc>
        <w:tc>
          <w:tcPr>
            <w:tcW w:w="1081" w:type="dxa"/>
            <w:tcBorders>
              <w:top w:val="single" w:sz="4" w:space="0" w:color="auto"/>
              <w:bottom w:val="single" w:sz="4" w:space="0" w:color="auto"/>
            </w:tcBorders>
          </w:tcPr>
          <w:p w14:paraId="7AD9CA7E" w14:textId="46380F60" w:rsidR="008344AF" w:rsidRPr="00166C28" w:rsidRDefault="008344AF" w:rsidP="008344AF">
            <w:pPr>
              <w:spacing w:before="60" w:after="60"/>
              <w:rPr>
                <w:rFonts w:asciiTheme="minorHAnsi" w:hAnsiTheme="minorHAnsi" w:cstheme="minorHAnsi"/>
                <w:sz w:val="20"/>
                <w:szCs w:val="20"/>
                <w:highlight w:val="yellow"/>
                <w:lang w:val="en-US"/>
              </w:rPr>
            </w:pPr>
          </w:p>
        </w:tc>
        <w:tc>
          <w:tcPr>
            <w:tcW w:w="4394" w:type="dxa"/>
            <w:tcBorders>
              <w:top w:val="single" w:sz="4" w:space="0" w:color="auto"/>
              <w:bottom w:val="single" w:sz="4" w:space="0" w:color="auto"/>
            </w:tcBorders>
          </w:tcPr>
          <w:p w14:paraId="103A4601" w14:textId="33F21DD4" w:rsidR="008344AF" w:rsidRPr="00166C28" w:rsidRDefault="008344AF" w:rsidP="008344AF">
            <w:pPr>
              <w:spacing w:before="60" w:after="60"/>
              <w:rPr>
                <w:rFonts w:asciiTheme="minorHAnsi" w:hAnsiTheme="minorHAnsi" w:cstheme="minorHAnsi"/>
                <w:sz w:val="20"/>
                <w:szCs w:val="20"/>
                <w:highlight w:val="yellow"/>
                <w:lang w:val="en-US"/>
              </w:rPr>
            </w:pPr>
          </w:p>
        </w:tc>
        <w:tc>
          <w:tcPr>
            <w:tcW w:w="1412" w:type="dxa"/>
            <w:tcBorders>
              <w:top w:val="single" w:sz="4" w:space="0" w:color="auto"/>
              <w:bottom w:val="single" w:sz="4" w:space="0" w:color="auto"/>
            </w:tcBorders>
          </w:tcPr>
          <w:p w14:paraId="269C3C27" w14:textId="6A6F1545" w:rsidR="008344AF" w:rsidRPr="00166C28" w:rsidRDefault="008344AF" w:rsidP="008344AF">
            <w:pPr>
              <w:spacing w:before="60" w:after="60"/>
              <w:jc w:val="both"/>
              <w:rPr>
                <w:rFonts w:asciiTheme="minorHAnsi" w:hAnsiTheme="minorHAnsi" w:cstheme="minorHAnsi"/>
                <w:sz w:val="20"/>
                <w:szCs w:val="20"/>
                <w:highlight w:val="yellow"/>
                <w:lang w:val="en-US"/>
              </w:rPr>
            </w:pPr>
          </w:p>
        </w:tc>
        <w:tc>
          <w:tcPr>
            <w:tcW w:w="3120" w:type="dxa"/>
            <w:tcBorders>
              <w:top w:val="single" w:sz="4" w:space="0" w:color="auto"/>
              <w:bottom w:val="single" w:sz="4" w:space="0" w:color="auto"/>
            </w:tcBorders>
          </w:tcPr>
          <w:p w14:paraId="52BC68F4" w14:textId="428FEE4E" w:rsidR="008344AF" w:rsidRPr="00166C28" w:rsidRDefault="008344AF" w:rsidP="008344AF">
            <w:pPr>
              <w:spacing w:before="60" w:after="60"/>
              <w:rPr>
                <w:rFonts w:asciiTheme="minorHAnsi" w:hAnsiTheme="minorHAnsi" w:cstheme="minorHAnsi"/>
                <w:sz w:val="20"/>
                <w:szCs w:val="20"/>
                <w:highlight w:val="yellow"/>
                <w:lang w:val="en-US"/>
              </w:rPr>
            </w:pPr>
          </w:p>
        </w:tc>
      </w:tr>
      <w:tr w:rsidR="008344AF" w:rsidRPr="00272938" w14:paraId="7443A6CC" w14:textId="77777777" w:rsidTr="00F554A7">
        <w:tc>
          <w:tcPr>
            <w:tcW w:w="753" w:type="dxa"/>
            <w:tcBorders>
              <w:top w:val="single" w:sz="4" w:space="0" w:color="auto"/>
              <w:bottom w:val="single" w:sz="4" w:space="0" w:color="auto"/>
            </w:tcBorders>
          </w:tcPr>
          <w:p w14:paraId="1FBF7D0A" w14:textId="71AF7805" w:rsidR="008344AF" w:rsidRPr="00166C28" w:rsidRDefault="008344AF" w:rsidP="008344AF">
            <w:pPr>
              <w:spacing w:before="60" w:after="60"/>
              <w:jc w:val="center"/>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TBD</w:t>
            </w:r>
          </w:p>
        </w:tc>
        <w:tc>
          <w:tcPr>
            <w:tcW w:w="1842" w:type="dxa"/>
            <w:tcBorders>
              <w:top w:val="single" w:sz="4" w:space="0" w:color="auto"/>
              <w:bottom w:val="single" w:sz="4" w:space="0" w:color="auto"/>
            </w:tcBorders>
          </w:tcPr>
          <w:p w14:paraId="102CAB8C" w14:textId="38C85C59" w:rsidR="008344AF" w:rsidRPr="00166C28" w:rsidRDefault="008344AF" w:rsidP="008344AF">
            <w:pPr>
              <w:spacing w:before="60" w:after="60"/>
              <w:rPr>
                <w:rFonts w:asciiTheme="minorHAnsi" w:hAnsiTheme="minorHAnsi" w:cstheme="minorHAnsi"/>
                <w:sz w:val="20"/>
                <w:szCs w:val="20"/>
                <w:highlight w:val="yellow"/>
                <w:lang w:val="en-US"/>
              </w:rPr>
            </w:pPr>
            <w:proofErr w:type="spellStart"/>
            <w:r w:rsidRPr="00166C28">
              <w:rPr>
                <w:rFonts w:asciiTheme="minorHAnsi" w:hAnsiTheme="minorHAnsi" w:cstheme="minorHAnsi"/>
                <w:sz w:val="20"/>
                <w:szCs w:val="20"/>
                <w:highlight w:val="yellow"/>
                <w:lang w:val="en-US"/>
              </w:rPr>
              <w:t>SingleQuoteIndicator</w:t>
            </w:r>
            <w:proofErr w:type="spellEnd"/>
          </w:p>
        </w:tc>
        <w:tc>
          <w:tcPr>
            <w:tcW w:w="1046" w:type="dxa"/>
            <w:tcBorders>
              <w:top w:val="single" w:sz="4" w:space="0" w:color="auto"/>
              <w:bottom w:val="single" w:sz="4" w:space="0" w:color="auto"/>
            </w:tcBorders>
          </w:tcPr>
          <w:p w14:paraId="1CBDD534" w14:textId="747A1742" w:rsidR="008344AF" w:rsidRPr="00166C28" w:rsidRDefault="008344AF" w:rsidP="008344AF">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NEW</w:t>
            </w:r>
          </w:p>
        </w:tc>
        <w:tc>
          <w:tcPr>
            <w:tcW w:w="1081" w:type="dxa"/>
            <w:tcBorders>
              <w:top w:val="single" w:sz="4" w:space="0" w:color="auto"/>
              <w:bottom w:val="single" w:sz="4" w:space="0" w:color="auto"/>
            </w:tcBorders>
          </w:tcPr>
          <w:p w14:paraId="39A90056" w14:textId="39379E5D" w:rsidR="008344AF" w:rsidRPr="00166C28" w:rsidRDefault="008344AF" w:rsidP="008344AF">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Boolean</w:t>
            </w:r>
          </w:p>
        </w:tc>
        <w:tc>
          <w:tcPr>
            <w:tcW w:w="4394" w:type="dxa"/>
            <w:tcBorders>
              <w:top w:val="single" w:sz="4" w:space="0" w:color="auto"/>
              <w:bottom w:val="single" w:sz="4" w:space="0" w:color="auto"/>
            </w:tcBorders>
          </w:tcPr>
          <w:p w14:paraId="5D68CEDE" w14:textId="7A5C7BAA" w:rsidR="008344AF" w:rsidRPr="00166C28" w:rsidRDefault="008344AF" w:rsidP="008344AF">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Used as part of quote messages to indicate whether the quoting system allows only one quote to be active at a time for the quote issuer or market maker.</w:t>
            </w:r>
          </w:p>
          <w:p w14:paraId="32BFE64F" w14:textId="06F32045" w:rsidR="008344AF" w:rsidRPr="00166C28" w:rsidRDefault="008344AF" w:rsidP="008344AF">
            <w:pPr>
              <w:spacing w:before="60" w:after="60"/>
              <w:rPr>
                <w:rFonts w:asciiTheme="minorHAnsi" w:hAnsiTheme="minorHAnsi" w:cstheme="minorHAnsi"/>
                <w:sz w:val="20"/>
                <w:szCs w:val="20"/>
                <w:highlight w:val="yellow"/>
                <w:lang w:val="en-US"/>
              </w:rPr>
            </w:pPr>
          </w:p>
          <w:p w14:paraId="3829BA0E" w14:textId="53909328" w:rsidR="008344AF" w:rsidRPr="00166C28" w:rsidRDefault="008344AF" w:rsidP="008344AF">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Valid values:</w:t>
            </w:r>
          </w:p>
          <w:p w14:paraId="4FCEE36A" w14:textId="577C7A33" w:rsidR="008344AF" w:rsidRPr="00166C28" w:rsidRDefault="008344AF" w:rsidP="008344AF">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N = Multiple quotes allowed</w:t>
            </w:r>
          </w:p>
          <w:p w14:paraId="237EB1EB" w14:textId="49011CE5" w:rsidR="008344AF" w:rsidRPr="00166C28" w:rsidRDefault="008344AF" w:rsidP="008344AF">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Y = Only one quote allowed</w:t>
            </w:r>
          </w:p>
        </w:tc>
        <w:tc>
          <w:tcPr>
            <w:tcW w:w="1412" w:type="dxa"/>
            <w:tcBorders>
              <w:top w:val="single" w:sz="4" w:space="0" w:color="auto"/>
              <w:bottom w:val="single" w:sz="4" w:space="0" w:color="auto"/>
            </w:tcBorders>
          </w:tcPr>
          <w:p w14:paraId="4E7C5392" w14:textId="229BEBA8" w:rsidR="008344AF" w:rsidRPr="00166C28" w:rsidRDefault="008344AF" w:rsidP="008344AF">
            <w:pPr>
              <w:spacing w:before="60" w:after="60"/>
              <w:jc w:val="both"/>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w:t>
            </w:r>
            <w:proofErr w:type="spellStart"/>
            <w:r w:rsidRPr="00166C28">
              <w:rPr>
                <w:rFonts w:asciiTheme="minorHAnsi" w:hAnsiTheme="minorHAnsi" w:cstheme="minorHAnsi"/>
                <w:sz w:val="20"/>
                <w:szCs w:val="20"/>
                <w:highlight w:val="yellow"/>
                <w:lang w:val="en-US"/>
              </w:rPr>
              <w:t>SnglQteInd</w:t>
            </w:r>
            <w:proofErr w:type="spellEnd"/>
          </w:p>
        </w:tc>
        <w:tc>
          <w:tcPr>
            <w:tcW w:w="3120" w:type="dxa"/>
            <w:tcBorders>
              <w:top w:val="single" w:sz="4" w:space="0" w:color="auto"/>
              <w:bottom w:val="single" w:sz="4" w:space="0" w:color="auto"/>
            </w:tcBorders>
          </w:tcPr>
          <w:p w14:paraId="129EE1A8" w14:textId="481C6759" w:rsidR="008344AF" w:rsidRPr="00166C28" w:rsidRDefault="008344AF" w:rsidP="008344AF">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 xml:space="preserve">Add to message </w:t>
            </w:r>
            <w:r>
              <w:rPr>
                <w:rFonts w:asciiTheme="minorHAnsi" w:hAnsiTheme="minorHAnsi" w:cstheme="minorHAnsi"/>
                <w:sz w:val="20"/>
                <w:szCs w:val="20"/>
                <w:highlight w:val="yellow"/>
                <w:lang w:val="en-US"/>
              </w:rPr>
              <w:br/>
            </w:r>
            <w:r w:rsidRPr="00166C28">
              <w:rPr>
                <w:rFonts w:asciiTheme="minorHAnsi" w:hAnsiTheme="minorHAnsi" w:cstheme="minorHAnsi"/>
                <w:sz w:val="20"/>
                <w:szCs w:val="20"/>
                <w:highlight w:val="yellow"/>
                <w:lang w:val="en-US"/>
              </w:rPr>
              <w:t>Quote(35=S)</w:t>
            </w:r>
          </w:p>
        </w:tc>
      </w:tr>
      <w:tr w:rsidR="008344AF" w:rsidRPr="00272938" w14:paraId="65D2A41D" w14:textId="77777777" w:rsidTr="00F554A7">
        <w:tc>
          <w:tcPr>
            <w:tcW w:w="753" w:type="dxa"/>
            <w:tcBorders>
              <w:top w:val="single" w:sz="4" w:space="0" w:color="auto"/>
              <w:bottom w:val="single" w:sz="4" w:space="0" w:color="auto"/>
            </w:tcBorders>
          </w:tcPr>
          <w:p w14:paraId="110A7791" w14:textId="31A90B3C" w:rsidR="008344AF" w:rsidRPr="00166C28" w:rsidRDefault="008344AF" w:rsidP="008344AF">
            <w:pPr>
              <w:spacing w:before="60" w:after="60"/>
              <w:jc w:val="center"/>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TBD</w:t>
            </w:r>
          </w:p>
        </w:tc>
        <w:tc>
          <w:tcPr>
            <w:tcW w:w="1842" w:type="dxa"/>
            <w:tcBorders>
              <w:top w:val="single" w:sz="4" w:space="0" w:color="auto"/>
              <w:bottom w:val="single" w:sz="4" w:space="0" w:color="auto"/>
            </w:tcBorders>
          </w:tcPr>
          <w:p w14:paraId="5999B43D" w14:textId="2D34AC18" w:rsidR="008344AF" w:rsidRPr="00166C28" w:rsidRDefault="008344AF" w:rsidP="008344AF">
            <w:pPr>
              <w:spacing w:before="60" w:after="60"/>
              <w:rPr>
                <w:rFonts w:asciiTheme="minorHAnsi" w:hAnsiTheme="minorHAnsi" w:cstheme="minorHAnsi"/>
                <w:sz w:val="20"/>
                <w:szCs w:val="20"/>
                <w:highlight w:val="yellow"/>
                <w:lang w:val="en-US"/>
              </w:rPr>
            </w:pPr>
            <w:proofErr w:type="spellStart"/>
            <w:r w:rsidRPr="00166C28">
              <w:rPr>
                <w:rFonts w:asciiTheme="minorHAnsi" w:hAnsiTheme="minorHAnsi" w:cstheme="minorHAnsi"/>
                <w:sz w:val="20"/>
                <w:szCs w:val="20"/>
                <w:highlight w:val="yellow"/>
                <w:lang w:val="en-US"/>
              </w:rPr>
              <w:t>WorkingPrice</w:t>
            </w:r>
            <w:proofErr w:type="spellEnd"/>
          </w:p>
        </w:tc>
        <w:tc>
          <w:tcPr>
            <w:tcW w:w="1046" w:type="dxa"/>
            <w:tcBorders>
              <w:top w:val="single" w:sz="4" w:space="0" w:color="auto"/>
              <w:bottom w:val="single" w:sz="4" w:space="0" w:color="auto"/>
            </w:tcBorders>
          </w:tcPr>
          <w:p w14:paraId="78A47BB2" w14:textId="056AF9C8" w:rsidR="008344AF" w:rsidRPr="00166C28" w:rsidRDefault="008344AF" w:rsidP="008344AF">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NEW</w:t>
            </w:r>
          </w:p>
        </w:tc>
        <w:tc>
          <w:tcPr>
            <w:tcW w:w="1081" w:type="dxa"/>
            <w:tcBorders>
              <w:top w:val="single" w:sz="4" w:space="0" w:color="auto"/>
              <w:bottom w:val="single" w:sz="4" w:space="0" w:color="auto"/>
            </w:tcBorders>
          </w:tcPr>
          <w:p w14:paraId="592A5F50" w14:textId="281D4EF4" w:rsidR="008344AF" w:rsidRPr="00166C28" w:rsidRDefault="008344AF" w:rsidP="008344AF">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Price</w:t>
            </w:r>
          </w:p>
        </w:tc>
        <w:tc>
          <w:tcPr>
            <w:tcW w:w="4394" w:type="dxa"/>
            <w:tcBorders>
              <w:top w:val="single" w:sz="4" w:space="0" w:color="auto"/>
              <w:bottom w:val="single" w:sz="4" w:space="0" w:color="auto"/>
            </w:tcBorders>
          </w:tcPr>
          <w:p w14:paraId="49975F72" w14:textId="6D076464" w:rsidR="008344AF" w:rsidRPr="00166C28" w:rsidRDefault="008344AF" w:rsidP="008344AF">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 xml:space="preserve">Current state of the order relative to price. In the context of US CAT this can be used for the current price of the parent order when reporting a split into </w:t>
            </w:r>
            <w:r>
              <w:rPr>
                <w:rFonts w:asciiTheme="minorHAnsi" w:hAnsiTheme="minorHAnsi" w:cstheme="minorHAnsi"/>
                <w:sz w:val="20"/>
                <w:szCs w:val="20"/>
                <w:highlight w:val="yellow"/>
                <w:lang w:val="en-US"/>
              </w:rPr>
              <w:t>new (</w:t>
            </w:r>
            <w:r w:rsidRPr="00166C28">
              <w:rPr>
                <w:rFonts w:asciiTheme="minorHAnsi" w:hAnsiTheme="minorHAnsi" w:cstheme="minorHAnsi"/>
                <w:sz w:val="20"/>
                <w:szCs w:val="20"/>
                <w:highlight w:val="yellow"/>
                <w:lang w:val="en-US"/>
              </w:rPr>
              <w:t>child</w:t>
            </w:r>
            <w:r>
              <w:rPr>
                <w:rFonts w:asciiTheme="minorHAnsi" w:hAnsiTheme="minorHAnsi" w:cstheme="minorHAnsi"/>
                <w:sz w:val="20"/>
                <w:szCs w:val="20"/>
                <w:highlight w:val="yellow"/>
                <w:lang w:val="en-US"/>
              </w:rPr>
              <w:t>)</w:t>
            </w:r>
            <w:r w:rsidRPr="00166C28">
              <w:rPr>
                <w:rFonts w:asciiTheme="minorHAnsi" w:hAnsiTheme="minorHAnsi" w:cstheme="minorHAnsi"/>
                <w:sz w:val="20"/>
                <w:szCs w:val="20"/>
                <w:highlight w:val="yellow"/>
                <w:lang w:val="en-US"/>
              </w:rPr>
              <w:t xml:space="preserve"> orders.</w:t>
            </w:r>
          </w:p>
        </w:tc>
        <w:tc>
          <w:tcPr>
            <w:tcW w:w="1412" w:type="dxa"/>
            <w:tcBorders>
              <w:top w:val="single" w:sz="4" w:space="0" w:color="auto"/>
              <w:bottom w:val="single" w:sz="4" w:space="0" w:color="auto"/>
            </w:tcBorders>
          </w:tcPr>
          <w:p w14:paraId="4F357B05" w14:textId="6791392A" w:rsidR="008344AF" w:rsidRPr="00166C28" w:rsidRDefault="008344AF" w:rsidP="008344AF">
            <w:pPr>
              <w:spacing w:before="60" w:after="60"/>
              <w:jc w:val="both"/>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w:t>
            </w:r>
            <w:proofErr w:type="spellStart"/>
            <w:r w:rsidRPr="00166C28">
              <w:rPr>
                <w:rFonts w:asciiTheme="minorHAnsi" w:hAnsiTheme="minorHAnsi" w:cstheme="minorHAnsi"/>
                <w:sz w:val="20"/>
                <w:szCs w:val="20"/>
                <w:highlight w:val="yellow"/>
                <w:lang w:val="en-US"/>
              </w:rPr>
              <w:t>WorkingPx</w:t>
            </w:r>
            <w:proofErr w:type="spellEnd"/>
          </w:p>
        </w:tc>
        <w:tc>
          <w:tcPr>
            <w:tcW w:w="3120" w:type="dxa"/>
            <w:tcBorders>
              <w:top w:val="single" w:sz="4" w:space="0" w:color="auto"/>
              <w:bottom w:val="single" w:sz="4" w:space="0" w:color="auto"/>
            </w:tcBorders>
          </w:tcPr>
          <w:p w14:paraId="51BD4A27" w14:textId="2C106ECA" w:rsidR="008344AF" w:rsidRPr="00166C28" w:rsidRDefault="008344AF" w:rsidP="008344AF">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 xml:space="preserve">Add to messages </w:t>
            </w:r>
            <w:proofErr w:type="spellStart"/>
            <w:r w:rsidRPr="00166C28">
              <w:rPr>
                <w:rFonts w:asciiTheme="minorHAnsi" w:hAnsiTheme="minorHAnsi" w:cstheme="minorHAnsi"/>
                <w:sz w:val="20"/>
                <w:szCs w:val="20"/>
                <w:highlight w:val="yellow"/>
                <w:lang w:val="en-US"/>
              </w:rPr>
              <w:t>NewOrderSingle</w:t>
            </w:r>
            <w:proofErr w:type="spellEnd"/>
            <w:r w:rsidRPr="00166C28">
              <w:rPr>
                <w:rFonts w:asciiTheme="minorHAnsi" w:hAnsiTheme="minorHAnsi" w:cstheme="minorHAnsi"/>
                <w:sz w:val="20"/>
                <w:szCs w:val="20"/>
                <w:highlight w:val="yellow"/>
                <w:lang w:val="en-US"/>
              </w:rPr>
              <w:t xml:space="preserve">(35=D) </w:t>
            </w:r>
            <w:proofErr w:type="spellStart"/>
            <w:r w:rsidRPr="00166C28">
              <w:rPr>
                <w:rFonts w:asciiTheme="minorHAnsi" w:hAnsiTheme="minorHAnsi" w:cstheme="minorHAnsi"/>
                <w:sz w:val="20"/>
                <w:szCs w:val="20"/>
                <w:highlight w:val="yellow"/>
                <w:lang w:val="en-US"/>
              </w:rPr>
              <w:t>OrderCancelReplaceRequest</w:t>
            </w:r>
            <w:proofErr w:type="spellEnd"/>
            <w:r w:rsidRPr="00166C28">
              <w:rPr>
                <w:rFonts w:asciiTheme="minorHAnsi" w:hAnsiTheme="minorHAnsi" w:cstheme="minorHAnsi"/>
                <w:sz w:val="20"/>
                <w:szCs w:val="20"/>
                <w:highlight w:val="yellow"/>
                <w:lang w:val="en-US"/>
              </w:rPr>
              <w:t>(35=G)</w:t>
            </w:r>
            <w:proofErr w:type="spellStart"/>
            <w:r w:rsidRPr="00166C28">
              <w:rPr>
                <w:rFonts w:asciiTheme="minorHAnsi" w:hAnsiTheme="minorHAnsi" w:cstheme="minorHAnsi"/>
                <w:sz w:val="20"/>
                <w:szCs w:val="20"/>
                <w:highlight w:val="yellow"/>
                <w:lang w:val="en-US"/>
              </w:rPr>
              <w:t>ExecutionReport</w:t>
            </w:r>
            <w:proofErr w:type="spellEnd"/>
            <w:r w:rsidRPr="00166C28">
              <w:rPr>
                <w:rFonts w:asciiTheme="minorHAnsi" w:hAnsiTheme="minorHAnsi" w:cstheme="minorHAnsi"/>
                <w:sz w:val="20"/>
                <w:szCs w:val="20"/>
                <w:highlight w:val="yellow"/>
                <w:lang w:val="en-US"/>
              </w:rPr>
              <w:t>(35=8)</w:t>
            </w:r>
          </w:p>
        </w:tc>
      </w:tr>
      <w:tr w:rsidR="008344AF" w:rsidRPr="00226317" w14:paraId="668C6090" w14:textId="77777777" w:rsidTr="007B0CC5">
        <w:tc>
          <w:tcPr>
            <w:tcW w:w="753" w:type="dxa"/>
            <w:tcBorders>
              <w:top w:val="single" w:sz="4" w:space="0" w:color="auto"/>
              <w:bottom w:val="single" w:sz="4" w:space="0" w:color="auto"/>
            </w:tcBorders>
          </w:tcPr>
          <w:p w14:paraId="1385B4C9" w14:textId="26B5F1F1" w:rsidR="008344AF" w:rsidRPr="00166C28" w:rsidRDefault="00226317" w:rsidP="008344AF">
            <w:pPr>
              <w:spacing w:before="60" w:after="60"/>
              <w:jc w:val="center"/>
              <w:rPr>
                <w:rFonts w:asciiTheme="minorHAnsi" w:hAnsiTheme="minorHAnsi" w:cstheme="minorHAnsi"/>
                <w:sz w:val="20"/>
                <w:szCs w:val="20"/>
                <w:lang w:val="en-US"/>
              </w:rPr>
            </w:pPr>
            <w:r>
              <w:rPr>
                <w:rFonts w:asciiTheme="minorHAnsi" w:hAnsiTheme="minorHAnsi" w:cstheme="minorHAnsi"/>
                <w:sz w:val="20"/>
                <w:szCs w:val="20"/>
                <w:lang w:val="en-US"/>
              </w:rPr>
              <w:t>522</w:t>
            </w:r>
          </w:p>
        </w:tc>
        <w:tc>
          <w:tcPr>
            <w:tcW w:w="1842" w:type="dxa"/>
            <w:tcBorders>
              <w:top w:val="single" w:sz="4" w:space="0" w:color="auto"/>
              <w:bottom w:val="single" w:sz="4" w:space="0" w:color="auto"/>
            </w:tcBorders>
          </w:tcPr>
          <w:p w14:paraId="0B75464F" w14:textId="2D0F6898" w:rsidR="008344AF" w:rsidRPr="00166C28" w:rsidRDefault="00226317" w:rsidP="008344AF">
            <w:pPr>
              <w:spacing w:before="60" w:after="60"/>
              <w:rPr>
                <w:rFonts w:asciiTheme="minorHAnsi" w:hAnsiTheme="minorHAnsi" w:cstheme="minorHAnsi"/>
                <w:sz w:val="20"/>
                <w:szCs w:val="20"/>
                <w:lang w:val="en-US"/>
              </w:rPr>
            </w:pPr>
            <w:proofErr w:type="spellStart"/>
            <w:r>
              <w:rPr>
                <w:rFonts w:asciiTheme="minorHAnsi" w:hAnsiTheme="minorHAnsi" w:cstheme="minorHAnsi"/>
                <w:sz w:val="20"/>
                <w:szCs w:val="20"/>
                <w:lang w:val="en-US"/>
              </w:rPr>
              <w:t>Owner</w:t>
            </w:r>
            <w:r w:rsidR="008344AF" w:rsidRPr="00166C28">
              <w:rPr>
                <w:rFonts w:asciiTheme="minorHAnsi" w:hAnsiTheme="minorHAnsi" w:cstheme="minorHAnsi"/>
                <w:sz w:val="20"/>
                <w:szCs w:val="20"/>
                <w:lang w:val="en-US"/>
              </w:rPr>
              <w:t>Type</w:t>
            </w:r>
            <w:proofErr w:type="spellEnd"/>
          </w:p>
        </w:tc>
        <w:tc>
          <w:tcPr>
            <w:tcW w:w="1046" w:type="dxa"/>
            <w:tcBorders>
              <w:top w:val="single" w:sz="4" w:space="0" w:color="auto"/>
              <w:bottom w:val="single" w:sz="4" w:space="0" w:color="auto"/>
            </w:tcBorders>
          </w:tcPr>
          <w:p w14:paraId="2D16FC86" w14:textId="77777777"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lang w:val="en-US"/>
              </w:rPr>
              <w:t>CHANGE</w:t>
            </w:r>
          </w:p>
        </w:tc>
        <w:tc>
          <w:tcPr>
            <w:tcW w:w="1081" w:type="dxa"/>
            <w:tcBorders>
              <w:top w:val="single" w:sz="4" w:space="0" w:color="auto"/>
              <w:bottom w:val="single" w:sz="4" w:space="0" w:color="auto"/>
            </w:tcBorders>
          </w:tcPr>
          <w:p w14:paraId="65E26084" w14:textId="77777777"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lang w:val="en-US"/>
              </w:rPr>
              <w:t>Int</w:t>
            </w:r>
          </w:p>
        </w:tc>
        <w:tc>
          <w:tcPr>
            <w:tcW w:w="4394" w:type="dxa"/>
            <w:tcBorders>
              <w:top w:val="single" w:sz="4" w:space="0" w:color="auto"/>
              <w:bottom w:val="single" w:sz="4" w:space="0" w:color="auto"/>
            </w:tcBorders>
          </w:tcPr>
          <w:p w14:paraId="28DAE6D7" w14:textId="1E2902C6" w:rsidR="00226317" w:rsidRDefault="00226317" w:rsidP="008344AF">
            <w:pPr>
              <w:spacing w:before="60" w:after="60"/>
              <w:rPr>
                <w:rFonts w:asciiTheme="minorHAnsi" w:hAnsiTheme="minorHAnsi" w:cstheme="minorHAnsi"/>
                <w:sz w:val="20"/>
                <w:szCs w:val="20"/>
                <w:lang w:val="en-US"/>
              </w:rPr>
            </w:pPr>
            <w:r>
              <w:rPr>
                <w:rFonts w:asciiTheme="minorHAnsi" w:hAnsiTheme="minorHAnsi" w:cstheme="minorHAnsi"/>
                <w:sz w:val="20"/>
                <w:szCs w:val="20"/>
                <w:lang w:val="en-US"/>
              </w:rPr>
              <w:t>Identifies the type of owner</w:t>
            </w:r>
          </w:p>
          <w:p w14:paraId="11E4683E" w14:textId="77777777" w:rsidR="008344AF" w:rsidRPr="00166C28" w:rsidRDefault="008344AF" w:rsidP="008344AF">
            <w:pPr>
              <w:spacing w:before="60" w:after="60"/>
              <w:rPr>
                <w:rFonts w:asciiTheme="minorHAnsi" w:hAnsiTheme="minorHAnsi" w:cstheme="minorHAnsi"/>
                <w:sz w:val="20"/>
                <w:szCs w:val="20"/>
                <w:lang w:val="en-US"/>
              </w:rPr>
            </w:pPr>
          </w:p>
          <w:p w14:paraId="027FD1D8" w14:textId="77777777"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lang w:val="en-US"/>
              </w:rPr>
              <w:t>Valid values:</w:t>
            </w:r>
          </w:p>
          <w:p w14:paraId="0D441D7E" w14:textId="73466121" w:rsidR="00226317" w:rsidRDefault="00226317" w:rsidP="008344AF">
            <w:pPr>
              <w:spacing w:before="60" w:after="60"/>
              <w:rPr>
                <w:rFonts w:asciiTheme="minorHAnsi" w:hAnsiTheme="minorHAnsi" w:cstheme="minorHAnsi"/>
                <w:sz w:val="20"/>
                <w:szCs w:val="20"/>
                <w:lang w:val="en-US"/>
              </w:rPr>
            </w:pPr>
            <w:r>
              <w:rPr>
                <w:rFonts w:asciiTheme="minorHAnsi" w:hAnsiTheme="minorHAnsi" w:cstheme="minorHAnsi"/>
                <w:sz w:val="20"/>
                <w:szCs w:val="20"/>
                <w:lang w:val="en-US"/>
              </w:rPr>
              <w:t>1 = Individual investor</w:t>
            </w:r>
          </w:p>
          <w:p w14:paraId="6E091470" w14:textId="068620AD" w:rsidR="00226317" w:rsidRDefault="00226317" w:rsidP="008344AF">
            <w:pPr>
              <w:spacing w:before="60" w:after="60"/>
              <w:rPr>
                <w:rFonts w:asciiTheme="minorHAnsi" w:hAnsiTheme="minorHAnsi" w:cstheme="minorHAnsi"/>
                <w:sz w:val="20"/>
                <w:szCs w:val="20"/>
                <w:lang w:val="en-US"/>
              </w:rPr>
            </w:pPr>
            <w:r>
              <w:rPr>
                <w:rFonts w:asciiTheme="minorHAnsi" w:hAnsiTheme="minorHAnsi" w:cstheme="minorHAnsi"/>
                <w:sz w:val="20"/>
                <w:szCs w:val="20"/>
                <w:lang w:val="en-US"/>
              </w:rPr>
              <w:t>2 = Public company</w:t>
            </w:r>
          </w:p>
          <w:p w14:paraId="7075B0A3" w14:textId="77777777"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lang w:val="en-US"/>
              </w:rPr>
              <w:t>…</w:t>
            </w:r>
          </w:p>
          <w:p w14:paraId="11D8696C" w14:textId="5B32D527" w:rsidR="00226317" w:rsidRDefault="00226317" w:rsidP="008344AF">
            <w:pPr>
              <w:spacing w:before="60" w:after="60"/>
              <w:rPr>
                <w:rFonts w:asciiTheme="minorHAnsi" w:hAnsiTheme="minorHAnsi" w:cstheme="minorHAnsi"/>
                <w:sz w:val="20"/>
                <w:szCs w:val="20"/>
                <w:lang w:val="en-US"/>
              </w:rPr>
            </w:pPr>
            <w:r>
              <w:rPr>
                <w:rFonts w:asciiTheme="minorHAnsi" w:hAnsiTheme="minorHAnsi" w:cstheme="minorHAnsi"/>
                <w:sz w:val="20"/>
                <w:szCs w:val="20"/>
                <w:lang w:val="en-US"/>
              </w:rPr>
              <w:t>20 = Unknown beneficial owner</w:t>
            </w:r>
          </w:p>
          <w:p w14:paraId="48282464" w14:textId="2F3B2AFD" w:rsidR="00E5567A" w:rsidRPr="00C72766" w:rsidRDefault="00E5567A" w:rsidP="008344AF">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[Elaboration: In the context of US CAT this is a non-broker-dealer foreign affiliate or non-reporting foreign broker-dealer</w:t>
            </w:r>
            <w:r>
              <w:rPr>
                <w:rFonts w:asciiTheme="minorHAnsi" w:hAnsiTheme="minorHAnsi" w:cstheme="minorHAnsi"/>
                <w:sz w:val="20"/>
                <w:szCs w:val="20"/>
                <w:highlight w:val="yellow"/>
                <w:lang w:val="en-US"/>
              </w:rPr>
              <w:t>.</w:t>
            </w:r>
            <w:r w:rsidRPr="00166C28">
              <w:rPr>
                <w:rFonts w:asciiTheme="minorHAnsi" w:hAnsiTheme="minorHAnsi" w:cstheme="minorHAnsi"/>
                <w:sz w:val="20"/>
                <w:szCs w:val="20"/>
                <w:highlight w:val="yellow"/>
                <w:lang w:val="en-US"/>
              </w:rPr>
              <w:t>]</w:t>
            </w:r>
          </w:p>
          <w:p w14:paraId="3F5BD004" w14:textId="02DD0671" w:rsidR="00226317" w:rsidRDefault="00226317" w:rsidP="008344AF">
            <w:pPr>
              <w:spacing w:before="60" w:after="60"/>
              <w:rPr>
                <w:rFonts w:asciiTheme="minorHAnsi" w:hAnsiTheme="minorHAnsi" w:cstheme="minorHAnsi"/>
                <w:sz w:val="20"/>
                <w:szCs w:val="20"/>
                <w:lang w:val="en-US"/>
              </w:rPr>
            </w:pPr>
            <w:r>
              <w:rPr>
                <w:rFonts w:asciiTheme="minorHAnsi" w:hAnsiTheme="minorHAnsi" w:cstheme="minorHAnsi"/>
                <w:sz w:val="20"/>
                <w:szCs w:val="20"/>
                <w:lang w:val="en-US"/>
              </w:rPr>
              <w:t>21 = Error account of firm</w:t>
            </w:r>
          </w:p>
          <w:p w14:paraId="6A448A14" w14:textId="77777777" w:rsidR="008344AF" w:rsidRPr="00166C28" w:rsidRDefault="008344AF" w:rsidP="008344AF">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TBD = Firm Agency Average Price Account</w:t>
            </w:r>
          </w:p>
          <w:p w14:paraId="62720777" w14:textId="7C4583B2" w:rsidR="008344AF" w:rsidRPr="00166C28" w:rsidRDefault="008344AF" w:rsidP="008344AF">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 xml:space="preserve">[Elaboration: In the context of US CAT this is </w:t>
            </w:r>
            <w:r w:rsidR="00DB6C04">
              <w:rPr>
                <w:rFonts w:asciiTheme="minorHAnsi" w:hAnsiTheme="minorHAnsi" w:cstheme="minorHAnsi"/>
                <w:sz w:val="20"/>
                <w:szCs w:val="20"/>
                <w:highlight w:val="yellow"/>
                <w:lang w:val="en-US"/>
              </w:rPr>
              <w:t>TBD .</w:t>
            </w:r>
            <w:r w:rsidRPr="00166C28">
              <w:rPr>
                <w:rFonts w:asciiTheme="minorHAnsi" w:hAnsiTheme="minorHAnsi" w:cstheme="minorHAnsi"/>
                <w:sz w:val="20"/>
                <w:szCs w:val="20"/>
                <w:highlight w:val="yellow"/>
                <w:lang w:val="en-US"/>
              </w:rPr>
              <w:t>]</w:t>
            </w:r>
          </w:p>
          <w:p w14:paraId="3B3CE408" w14:textId="57E6E99F" w:rsidR="008344AF" w:rsidRPr="00166C28" w:rsidRDefault="008344AF" w:rsidP="008344AF">
            <w:pPr>
              <w:spacing w:before="60" w:after="60"/>
              <w:rPr>
                <w:rFonts w:asciiTheme="minorHAnsi" w:hAnsiTheme="minorHAnsi" w:cstheme="minorHAnsi"/>
                <w:sz w:val="20"/>
                <w:szCs w:val="20"/>
                <w:lang w:val="en-US"/>
              </w:rPr>
            </w:pPr>
          </w:p>
        </w:tc>
        <w:tc>
          <w:tcPr>
            <w:tcW w:w="1412" w:type="dxa"/>
            <w:tcBorders>
              <w:top w:val="single" w:sz="4" w:space="0" w:color="auto"/>
              <w:bottom w:val="single" w:sz="4" w:space="0" w:color="auto"/>
            </w:tcBorders>
          </w:tcPr>
          <w:p w14:paraId="2A04EC96" w14:textId="509D5C31"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lang w:val="en-US"/>
              </w:rPr>
              <w:t>@</w:t>
            </w:r>
            <w:proofErr w:type="spellStart"/>
            <w:r w:rsidR="00226317">
              <w:rPr>
                <w:rFonts w:asciiTheme="minorHAnsi" w:hAnsiTheme="minorHAnsi" w:cstheme="minorHAnsi"/>
                <w:sz w:val="20"/>
                <w:szCs w:val="20"/>
                <w:lang w:val="en-US"/>
              </w:rPr>
              <w:t>Owner</w:t>
            </w:r>
            <w:r w:rsidRPr="00166C28">
              <w:rPr>
                <w:rFonts w:asciiTheme="minorHAnsi" w:hAnsiTheme="minorHAnsi" w:cstheme="minorHAnsi"/>
                <w:sz w:val="20"/>
                <w:szCs w:val="20"/>
                <w:lang w:val="en-US"/>
              </w:rPr>
              <w:t>Typ</w:t>
            </w:r>
            <w:proofErr w:type="spellEnd"/>
          </w:p>
        </w:tc>
        <w:tc>
          <w:tcPr>
            <w:tcW w:w="3120" w:type="dxa"/>
            <w:tcBorders>
              <w:top w:val="single" w:sz="4" w:space="0" w:color="auto"/>
              <w:bottom w:val="single" w:sz="4" w:space="0" w:color="auto"/>
            </w:tcBorders>
          </w:tcPr>
          <w:p w14:paraId="4E13B747" w14:textId="77777777" w:rsidR="008344AF" w:rsidRDefault="00226317" w:rsidP="00226317">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highlight w:val="yellow"/>
                <w:lang w:val="en-US"/>
              </w:rPr>
              <w:t xml:space="preserve">Add to message </w:t>
            </w:r>
            <w:r>
              <w:rPr>
                <w:rFonts w:asciiTheme="minorHAnsi" w:hAnsiTheme="minorHAnsi" w:cstheme="minorHAnsi"/>
                <w:sz w:val="20"/>
                <w:szCs w:val="20"/>
                <w:highlight w:val="yellow"/>
                <w:lang w:val="en-US"/>
              </w:rPr>
              <w:br/>
            </w:r>
            <w:r w:rsidRPr="00166C28">
              <w:rPr>
                <w:rFonts w:asciiTheme="minorHAnsi" w:hAnsiTheme="minorHAnsi" w:cstheme="minorHAnsi"/>
                <w:sz w:val="20"/>
                <w:szCs w:val="20"/>
                <w:highlight w:val="yellow"/>
                <w:lang w:val="en-US"/>
              </w:rPr>
              <w:t>Quote(35=S)</w:t>
            </w:r>
          </w:p>
          <w:p w14:paraId="524A421C" w14:textId="77777777" w:rsidR="00226317" w:rsidRDefault="00226317" w:rsidP="00226317">
            <w:pPr>
              <w:spacing w:before="60" w:after="60"/>
              <w:rPr>
                <w:rFonts w:asciiTheme="minorHAnsi" w:hAnsiTheme="minorHAnsi" w:cstheme="minorHAnsi"/>
                <w:sz w:val="20"/>
                <w:szCs w:val="20"/>
                <w:lang w:val="en-US"/>
              </w:rPr>
            </w:pPr>
          </w:p>
          <w:p w14:paraId="79C38FB4" w14:textId="5DB0AF6A" w:rsidR="00226317" w:rsidRDefault="00226317" w:rsidP="00226317">
            <w:pPr>
              <w:spacing w:before="60" w:after="60"/>
              <w:rPr>
                <w:rFonts w:asciiTheme="minorHAnsi" w:hAnsiTheme="minorHAnsi" w:cstheme="minorHAnsi"/>
                <w:sz w:val="20"/>
                <w:szCs w:val="20"/>
                <w:highlight w:val="yellow"/>
                <w:lang w:val="en-US"/>
              </w:rPr>
            </w:pPr>
            <w:r>
              <w:rPr>
                <w:rFonts w:asciiTheme="minorHAnsi" w:hAnsiTheme="minorHAnsi" w:cstheme="minorHAnsi"/>
                <w:sz w:val="20"/>
                <w:szCs w:val="20"/>
                <w:highlight w:val="yellow"/>
                <w:lang w:val="en-US"/>
              </w:rPr>
              <w:t>Add to component</w:t>
            </w:r>
          </w:p>
          <w:p w14:paraId="05D71CF1" w14:textId="48E28913" w:rsidR="00226317" w:rsidRDefault="00226317" w:rsidP="00226317">
            <w:pPr>
              <w:spacing w:before="60" w:after="60"/>
              <w:rPr>
                <w:rFonts w:asciiTheme="minorHAnsi" w:hAnsiTheme="minorHAnsi" w:cstheme="minorHAnsi"/>
                <w:sz w:val="20"/>
                <w:szCs w:val="20"/>
                <w:highlight w:val="yellow"/>
                <w:lang w:val="en-US"/>
              </w:rPr>
            </w:pPr>
            <w:proofErr w:type="spellStart"/>
            <w:r>
              <w:rPr>
                <w:rFonts w:asciiTheme="minorHAnsi" w:hAnsiTheme="minorHAnsi" w:cstheme="minorHAnsi"/>
                <w:sz w:val="20"/>
                <w:szCs w:val="20"/>
                <w:highlight w:val="yellow"/>
                <w:lang w:val="en-US"/>
              </w:rPr>
              <w:t>TrdCapRptSideGrp</w:t>
            </w:r>
            <w:proofErr w:type="spellEnd"/>
          </w:p>
          <w:p w14:paraId="19F4FCA1" w14:textId="656AEE71" w:rsidR="00226317" w:rsidRPr="00166C28" w:rsidRDefault="00226317" w:rsidP="00226317">
            <w:pPr>
              <w:spacing w:before="60" w:after="60"/>
              <w:rPr>
                <w:rFonts w:asciiTheme="minorHAnsi" w:hAnsiTheme="minorHAnsi" w:cstheme="minorHAnsi"/>
                <w:sz w:val="20"/>
                <w:szCs w:val="20"/>
                <w:lang w:val="en-US"/>
              </w:rPr>
            </w:pPr>
          </w:p>
        </w:tc>
      </w:tr>
      <w:tr w:rsidR="008344AF" w:rsidRPr="00166C28" w14:paraId="12092014" w14:textId="77777777" w:rsidTr="00F554A7">
        <w:tc>
          <w:tcPr>
            <w:tcW w:w="753" w:type="dxa"/>
            <w:tcBorders>
              <w:top w:val="single" w:sz="4" w:space="0" w:color="auto"/>
              <w:bottom w:val="single" w:sz="4" w:space="0" w:color="auto"/>
            </w:tcBorders>
          </w:tcPr>
          <w:p w14:paraId="15723461" w14:textId="572CE87F" w:rsidR="008344AF" w:rsidRPr="00166C28" w:rsidRDefault="008344AF" w:rsidP="008344AF">
            <w:pPr>
              <w:spacing w:before="60" w:after="60"/>
              <w:jc w:val="center"/>
              <w:rPr>
                <w:rFonts w:asciiTheme="minorHAnsi" w:hAnsiTheme="minorHAnsi" w:cstheme="minorHAnsi"/>
                <w:sz w:val="20"/>
                <w:szCs w:val="20"/>
                <w:lang w:val="en-US"/>
              </w:rPr>
            </w:pPr>
            <w:r w:rsidRPr="00166C28">
              <w:rPr>
                <w:rFonts w:asciiTheme="minorHAnsi" w:hAnsiTheme="minorHAnsi" w:cstheme="minorHAnsi"/>
                <w:sz w:val="20"/>
                <w:szCs w:val="20"/>
                <w:lang w:val="en-US"/>
              </w:rPr>
              <w:t>2594</w:t>
            </w:r>
          </w:p>
        </w:tc>
        <w:tc>
          <w:tcPr>
            <w:tcW w:w="1842" w:type="dxa"/>
            <w:tcBorders>
              <w:top w:val="single" w:sz="4" w:space="0" w:color="auto"/>
              <w:bottom w:val="single" w:sz="4" w:space="0" w:color="auto"/>
            </w:tcBorders>
          </w:tcPr>
          <w:p w14:paraId="59501BD8" w14:textId="07D21EF2"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lang w:val="en-US"/>
              </w:rPr>
              <w:t>OrderAttributeType</w:t>
            </w:r>
          </w:p>
        </w:tc>
        <w:tc>
          <w:tcPr>
            <w:tcW w:w="1046" w:type="dxa"/>
            <w:tcBorders>
              <w:top w:val="single" w:sz="4" w:space="0" w:color="auto"/>
              <w:bottom w:val="single" w:sz="4" w:space="0" w:color="auto"/>
            </w:tcBorders>
          </w:tcPr>
          <w:p w14:paraId="7149068E" w14:textId="36E457F8"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lang w:val="en-US"/>
              </w:rPr>
              <w:t>CHANGE</w:t>
            </w:r>
          </w:p>
        </w:tc>
        <w:tc>
          <w:tcPr>
            <w:tcW w:w="1081" w:type="dxa"/>
            <w:tcBorders>
              <w:top w:val="single" w:sz="4" w:space="0" w:color="auto"/>
              <w:bottom w:val="single" w:sz="4" w:space="0" w:color="auto"/>
            </w:tcBorders>
          </w:tcPr>
          <w:p w14:paraId="198D74AB" w14:textId="4377BCD5"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lang w:val="en-US"/>
              </w:rPr>
              <w:t>int</w:t>
            </w:r>
          </w:p>
        </w:tc>
        <w:tc>
          <w:tcPr>
            <w:tcW w:w="4394" w:type="dxa"/>
            <w:tcBorders>
              <w:top w:val="single" w:sz="4" w:space="0" w:color="auto"/>
              <w:bottom w:val="single" w:sz="4" w:space="0" w:color="auto"/>
            </w:tcBorders>
          </w:tcPr>
          <w:p w14:paraId="12DDF794" w14:textId="77777777"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lang w:val="en-US"/>
              </w:rPr>
              <w:t>The type of order attribute.</w:t>
            </w:r>
          </w:p>
          <w:p w14:paraId="1B70D7B8" w14:textId="77777777" w:rsidR="008344AF" w:rsidRPr="00166C28" w:rsidRDefault="008344AF" w:rsidP="008344AF">
            <w:pPr>
              <w:spacing w:before="60" w:after="60"/>
              <w:rPr>
                <w:rFonts w:asciiTheme="minorHAnsi" w:hAnsiTheme="minorHAnsi" w:cstheme="minorHAnsi"/>
                <w:sz w:val="20"/>
                <w:szCs w:val="20"/>
                <w:lang w:val="en-US"/>
              </w:rPr>
            </w:pPr>
          </w:p>
          <w:p w14:paraId="1747E350" w14:textId="77777777"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lang w:val="en-US"/>
              </w:rPr>
              <w:t>Valid values:</w:t>
            </w:r>
          </w:p>
          <w:p w14:paraId="29F2FC69" w14:textId="0014D565"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lang w:val="en-US"/>
              </w:rPr>
              <w:t>0 = Aggregated order</w:t>
            </w:r>
          </w:p>
          <w:p w14:paraId="3A4B3179" w14:textId="5211A26A"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lang w:val="en-US"/>
              </w:rPr>
              <w:t xml:space="preserve">1 = </w:t>
            </w:r>
            <w:r w:rsidRPr="00166C28">
              <w:rPr>
                <w:rFonts w:asciiTheme="minorHAnsi" w:hAnsiTheme="minorHAnsi" w:cstheme="minorHAnsi"/>
                <w:sz w:val="20"/>
                <w:szCs w:val="20"/>
                <w:highlight w:val="yellow"/>
                <w:lang w:val="en-US"/>
              </w:rPr>
              <w:t>Order</w:t>
            </w:r>
            <w:r w:rsidRPr="00166C28">
              <w:rPr>
                <w:rFonts w:asciiTheme="minorHAnsi" w:hAnsiTheme="minorHAnsi" w:cstheme="minorHAnsi"/>
                <w:sz w:val="20"/>
                <w:szCs w:val="20"/>
                <w:lang w:val="en-US"/>
              </w:rPr>
              <w:t xml:space="preserve"> pending allocation</w:t>
            </w:r>
          </w:p>
          <w:p w14:paraId="5983E756" w14:textId="48B840F2"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lang w:val="en-US"/>
              </w:rPr>
              <w:t>…</w:t>
            </w:r>
          </w:p>
          <w:p w14:paraId="5FA05D01" w14:textId="6B2185BF"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lang w:val="en-US"/>
              </w:rPr>
              <w:t xml:space="preserve">8 = Large in scale </w:t>
            </w:r>
            <w:r w:rsidRPr="00166C28">
              <w:rPr>
                <w:rFonts w:asciiTheme="minorHAnsi" w:hAnsiTheme="minorHAnsi" w:cstheme="minorHAnsi"/>
                <w:sz w:val="20"/>
                <w:szCs w:val="20"/>
                <w:highlight w:val="yellow"/>
                <w:lang w:val="en-US"/>
              </w:rPr>
              <w:t>order</w:t>
            </w:r>
          </w:p>
          <w:p w14:paraId="3E6ED13D" w14:textId="77777777"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lang w:val="en-US"/>
              </w:rPr>
              <w:t xml:space="preserve">9 = Hidden </w:t>
            </w:r>
            <w:r w:rsidRPr="00166C28">
              <w:rPr>
                <w:rFonts w:asciiTheme="minorHAnsi" w:hAnsiTheme="minorHAnsi" w:cstheme="minorHAnsi"/>
                <w:sz w:val="20"/>
                <w:szCs w:val="20"/>
                <w:highlight w:val="yellow"/>
                <w:lang w:val="en-US"/>
              </w:rPr>
              <w:t>order</w:t>
            </w:r>
          </w:p>
          <w:p w14:paraId="14C77697" w14:textId="77777777" w:rsidR="008344AF" w:rsidRPr="00166C28" w:rsidRDefault="008344AF" w:rsidP="008344AF">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TBD = Representative order</w:t>
            </w:r>
          </w:p>
          <w:p w14:paraId="4F335218" w14:textId="4F0ED0AD" w:rsidR="008344AF" w:rsidRPr="00166C28" w:rsidRDefault="008344AF" w:rsidP="008344AF">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 xml:space="preserve">[Elaboration: Order was originated to represent </w:t>
            </w:r>
            <w:proofErr w:type="spellStart"/>
            <w:proofErr w:type="gramStart"/>
            <w:r w:rsidRPr="00166C28">
              <w:rPr>
                <w:rFonts w:asciiTheme="minorHAnsi" w:hAnsiTheme="minorHAnsi" w:cstheme="minorHAnsi"/>
                <w:sz w:val="20"/>
                <w:szCs w:val="20"/>
                <w:highlight w:val="yellow"/>
                <w:lang w:val="en-US"/>
              </w:rPr>
              <w:t>a</w:t>
            </w:r>
            <w:proofErr w:type="spellEnd"/>
            <w:proofErr w:type="gramEnd"/>
            <w:r w:rsidRPr="00166C28">
              <w:rPr>
                <w:rFonts w:asciiTheme="minorHAnsi" w:hAnsiTheme="minorHAnsi" w:cstheme="minorHAnsi"/>
                <w:sz w:val="20"/>
                <w:szCs w:val="20"/>
                <w:highlight w:val="yellow"/>
                <w:lang w:val="en-US"/>
              </w:rPr>
              <w:t xml:space="preserve"> order received by the broker from a customer/client.]</w:t>
            </w:r>
          </w:p>
          <w:p w14:paraId="6B104081" w14:textId="77777777" w:rsidR="008344AF" w:rsidRPr="00166C28" w:rsidRDefault="008344AF" w:rsidP="008344AF">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TBD = Linkage type</w:t>
            </w:r>
          </w:p>
          <w:p w14:paraId="62C179FE" w14:textId="33B30597"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highlight w:val="yellow"/>
                <w:lang w:val="en-US"/>
              </w:rPr>
              <w:t>[Elaboration: Order is subject to regulatory linkage requirements related to customer/client orders. Can be used for US CAT order and trade level linkages between customer/client orders and representative orders.]</w:t>
            </w:r>
          </w:p>
        </w:tc>
        <w:tc>
          <w:tcPr>
            <w:tcW w:w="1412" w:type="dxa"/>
            <w:tcBorders>
              <w:top w:val="single" w:sz="4" w:space="0" w:color="auto"/>
              <w:bottom w:val="single" w:sz="4" w:space="0" w:color="auto"/>
            </w:tcBorders>
          </w:tcPr>
          <w:p w14:paraId="3371F61E" w14:textId="589AC9C5" w:rsidR="008344AF" w:rsidRPr="00166C28" w:rsidRDefault="008344AF" w:rsidP="008344AF">
            <w:pPr>
              <w:spacing w:before="60" w:after="60"/>
              <w:jc w:val="both"/>
              <w:rPr>
                <w:rFonts w:asciiTheme="minorHAnsi" w:hAnsiTheme="minorHAnsi" w:cstheme="minorHAnsi"/>
                <w:sz w:val="20"/>
                <w:szCs w:val="20"/>
                <w:lang w:val="en-US"/>
              </w:rPr>
            </w:pPr>
            <w:r w:rsidRPr="00166C28">
              <w:rPr>
                <w:rFonts w:asciiTheme="minorHAnsi" w:hAnsiTheme="minorHAnsi" w:cstheme="minorHAnsi"/>
                <w:sz w:val="20"/>
                <w:szCs w:val="20"/>
                <w:lang w:val="en-US"/>
              </w:rPr>
              <w:t>@</w:t>
            </w:r>
            <w:proofErr w:type="spellStart"/>
            <w:r w:rsidRPr="00166C28">
              <w:rPr>
                <w:rFonts w:asciiTheme="minorHAnsi" w:hAnsiTheme="minorHAnsi" w:cstheme="minorHAnsi"/>
                <w:sz w:val="20"/>
                <w:szCs w:val="20"/>
                <w:lang w:val="en-US"/>
              </w:rPr>
              <w:t>Typ</w:t>
            </w:r>
            <w:proofErr w:type="spellEnd"/>
          </w:p>
        </w:tc>
        <w:tc>
          <w:tcPr>
            <w:tcW w:w="3120" w:type="dxa"/>
            <w:tcBorders>
              <w:top w:val="single" w:sz="4" w:space="0" w:color="auto"/>
              <w:bottom w:val="single" w:sz="4" w:space="0" w:color="auto"/>
            </w:tcBorders>
          </w:tcPr>
          <w:p w14:paraId="35FBA581" w14:textId="77777777" w:rsidR="008344AF" w:rsidRPr="00166C28" w:rsidRDefault="008344AF" w:rsidP="008344AF">
            <w:pPr>
              <w:spacing w:before="60" w:after="60"/>
              <w:rPr>
                <w:rFonts w:asciiTheme="minorHAnsi" w:hAnsiTheme="minorHAnsi" w:cstheme="minorHAnsi"/>
                <w:sz w:val="20"/>
                <w:szCs w:val="20"/>
                <w:lang w:val="en-US"/>
              </w:rPr>
            </w:pPr>
          </w:p>
        </w:tc>
      </w:tr>
      <w:tr w:rsidR="008344AF" w:rsidRPr="00166C28" w14:paraId="36A0C325" w14:textId="77777777" w:rsidTr="007B0CC5">
        <w:tc>
          <w:tcPr>
            <w:tcW w:w="753" w:type="dxa"/>
            <w:tcBorders>
              <w:top w:val="single" w:sz="4" w:space="0" w:color="auto"/>
              <w:bottom w:val="single" w:sz="4" w:space="0" w:color="auto"/>
            </w:tcBorders>
          </w:tcPr>
          <w:p w14:paraId="7FFA1175" w14:textId="34355FCE" w:rsidR="008344AF" w:rsidRPr="00166C28" w:rsidRDefault="008344AF" w:rsidP="008344AF">
            <w:pPr>
              <w:spacing w:before="60" w:after="60"/>
              <w:jc w:val="center"/>
              <w:rPr>
                <w:rFonts w:asciiTheme="minorHAnsi" w:hAnsiTheme="minorHAnsi" w:cstheme="minorHAnsi"/>
                <w:sz w:val="20"/>
                <w:szCs w:val="20"/>
                <w:lang w:val="en-US"/>
              </w:rPr>
            </w:pPr>
            <w:r w:rsidRPr="00166C28">
              <w:rPr>
                <w:rFonts w:asciiTheme="minorHAnsi" w:hAnsiTheme="minorHAnsi" w:cstheme="minorHAnsi"/>
                <w:sz w:val="20"/>
                <w:szCs w:val="20"/>
                <w:lang w:val="en-US"/>
              </w:rPr>
              <w:t>2707</w:t>
            </w:r>
          </w:p>
        </w:tc>
        <w:tc>
          <w:tcPr>
            <w:tcW w:w="1842" w:type="dxa"/>
            <w:tcBorders>
              <w:top w:val="single" w:sz="4" w:space="0" w:color="auto"/>
              <w:bottom w:val="single" w:sz="4" w:space="0" w:color="auto"/>
            </w:tcBorders>
          </w:tcPr>
          <w:p w14:paraId="377CAEAA" w14:textId="0F53BDBC" w:rsidR="008344AF" w:rsidRPr="00166C28" w:rsidRDefault="008344AF" w:rsidP="008344AF">
            <w:pPr>
              <w:spacing w:before="60" w:after="60"/>
              <w:rPr>
                <w:rFonts w:asciiTheme="minorHAnsi" w:hAnsiTheme="minorHAnsi" w:cstheme="minorHAnsi"/>
                <w:sz w:val="20"/>
                <w:szCs w:val="20"/>
                <w:lang w:val="en-US"/>
              </w:rPr>
            </w:pPr>
            <w:proofErr w:type="spellStart"/>
            <w:r w:rsidRPr="00166C28">
              <w:rPr>
                <w:rFonts w:asciiTheme="minorHAnsi" w:hAnsiTheme="minorHAnsi" w:cstheme="minorHAnsi"/>
                <w:sz w:val="20"/>
                <w:szCs w:val="20"/>
                <w:lang w:val="en-US"/>
              </w:rPr>
              <w:t>QuoteAttributeType</w:t>
            </w:r>
            <w:proofErr w:type="spellEnd"/>
          </w:p>
        </w:tc>
        <w:tc>
          <w:tcPr>
            <w:tcW w:w="1046" w:type="dxa"/>
            <w:tcBorders>
              <w:top w:val="single" w:sz="4" w:space="0" w:color="auto"/>
              <w:bottom w:val="single" w:sz="4" w:space="0" w:color="auto"/>
            </w:tcBorders>
          </w:tcPr>
          <w:p w14:paraId="45457EA8" w14:textId="77777777"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lang w:val="en-US"/>
              </w:rPr>
              <w:t>CHANGE</w:t>
            </w:r>
          </w:p>
        </w:tc>
        <w:tc>
          <w:tcPr>
            <w:tcW w:w="1081" w:type="dxa"/>
            <w:tcBorders>
              <w:top w:val="single" w:sz="4" w:space="0" w:color="auto"/>
              <w:bottom w:val="single" w:sz="4" w:space="0" w:color="auto"/>
            </w:tcBorders>
          </w:tcPr>
          <w:p w14:paraId="1618D723" w14:textId="77777777"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lang w:val="en-US"/>
              </w:rPr>
              <w:t>int</w:t>
            </w:r>
          </w:p>
        </w:tc>
        <w:tc>
          <w:tcPr>
            <w:tcW w:w="4394" w:type="dxa"/>
            <w:tcBorders>
              <w:top w:val="single" w:sz="4" w:space="0" w:color="auto"/>
              <w:bottom w:val="single" w:sz="4" w:space="0" w:color="auto"/>
            </w:tcBorders>
          </w:tcPr>
          <w:p w14:paraId="520226F7" w14:textId="39C10ABF"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lang w:val="en-US"/>
              </w:rPr>
              <w:t>The type of attribute for the quote.</w:t>
            </w:r>
          </w:p>
          <w:p w14:paraId="379DB5FC" w14:textId="77777777" w:rsidR="008344AF" w:rsidRPr="00166C28" w:rsidRDefault="008344AF" w:rsidP="008344AF">
            <w:pPr>
              <w:spacing w:before="60" w:after="60"/>
              <w:rPr>
                <w:rFonts w:asciiTheme="minorHAnsi" w:hAnsiTheme="minorHAnsi" w:cstheme="minorHAnsi"/>
                <w:sz w:val="20"/>
                <w:szCs w:val="20"/>
                <w:lang w:val="en-US"/>
              </w:rPr>
            </w:pPr>
          </w:p>
          <w:p w14:paraId="385B5FBC" w14:textId="77777777"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lang w:val="en-US"/>
              </w:rPr>
              <w:t>Valid values:</w:t>
            </w:r>
          </w:p>
          <w:p w14:paraId="7CAA0F2E" w14:textId="0B4D3628"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lang w:val="en-US"/>
              </w:rPr>
              <w:t>0 = Quote is above standard market size</w:t>
            </w:r>
          </w:p>
          <w:p w14:paraId="2C234C43" w14:textId="72F0C79C"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lang w:val="en-US"/>
              </w:rPr>
              <w:t>1 = Quote is above size specific to the instrument</w:t>
            </w:r>
          </w:p>
          <w:p w14:paraId="4E8F2BC0" w14:textId="329A50F4"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lang w:val="en-US"/>
              </w:rPr>
              <w:t>2 = Quote applicable for liquidity provision activity</w:t>
            </w:r>
          </w:p>
          <w:p w14:paraId="0A167CE8" w14:textId="165CCDE0" w:rsidR="008344AF" w:rsidRPr="00166C28" w:rsidRDefault="008344AF" w:rsidP="008344AF">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TBD = Quote issuer status</w:t>
            </w:r>
          </w:p>
          <w:p w14:paraId="1BC27F90" w14:textId="536A3CFB" w:rsidR="008344AF" w:rsidRPr="00166C28" w:rsidRDefault="008344AF" w:rsidP="008344AF">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[Elaboration: Indicate whether quote issuer is available or not. Can be used in the context of US CAT to indicate if a market maker’s quote is open (O) or closed (C) whenever the quote is sent to an inter-dealer quotation system.]</w:t>
            </w:r>
          </w:p>
          <w:p w14:paraId="5B605703" w14:textId="6E10BDFC" w:rsidR="008344AF" w:rsidRPr="00166C28" w:rsidRDefault="008344AF" w:rsidP="008344AF">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TBD = Bid or ask request</w:t>
            </w:r>
          </w:p>
          <w:p w14:paraId="625F4AE3" w14:textId="2AD35B84" w:rsidR="008344AF" w:rsidRPr="00166C28" w:rsidRDefault="008344AF" w:rsidP="008344AF">
            <w:pPr>
              <w:spacing w:before="60" w:after="60"/>
              <w:rPr>
                <w:rFonts w:asciiTheme="minorHAnsi" w:hAnsiTheme="minorHAnsi" w:cstheme="minorHAnsi"/>
                <w:sz w:val="20"/>
                <w:szCs w:val="20"/>
                <w:highlight w:val="yellow"/>
                <w:lang w:val="en-US"/>
              </w:rPr>
            </w:pPr>
            <w:r w:rsidRPr="00166C28">
              <w:rPr>
                <w:rFonts w:asciiTheme="minorHAnsi" w:hAnsiTheme="minorHAnsi" w:cstheme="minorHAnsi"/>
                <w:sz w:val="20"/>
                <w:szCs w:val="20"/>
                <w:highlight w:val="yellow"/>
                <w:lang w:val="en-US"/>
              </w:rPr>
              <w:t>[Elaboration: Indicate explicitly whether a request for a quote is a request for a bid or an ask.]</w:t>
            </w:r>
          </w:p>
        </w:tc>
        <w:tc>
          <w:tcPr>
            <w:tcW w:w="1412" w:type="dxa"/>
            <w:tcBorders>
              <w:top w:val="single" w:sz="4" w:space="0" w:color="auto"/>
              <w:bottom w:val="single" w:sz="4" w:space="0" w:color="auto"/>
            </w:tcBorders>
          </w:tcPr>
          <w:p w14:paraId="7CC8C94B" w14:textId="77777777" w:rsidR="008344AF" w:rsidRPr="00166C28" w:rsidRDefault="008344AF" w:rsidP="008344AF">
            <w:pPr>
              <w:spacing w:before="60" w:after="60"/>
              <w:jc w:val="both"/>
              <w:rPr>
                <w:rFonts w:asciiTheme="minorHAnsi" w:hAnsiTheme="minorHAnsi" w:cstheme="minorHAnsi"/>
                <w:sz w:val="20"/>
                <w:szCs w:val="20"/>
                <w:lang w:val="en-US"/>
              </w:rPr>
            </w:pPr>
            <w:r w:rsidRPr="00166C28">
              <w:rPr>
                <w:rFonts w:asciiTheme="minorHAnsi" w:hAnsiTheme="minorHAnsi" w:cstheme="minorHAnsi"/>
                <w:sz w:val="20"/>
                <w:szCs w:val="20"/>
                <w:lang w:val="en-US"/>
              </w:rPr>
              <w:t>@</w:t>
            </w:r>
            <w:proofErr w:type="spellStart"/>
            <w:r w:rsidRPr="00166C28">
              <w:rPr>
                <w:rFonts w:asciiTheme="minorHAnsi" w:hAnsiTheme="minorHAnsi" w:cstheme="minorHAnsi"/>
                <w:sz w:val="20"/>
                <w:szCs w:val="20"/>
                <w:lang w:val="en-US"/>
              </w:rPr>
              <w:t>Typ</w:t>
            </w:r>
            <w:proofErr w:type="spellEnd"/>
          </w:p>
        </w:tc>
        <w:tc>
          <w:tcPr>
            <w:tcW w:w="3120" w:type="dxa"/>
            <w:tcBorders>
              <w:top w:val="single" w:sz="4" w:space="0" w:color="auto"/>
              <w:bottom w:val="single" w:sz="4" w:space="0" w:color="auto"/>
            </w:tcBorders>
          </w:tcPr>
          <w:p w14:paraId="3DDF327D" w14:textId="77777777" w:rsidR="008344AF" w:rsidRPr="00166C28" w:rsidRDefault="008344AF" w:rsidP="008344AF">
            <w:pPr>
              <w:spacing w:before="60" w:after="60"/>
              <w:rPr>
                <w:rFonts w:asciiTheme="minorHAnsi" w:hAnsiTheme="minorHAnsi" w:cstheme="minorHAnsi"/>
                <w:sz w:val="20"/>
                <w:szCs w:val="20"/>
                <w:lang w:val="en-US"/>
              </w:rPr>
            </w:pPr>
          </w:p>
        </w:tc>
      </w:tr>
      <w:tr w:rsidR="008344AF" w:rsidRPr="00166C28" w14:paraId="143F5F94" w14:textId="77777777" w:rsidTr="008605AA">
        <w:tc>
          <w:tcPr>
            <w:tcW w:w="753" w:type="dxa"/>
            <w:tcBorders>
              <w:top w:val="single" w:sz="4" w:space="0" w:color="auto"/>
              <w:bottom w:val="single" w:sz="4" w:space="0" w:color="auto"/>
            </w:tcBorders>
          </w:tcPr>
          <w:p w14:paraId="61ABA7B3" w14:textId="77777777" w:rsidR="008344AF" w:rsidRPr="00166C28" w:rsidRDefault="008344AF" w:rsidP="008344AF">
            <w:pPr>
              <w:spacing w:before="60" w:after="60"/>
              <w:jc w:val="center"/>
              <w:rPr>
                <w:rFonts w:asciiTheme="minorHAnsi" w:hAnsiTheme="minorHAnsi" w:cstheme="minorHAnsi"/>
                <w:sz w:val="20"/>
                <w:szCs w:val="20"/>
                <w:lang w:val="en-US"/>
              </w:rPr>
            </w:pPr>
            <w:r w:rsidRPr="00166C28">
              <w:rPr>
                <w:rFonts w:asciiTheme="minorHAnsi" w:hAnsiTheme="minorHAnsi" w:cstheme="minorHAnsi"/>
                <w:sz w:val="20"/>
                <w:szCs w:val="20"/>
                <w:lang w:val="en-US"/>
              </w:rPr>
              <w:t>1081</w:t>
            </w:r>
          </w:p>
        </w:tc>
        <w:tc>
          <w:tcPr>
            <w:tcW w:w="1842" w:type="dxa"/>
            <w:tcBorders>
              <w:top w:val="single" w:sz="4" w:space="0" w:color="auto"/>
              <w:bottom w:val="single" w:sz="4" w:space="0" w:color="auto"/>
            </w:tcBorders>
          </w:tcPr>
          <w:p w14:paraId="114D5DCA" w14:textId="77777777" w:rsidR="008344AF" w:rsidRPr="00166C28" w:rsidRDefault="008344AF" w:rsidP="008344AF">
            <w:pPr>
              <w:spacing w:before="60" w:after="60"/>
              <w:rPr>
                <w:rFonts w:asciiTheme="minorHAnsi" w:hAnsiTheme="minorHAnsi" w:cstheme="minorHAnsi"/>
                <w:sz w:val="20"/>
                <w:szCs w:val="20"/>
                <w:lang w:val="en-US"/>
              </w:rPr>
            </w:pPr>
            <w:proofErr w:type="spellStart"/>
            <w:r w:rsidRPr="00166C28">
              <w:rPr>
                <w:rFonts w:asciiTheme="minorHAnsi" w:hAnsiTheme="minorHAnsi" w:cstheme="minorHAnsi"/>
                <w:sz w:val="20"/>
                <w:szCs w:val="20"/>
                <w:lang w:val="en-US"/>
              </w:rPr>
              <w:t>RefOrderIDSource</w:t>
            </w:r>
            <w:proofErr w:type="spellEnd"/>
          </w:p>
        </w:tc>
        <w:tc>
          <w:tcPr>
            <w:tcW w:w="1046" w:type="dxa"/>
            <w:tcBorders>
              <w:top w:val="single" w:sz="4" w:space="0" w:color="auto"/>
              <w:bottom w:val="single" w:sz="4" w:space="0" w:color="auto"/>
            </w:tcBorders>
          </w:tcPr>
          <w:p w14:paraId="6013C71A" w14:textId="77777777"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lang w:val="en-US"/>
              </w:rPr>
              <w:t>CHANGE</w:t>
            </w:r>
          </w:p>
        </w:tc>
        <w:tc>
          <w:tcPr>
            <w:tcW w:w="1081" w:type="dxa"/>
            <w:tcBorders>
              <w:top w:val="single" w:sz="4" w:space="0" w:color="auto"/>
              <w:bottom w:val="single" w:sz="4" w:space="0" w:color="auto"/>
            </w:tcBorders>
          </w:tcPr>
          <w:p w14:paraId="71CA1D8A" w14:textId="77777777"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lang w:val="en-US"/>
              </w:rPr>
              <w:t>int</w:t>
            </w:r>
          </w:p>
        </w:tc>
        <w:tc>
          <w:tcPr>
            <w:tcW w:w="4394" w:type="dxa"/>
            <w:tcBorders>
              <w:top w:val="single" w:sz="4" w:space="0" w:color="auto"/>
              <w:bottom w:val="single" w:sz="4" w:space="0" w:color="auto"/>
            </w:tcBorders>
          </w:tcPr>
          <w:p w14:paraId="71DC22F4" w14:textId="77777777" w:rsidR="008344AF" w:rsidRPr="00166C28" w:rsidRDefault="008344AF" w:rsidP="008344AF">
            <w:pPr>
              <w:pStyle w:val="even"/>
              <w:spacing w:before="30" w:beforeAutospacing="0" w:after="30" w:afterAutospacing="0"/>
              <w:rPr>
                <w:rFonts w:cstheme="minorHAnsi"/>
                <w:color w:val="000000"/>
                <w:sz w:val="20"/>
                <w:szCs w:val="20"/>
                <w:lang w:val="en-US"/>
              </w:rPr>
            </w:pPr>
            <w:r w:rsidRPr="00166C28">
              <w:rPr>
                <w:rFonts w:cstheme="minorHAnsi"/>
                <w:color w:val="000000"/>
                <w:sz w:val="20"/>
                <w:szCs w:val="20"/>
                <w:lang w:val="en-US"/>
              </w:rPr>
              <w:t xml:space="preserve">Used to specify </w:t>
            </w:r>
            <w:r w:rsidRPr="00166C28">
              <w:rPr>
                <w:rFonts w:cstheme="minorHAnsi"/>
                <w:strike/>
                <w:color w:val="000000"/>
                <w:sz w:val="20"/>
                <w:szCs w:val="20"/>
                <w:highlight w:val="yellow"/>
                <w:lang w:val="en-US"/>
              </w:rPr>
              <w:t>what identifier,</w:t>
            </w:r>
            <w:r w:rsidRPr="00166C28">
              <w:rPr>
                <w:rFonts w:cstheme="minorHAnsi"/>
                <w:color w:val="000000"/>
                <w:sz w:val="20"/>
                <w:szCs w:val="20"/>
                <w:highlight w:val="yellow"/>
                <w:lang w:val="en-US"/>
              </w:rPr>
              <w:t xml:space="preserve"> the source for the identifier in </w:t>
            </w:r>
            <w:proofErr w:type="spellStart"/>
            <w:r w:rsidRPr="00166C28">
              <w:rPr>
                <w:rFonts w:cstheme="minorHAnsi"/>
                <w:color w:val="000000"/>
                <w:sz w:val="20"/>
                <w:szCs w:val="20"/>
                <w:highlight w:val="yellow"/>
                <w:lang w:val="en-US"/>
              </w:rPr>
              <w:t>RefOrderID</w:t>
            </w:r>
            <w:proofErr w:type="spellEnd"/>
            <w:r w:rsidRPr="00166C28">
              <w:rPr>
                <w:rFonts w:cstheme="minorHAnsi"/>
                <w:color w:val="000000"/>
                <w:sz w:val="20"/>
                <w:szCs w:val="20"/>
                <w:highlight w:val="yellow"/>
                <w:lang w:val="en-US"/>
              </w:rPr>
              <w:t>(1080). This can be an identifier</w:t>
            </w:r>
            <w:r w:rsidRPr="00166C28">
              <w:rPr>
                <w:rFonts w:cstheme="minorHAnsi"/>
                <w:color w:val="000000"/>
                <w:sz w:val="20"/>
                <w:szCs w:val="20"/>
                <w:lang w:val="en-US"/>
              </w:rPr>
              <w:t xml:space="preserve"> provided in order depth market data</w:t>
            </w:r>
            <w:r w:rsidRPr="00166C28">
              <w:rPr>
                <w:rFonts w:cstheme="minorHAnsi"/>
                <w:strike/>
                <w:color w:val="000000"/>
                <w:sz w:val="20"/>
                <w:szCs w:val="20"/>
                <w:highlight w:val="yellow"/>
                <w:lang w:val="en-US"/>
              </w:rPr>
              <w:t>, to use</w:t>
            </w:r>
            <w:r w:rsidRPr="00166C28">
              <w:rPr>
                <w:rFonts w:cstheme="minorHAnsi"/>
                <w:color w:val="000000"/>
                <w:sz w:val="20"/>
                <w:szCs w:val="20"/>
                <w:lang w:val="en-US"/>
              </w:rPr>
              <w:t xml:space="preserve"> when hitting (taking) a specific order or to identify what type of order or quote reference is being provided when seeking credit limit check. </w:t>
            </w:r>
            <w:r w:rsidRPr="00166C28">
              <w:rPr>
                <w:rFonts w:cstheme="minorHAnsi"/>
                <w:color w:val="000000"/>
                <w:sz w:val="20"/>
                <w:szCs w:val="20"/>
                <w:highlight w:val="yellow"/>
                <w:lang w:val="en-US"/>
              </w:rPr>
              <w:t>In the context of US CAT this can be used to identify related orders and quotes which are parent, previous, or manual orders or quotes. Previous relates to orders changing their unique system assigned order identifier.</w:t>
            </w:r>
          </w:p>
          <w:p w14:paraId="2535D32B" w14:textId="77777777" w:rsidR="008344AF" w:rsidRPr="00166C28" w:rsidRDefault="008344AF" w:rsidP="008344AF">
            <w:pPr>
              <w:pStyle w:val="even"/>
              <w:spacing w:before="30" w:beforeAutospacing="0" w:after="30" w:afterAutospacing="0"/>
              <w:rPr>
                <w:rFonts w:cstheme="minorHAnsi"/>
                <w:color w:val="000000"/>
                <w:sz w:val="20"/>
                <w:szCs w:val="20"/>
                <w:lang w:val="en-US"/>
              </w:rPr>
            </w:pPr>
          </w:p>
          <w:p w14:paraId="1CF2DB16" w14:textId="77777777" w:rsidR="008344AF" w:rsidRPr="00166C28" w:rsidRDefault="008344AF" w:rsidP="008344AF">
            <w:pPr>
              <w:pStyle w:val="even"/>
              <w:spacing w:before="30" w:beforeAutospacing="0" w:after="30" w:afterAutospacing="0"/>
              <w:rPr>
                <w:rFonts w:cstheme="minorHAnsi"/>
                <w:color w:val="000000"/>
                <w:sz w:val="20"/>
                <w:szCs w:val="20"/>
                <w:lang w:val="en-US"/>
              </w:rPr>
            </w:pPr>
            <w:r w:rsidRPr="00166C28">
              <w:rPr>
                <w:rFonts w:cstheme="minorHAnsi"/>
                <w:color w:val="000000"/>
                <w:sz w:val="20"/>
                <w:szCs w:val="20"/>
                <w:lang w:val="en-US"/>
              </w:rPr>
              <w:t>Valid values:</w:t>
            </w:r>
          </w:p>
          <w:p w14:paraId="2BCB92E4" w14:textId="77777777" w:rsidR="008344AF" w:rsidRPr="00166C28" w:rsidRDefault="008344AF" w:rsidP="008344AF">
            <w:pPr>
              <w:pStyle w:val="even"/>
              <w:spacing w:before="30" w:beforeAutospacing="0" w:after="30" w:afterAutospacing="0"/>
              <w:rPr>
                <w:rFonts w:cstheme="minorHAnsi"/>
                <w:color w:val="000000"/>
                <w:sz w:val="20"/>
                <w:szCs w:val="20"/>
                <w:lang w:val="en-US"/>
              </w:rPr>
            </w:pPr>
            <w:r w:rsidRPr="00166C28">
              <w:rPr>
                <w:rFonts w:cstheme="minorHAnsi"/>
                <w:color w:val="000000"/>
                <w:sz w:val="20"/>
                <w:szCs w:val="20"/>
                <w:lang w:val="en-US"/>
              </w:rPr>
              <w:t xml:space="preserve">0 = </w:t>
            </w:r>
            <w:proofErr w:type="spellStart"/>
            <w:r w:rsidRPr="00166C28">
              <w:rPr>
                <w:rFonts w:cstheme="minorHAnsi"/>
                <w:color w:val="000000"/>
                <w:sz w:val="20"/>
                <w:szCs w:val="20"/>
                <w:lang w:val="en-US"/>
              </w:rPr>
              <w:t>SecondaryOrderID</w:t>
            </w:r>
            <w:proofErr w:type="spellEnd"/>
            <w:r w:rsidRPr="00166C28">
              <w:rPr>
                <w:rFonts w:cstheme="minorHAnsi"/>
                <w:color w:val="000000"/>
                <w:sz w:val="20"/>
                <w:szCs w:val="20"/>
                <w:lang w:val="en-US"/>
              </w:rPr>
              <w:t>(198)</w:t>
            </w:r>
          </w:p>
          <w:p w14:paraId="3BCEFBA3" w14:textId="77777777" w:rsidR="008344AF" w:rsidRPr="00166C28" w:rsidRDefault="008344AF" w:rsidP="008344AF">
            <w:pPr>
              <w:pStyle w:val="even"/>
              <w:spacing w:before="30" w:beforeAutospacing="0" w:after="30" w:afterAutospacing="0"/>
              <w:rPr>
                <w:rFonts w:cstheme="minorHAnsi"/>
                <w:color w:val="000000"/>
                <w:sz w:val="20"/>
                <w:szCs w:val="20"/>
                <w:lang w:val="en-US"/>
              </w:rPr>
            </w:pPr>
            <w:r w:rsidRPr="00166C28">
              <w:rPr>
                <w:rFonts w:cstheme="minorHAnsi"/>
                <w:color w:val="000000"/>
                <w:sz w:val="20"/>
                <w:szCs w:val="20"/>
                <w:lang w:val="en-US"/>
              </w:rPr>
              <w:t>…</w:t>
            </w:r>
          </w:p>
          <w:p w14:paraId="0E9868A5" w14:textId="77777777" w:rsidR="008344AF" w:rsidRPr="00166C28" w:rsidRDefault="008344AF" w:rsidP="008344AF">
            <w:pPr>
              <w:pStyle w:val="even"/>
              <w:spacing w:before="30" w:beforeAutospacing="0" w:after="30" w:afterAutospacing="0"/>
              <w:rPr>
                <w:rFonts w:cstheme="minorHAnsi"/>
                <w:color w:val="000000"/>
                <w:sz w:val="20"/>
                <w:szCs w:val="20"/>
                <w:lang w:val="en-US"/>
              </w:rPr>
            </w:pPr>
            <w:r w:rsidRPr="00166C28">
              <w:rPr>
                <w:rFonts w:cstheme="minorHAnsi"/>
                <w:color w:val="000000"/>
                <w:sz w:val="20"/>
                <w:szCs w:val="20"/>
                <w:lang w:val="en-US"/>
              </w:rPr>
              <w:t xml:space="preserve">6 = </w:t>
            </w:r>
            <w:proofErr w:type="spellStart"/>
            <w:r w:rsidRPr="00166C28">
              <w:rPr>
                <w:rFonts w:cstheme="minorHAnsi"/>
                <w:color w:val="000000"/>
                <w:sz w:val="20"/>
                <w:szCs w:val="20"/>
                <w:lang w:val="en-US"/>
              </w:rPr>
              <w:t>QuoteReqID</w:t>
            </w:r>
            <w:proofErr w:type="spellEnd"/>
            <w:r w:rsidRPr="00166C28">
              <w:rPr>
                <w:rFonts w:cstheme="minorHAnsi"/>
                <w:color w:val="000000"/>
                <w:sz w:val="20"/>
                <w:szCs w:val="20"/>
                <w:lang w:val="en-US"/>
              </w:rPr>
              <w:t>(131)</w:t>
            </w:r>
          </w:p>
          <w:p w14:paraId="07F33FE9" w14:textId="77777777" w:rsidR="008344AF" w:rsidRPr="00166C28" w:rsidRDefault="008344AF" w:rsidP="008344AF">
            <w:pPr>
              <w:pStyle w:val="even"/>
              <w:spacing w:before="30" w:beforeAutospacing="0" w:after="30" w:afterAutospacing="0"/>
              <w:rPr>
                <w:rFonts w:cstheme="minorHAnsi"/>
                <w:color w:val="000000"/>
                <w:sz w:val="20"/>
                <w:szCs w:val="20"/>
                <w:highlight w:val="yellow"/>
                <w:lang w:val="en-US"/>
              </w:rPr>
            </w:pPr>
            <w:r w:rsidRPr="00166C28">
              <w:rPr>
                <w:rFonts w:cstheme="minorHAnsi"/>
                <w:color w:val="000000"/>
                <w:sz w:val="20"/>
                <w:szCs w:val="20"/>
                <w:highlight w:val="yellow"/>
                <w:lang w:val="en-US"/>
              </w:rPr>
              <w:t>TBD = Previous order identifier</w:t>
            </w:r>
          </w:p>
          <w:p w14:paraId="19E78971" w14:textId="77777777" w:rsidR="008344AF" w:rsidRPr="00166C28" w:rsidRDefault="008344AF" w:rsidP="008344AF">
            <w:pPr>
              <w:pStyle w:val="even"/>
              <w:spacing w:before="30" w:beforeAutospacing="0" w:after="30" w:afterAutospacing="0"/>
              <w:rPr>
                <w:rFonts w:cstheme="minorHAnsi"/>
                <w:color w:val="000000"/>
                <w:sz w:val="20"/>
                <w:szCs w:val="20"/>
                <w:highlight w:val="yellow"/>
                <w:lang w:val="en-US"/>
              </w:rPr>
            </w:pPr>
            <w:r w:rsidRPr="00166C28">
              <w:rPr>
                <w:rFonts w:cstheme="minorHAnsi"/>
                <w:color w:val="000000"/>
                <w:sz w:val="20"/>
                <w:szCs w:val="20"/>
                <w:highlight w:val="yellow"/>
                <w:lang w:val="en-US"/>
              </w:rPr>
              <w:t>[Elaboration: Can be used when previously assigned (unique) system order identifier has changed.]</w:t>
            </w:r>
          </w:p>
          <w:p w14:paraId="62906594" w14:textId="77777777" w:rsidR="008344AF" w:rsidRPr="00166C28" w:rsidRDefault="008344AF" w:rsidP="008344AF">
            <w:pPr>
              <w:pStyle w:val="even"/>
              <w:spacing w:before="30" w:beforeAutospacing="0" w:after="30" w:afterAutospacing="0"/>
              <w:rPr>
                <w:rFonts w:cstheme="minorHAnsi"/>
                <w:color w:val="000000"/>
                <w:sz w:val="20"/>
                <w:szCs w:val="20"/>
                <w:highlight w:val="yellow"/>
                <w:lang w:val="en-US"/>
              </w:rPr>
            </w:pPr>
            <w:r w:rsidRPr="00166C28">
              <w:rPr>
                <w:rFonts w:cstheme="minorHAnsi"/>
                <w:color w:val="000000"/>
                <w:sz w:val="20"/>
                <w:szCs w:val="20"/>
                <w:highlight w:val="yellow"/>
                <w:lang w:val="en-US"/>
              </w:rPr>
              <w:t>TBD = Previous quote identifier</w:t>
            </w:r>
          </w:p>
          <w:p w14:paraId="5895BB13" w14:textId="77777777" w:rsidR="008344AF" w:rsidRPr="00166C28" w:rsidRDefault="008344AF" w:rsidP="008344AF">
            <w:pPr>
              <w:pStyle w:val="even"/>
              <w:spacing w:before="30" w:beforeAutospacing="0" w:after="30" w:afterAutospacing="0"/>
              <w:rPr>
                <w:rFonts w:cstheme="minorHAnsi"/>
                <w:color w:val="000000"/>
                <w:sz w:val="20"/>
                <w:szCs w:val="20"/>
                <w:highlight w:val="yellow"/>
                <w:lang w:val="en-US"/>
              </w:rPr>
            </w:pPr>
            <w:r w:rsidRPr="00166C28">
              <w:rPr>
                <w:rFonts w:cstheme="minorHAnsi"/>
                <w:color w:val="000000"/>
                <w:sz w:val="20"/>
                <w:szCs w:val="20"/>
                <w:highlight w:val="yellow"/>
                <w:lang w:val="en-US"/>
              </w:rPr>
              <w:t>[Elaboration: Can be used when previously assigned (unique) quote identifier has changed.]</w:t>
            </w:r>
          </w:p>
          <w:p w14:paraId="0336BFB7" w14:textId="77777777" w:rsidR="008344AF" w:rsidRPr="00166C28" w:rsidRDefault="008344AF" w:rsidP="008344AF">
            <w:pPr>
              <w:pStyle w:val="even"/>
              <w:spacing w:before="30" w:beforeAutospacing="0" w:after="30" w:afterAutospacing="0"/>
              <w:rPr>
                <w:rFonts w:cstheme="minorHAnsi"/>
                <w:color w:val="000000"/>
                <w:sz w:val="20"/>
                <w:szCs w:val="20"/>
                <w:highlight w:val="yellow"/>
                <w:lang w:val="en-US"/>
              </w:rPr>
            </w:pPr>
            <w:r w:rsidRPr="00166C28">
              <w:rPr>
                <w:rFonts w:cstheme="minorHAnsi"/>
                <w:color w:val="000000"/>
                <w:sz w:val="20"/>
                <w:szCs w:val="20"/>
                <w:highlight w:val="yellow"/>
                <w:lang w:val="en-US"/>
              </w:rPr>
              <w:t>TBD = Parent order identifier</w:t>
            </w:r>
          </w:p>
          <w:p w14:paraId="666593F7" w14:textId="77777777" w:rsidR="008344AF" w:rsidRPr="00166C28" w:rsidRDefault="008344AF" w:rsidP="008344AF">
            <w:pPr>
              <w:pStyle w:val="even"/>
              <w:spacing w:before="30" w:beforeAutospacing="0" w:after="30" w:afterAutospacing="0"/>
              <w:rPr>
                <w:rFonts w:cstheme="minorHAnsi"/>
                <w:color w:val="000000"/>
                <w:sz w:val="20"/>
                <w:szCs w:val="20"/>
                <w:highlight w:val="yellow"/>
                <w:lang w:val="en-US"/>
              </w:rPr>
            </w:pPr>
            <w:r w:rsidRPr="00166C28">
              <w:rPr>
                <w:rFonts w:cstheme="minorHAnsi"/>
                <w:color w:val="000000"/>
                <w:sz w:val="20"/>
                <w:szCs w:val="20"/>
                <w:highlight w:val="yellow"/>
                <w:lang w:val="en-US"/>
              </w:rPr>
              <w:t>[Elaboration: Can be used where orders are split into child orders and need to refer back to their parent order.]</w:t>
            </w:r>
          </w:p>
          <w:p w14:paraId="61EA4552" w14:textId="77777777" w:rsidR="008344AF" w:rsidRPr="00166C28" w:rsidRDefault="008344AF" w:rsidP="008344AF">
            <w:pPr>
              <w:pStyle w:val="even"/>
              <w:spacing w:before="30" w:beforeAutospacing="0" w:after="30" w:afterAutospacing="0"/>
              <w:rPr>
                <w:rFonts w:cstheme="minorHAnsi"/>
                <w:color w:val="000000"/>
                <w:sz w:val="20"/>
                <w:szCs w:val="20"/>
                <w:highlight w:val="yellow"/>
                <w:lang w:val="en-US"/>
              </w:rPr>
            </w:pPr>
            <w:r w:rsidRPr="00166C28">
              <w:rPr>
                <w:rFonts w:cstheme="minorHAnsi"/>
                <w:color w:val="000000"/>
                <w:sz w:val="20"/>
                <w:szCs w:val="20"/>
                <w:highlight w:val="yellow"/>
                <w:lang w:val="en-US"/>
              </w:rPr>
              <w:t>TBD = Manual order identifier</w:t>
            </w:r>
          </w:p>
          <w:p w14:paraId="73723C6B" w14:textId="77777777" w:rsidR="008344AF" w:rsidRPr="00166C28" w:rsidRDefault="008344AF" w:rsidP="008344AF">
            <w:pPr>
              <w:pStyle w:val="even"/>
              <w:spacing w:before="30" w:beforeAutospacing="0" w:after="30" w:afterAutospacing="0"/>
              <w:rPr>
                <w:rFonts w:cstheme="minorHAnsi"/>
                <w:color w:val="000000"/>
                <w:sz w:val="20"/>
                <w:szCs w:val="20"/>
                <w:lang w:val="en-US"/>
              </w:rPr>
            </w:pPr>
            <w:r w:rsidRPr="00166C28">
              <w:rPr>
                <w:rFonts w:cstheme="minorHAnsi"/>
                <w:color w:val="000000"/>
                <w:sz w:val="20"/>
                <w:szCs w:val="20"/>
                <w:highlight w:val="yellow"/>
                <w:lang w:val="en-US"/>
              </w:rPr>
              <w:t>[Elaboration: Can be used to refer to a manually received order that is being replaced by an electronically received order.]</w:t>
            </w:r>
          </w:p>
        </w:tc>
        <w:tc>
          <w:tcPr>
            <w:tcW w:w="1412" w:type="dxa"/>
            <w:tcBorders>
              <w:top w:val="single" w:sz="4" w:space="0" w:color="auto"/>
              <w:bottom w:val="single" w:sz="4" w:space="0" w:color="auto"/>
            </w:tcBorders>
          </w:tcPr>
          <w:p w14:paraId="0084C8B7" w14:textId="77777777"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lang w:val="en-US"/>
              </w:rPr>
              <w:t>@</w:t>
            </w:r>
            <w:proofErr w:type="spellStart"/>
            <w:r w:rsidRPr="00166C28">
              <w:rPr>
                <w:rFonts w:asciiTheme="minorHAnsi" w:hAnsiTheme="minorHAnsi" w:cstheme="minorHAnsi"/>
                <w:sz w:val="20"/>
                <w:szCs w:val="20"/>
                <w:lang w:val="en-US"/>
              </w:rPr>
              <w:t>RefOrdIDSrc</w:t>
            </w:r>
            <w:proofErr w:type="spellEnd"/>
          </w:p>
        </w:tc>
        <w:tc>
          <w:tcPr>
            <w:tcW w:w="3120" w:type="dxa"/>
            <w:tcBorders>
              <w:top w:val="single" w:sz="4" w:space="0" w:color="auto"/>
              <w:bottom w:val="single" w:sz="4" w:space="0" w:color="auto"/>
            </w:tcBorders>
          </w:tcPr>
          <w:p w14:paraId="0114C111" w14:textId="77777777" w:rsidR="008344AF" w:rsidRPr="00166C28" w:rsidRDefault="008344AF" w:rsidP="008344AF">
            <w:pPr>
              <w:spacing w:before="60" w:after="60"/>
              <w:rPr>
                <w:rFonts w:asciiTheme="minorHAnsi" w:hAnsiTheme="minorHAnsi" w:cstheme="minorHAnsi"/>
                <w:sz w:val="20"/>
                <w:szCs w:val="20"/>
                <w:lang w:val="en-US"/>
              </w:rPr>
            </w:pPr>
          </w:p>
        </w:tc>
      </w:tr>
      <w:tr w:rsidR="008344AF" w:rsidRPr="00166C28" w14:paraId="04F0CC33" w14:textId="77777777" w:rsidTr="008605AA">
        <w:tc>
          <w:tcPr>
            <w:tcW w:w="753" w:type="dxa"/>
            <w:tcBorders>
              <w:top w:val="single" w:sz="4" w:space="0" w:color="auto"/>
              <w:bottom w:val="single" w:sz="4" w:space="0" w:color="auto"/>
            </w:tcBorders>
          </w:tcPr>
          <w:p w14:paraId="5E426ACB" w14:textId="77777777" w:rsidR="008344AF" w:rsidRPr="00166C28" w:rsidRDefault="008344AF" w:rsidP="008344AF">
            <w:pPr>
              <w:spacing w:before="60" w:after="60"/>
              <w:jc w:val="center"/>
              <w:rPr>
                <w:rFonts w:asciiTheme="minorHAnsi" w:hAnsiTheme="minorHAnsi" w:cstheme="minorHAnsi"/>
                <w:sz w:val="20"/>
                <w:szCs w:val="20"/>
                <w:lang w:val="en-US"/>
              </w:rPr>
            </w:pPr>
            <w:r w:rsidRPr="00166C28">
              <w:rPr>
                <w:rFonts w:asciiTheme="minorHAnsi" w:hAnsiTheme="minorHAnsi" w:cstheme="minorHAnsi"/>
                <w:sz w:val="20"/>
                <w:szCs w:val="20"/>
                <w:lang w:val="en-US"/>
              </w:rPr>
              <w:t>1934</w:t>
            </w:r>
          </w:p>
        </w:tc>
        <w:tc>
          <w:tcPr>
            <w:tcW w:w="1842" w:type="dxa"/>
            <w:tcBorders>
              <w:top w:val="single" w:sz="4" w:space="0" w:color="auto"/>
              <w:bottom w:val="single" w:sz="4" w:space="0" w:color="auto"/>
            </w:tcBorders>
          </w:tcPr>
          <w:p w14:paraId="3507DDE1" w14:textId="77777777" w:rsidR="008344AF" w:rsidRPr="00166C28" w:rsidRDefault="008344AF" w:rsidP="008344AF">
            <w:pPr>
              <w:spacing w:before="60" w:after="60"/>
              <w:rPr>
                <w:rFonts w:asciiTheme="minorHAnsi" w:hAnsiTheme="minorHAnsi" w:cstheme="minorHAnsi"/>
                <w:sz w:val="20"/>
                <w:szCs w:val="20"/>
                <w:lang w:val="en-US"/>
              </w:rPr>
            </w:pPr>
            <w:proofErr w:type="spellStart"/>
            <w:r w:rsidRPr="00166C28">
              <w:rPr>
                <w:rFonts w:asciiTheme="minorHAnsi" w:hAnsiTheme="minorHAnsi" w:cstheme="minorHAnsi"/>
                <w:sz w:val="20"/>
                <w:szCs w:val="20"/>
                <w:lang w:val="en-US"/>
              </w:rPr>
              <w:t>RegulatoryReportType</w:t>
            </w:r>
            <w:proofErr w:type="spellEnd"/>
          </w:p>
        </w:tc>
        <w:tc>
          <w:tcPr>
            <w:tcW w:w="1046" w:type="dxa"/>
            <w:tcBorders>
              <w:top w:val="single" w:sz="4" w:space="0" w:color="auto"/>
              <w:bottom w:val="single" w:sz="4" w:space="0" w:color="auto"/>
            </w:tcBorders>
          </w:tcPr>
          <w:p w14:paraId="09D7C0BB" w14:textId="77777777"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lang w:val="en-US"/>
              </w:rPr>
              <w:t>CHANGE</w:t>
            </w:r>
          </w:p>
        </w:tc>
        <w:tc>
          <w:tcPr>
            <w:tcW w:w="1081" w:type="dxa"/>
            <w:tcBorders>
              <w:top w:val="single" w:sz="4" w:space="0" w:color="auto"/>
              <w:bottom w:val="single" w:sz="4" w:space="0" w:color="auto"/>
            </w:tcBorders>
          </w:tcPr>
          <w:p w14:paraId="35097E0E" w14:textId="77777777"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lang w:val="en-US"/>
              </w:rPr>
              <w:t>Int</w:t>
            </w:r>
          </w:p>
        </w:tc>
        <w:tc>
          <w:tcPr>
            <w:tcW w:w="4394" w:type="dxa"/>
            <w:tcBorders>
              <w:top w:val="single" w:sz="4" w:space="0" w:color="auto"/>
              <w:bottom w:val="single" w:sz="4" w:space="0" w:color="auto"/>
            </w:tcBorders>
          </w:tcPr>
          <w:p w14:paraId="4835BACC" w14:textId="77777777"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lang w:val="en-US"/>
              </w:rPr>
              <w:t>Type of regulatory report</w:t>
            </w:r>
          </w:p>
          <w:p w14:paraId="504C0A89" w14:textId="77777777" w:rsidR="008344AF" w:rsidRPr="00166C28" w:rsidRDefault="008344AF" w:rsidP="008344AF">
            <w:pPr>
              <w:spacing w:before="60" w:after="60"/>
              <w:rPr>
                <w:rFonts w:asciiTheme="minorHAnsi" w:hAnsiTheme="minorHAnsi" w:cstheme="minorHAnsi"/>
                <w:sz w:val="20"/>
                <w:szCs w:val="20"/>
                <w:lang w:val="en-US"/>
              </w:rPr>
            </w:pPr>
          </w:p>
          <w:p w14:paraId="103D0F3A" w14:textId="77777777"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lang w:val="en-US"/>
              </w:rPr>
              <w:t>Valid values:</w:t>
            </w:r>
          </w:p>
          <w:p w14:paraId="117DD54D" w14:textId="77777777"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lang w:val="en-US"/>
              </w:rPr>
              <w:t>0 = Real-time (RT)</w:t>
            </w:r>
          </w:p>
          <w:p w14:paraId="236CAB6A" w14:textId="77777777"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lang w:val="en-US"/>
              </w:rPr>
              <w:t>…</w:t>
            </w:r>
          </w:p>
          <w:p w14:paraId="1AF8BD14" w14:textId="77777777"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lang w:val="en-US"/>
              </w:rPr>
              <w:t>21 = Full details in Aggregated Form</w:t>
            </w:r>
          </w:p>
          <w:p w14:paraId="537A6B40" w14:textId="77777777" w:rsidR="008344AF" w:rsidRPr="00166C28" w:rsidRDefault="008344AF" w:rsidP="008344AF">
            <w:pPr>
              <w:spacing w:before="60" w:after="60"/>
              <w:rPr>
                <w:rFonts w:asciiTheme="minorHAnsi" w:hAnsiTheme="minorHAnsi" w:cstheme="minorHAnsi"/>
                <w:sz w:val="20"/>
                <w:szCs w:val="20"/>
                <w:lang w:val="en-US"/>
              </w:rPr>
            </w:pPr>
          </w:p>
          <w:p w14:paraId="1A715EED" w14:textId="0B38A011"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highlight w:val="yellow"/>
                <w:lang w:val="en-US"/>
              </w:rPr>
              <w:t xml:space="preserve">SEE SECTION </w:t>
            </w:r>
            <w:r w:rsidRPr="00166C28">
              <w:rPr>
                <w:rFonts w:asciiTheme="minorHAnsi" w:hAnsiTheme="minorHAnsi" w:cstheme="minorHAnsi"/>
                <w:sz w:val="20"/>
                <w:szCs w:val="20"/>
                <w:highlight w:val="yellow"/>
                <w:lang w:val="en-US"/>
              </w:rPr>
              <w:fldChar w:fldCharType="begin"/>
            </w:r>
            <w:r w:rsidRPr="00166C28">
              <w:rPr>
                <w:rFonts w:asciiTheme="minorHAnsi" w:hAnsiTheme="minorHAnsi" w:cstheme="minorHAnsi"/>
                <w:sz w:val="20"/>
                <w:szCs w:val="20"/>
                <w:highlight w:val="yellow"/>
                <w:lang w:val="en-US"/>
              </w:rPr>
              <w:instrText xml:space="preserve"> REF _Ref14363141 \r \h  \* MERGEFORMAT </w:instrText>
            </w:r>
            <w:r w:rsidRPr="00166C28">
              <w:rPr>
                <w:rFonts w:asciiTheme="minorHAnsi" w:hAnsiTheme="minorHAnsi" w:cstheme="minorHAnsi"/>
                <w:sz w:val="20"/>
                <w:szCs w:val="20"/>
                <w:highlight w:val="yellow"/>
                <w:lang w:val="en-US"/>
              </w:rPr>
            </w:r>
            <w:r w:rsidRPr="00166C28">
              <w:rPr>
                <w:rFonts w:asciiTheme="minorHAnsi" w:hAnsiTheme="minorHAnsi" w:cstheme="minorHAnsi"/>
                <w:sz w:val="20"/>
                <w:szCs w:val="20"/>
                <w:highlight w:val="yellow"/>
                <w:lang w:val="en-US"/>
              </w:rPr>
              <w:fldChar w:fldCharType="separate"/>
            </w:r>
            <w:r w:rsidR="008F2832">
              <w:rPr>
                <w:rFonts w:asciiTheme="minorHAnsi" w:hAnsiTheme="minorHAnsi" w:cstheme="minorHAnsi"/>
                <w:sz w:val="20"/>
                <w:szCs w:val="20"/>
                <w:highlight w:val="yellow"/>
                <w:lang w:val="en-US"/>
              </w:rPr>
              <w:t>2.2</w:t>
            </w:r>
            <w:r w:rsidRPr="00166C28">
              <w:rPr>
                <w:rFonts w:asciiTheme="minorHAnsi" w:hAnsiTheme="minorHAnsi" w:cstheme="minorHAnsi"/>
                <w:sz w:val="20"/>
                <w:szCs w:val="20"/>
                <w:highlight w:val="yellow"/>
                <w:lang w:val="en-US"/>
              </w:rPr>
              <w:fldChar w:fldCharType="end"/>
            </w:r>
            <w:r w:rsidRPr="00166C28">
              <w:rPr>
                <w:rFonts w:asciiTheme="minorHAnsi" w:hAnsiTheme="minorHAnsi" w:cstheme="minorHAnsi"/>
                <w:sz w:val="20"/>
                <w:szCs w:val="20"/>
                <w:highlight w:val="yellow"/>
                <w:lang w:val="en-US"/>
              </w:rPr>
              <w:t xml:space="preserve"> FOR </w:t>
            </w:r>
            <w:r w:rsidRPr="00166C28">
              <w:rPr>
                <w:rFonts w:asciiTheme="minorHAnsi" w:hAnsiTheme="minorHAnsi" w:cstheme="minorHAnsi"/>
                <w:b/>
                <w:bCs/>
                <w:i/>
                <w:iCs/>
                <w:sz w:val="20"/>
                <w:szCs w:val="20"/>
                <w:highlight w:val="yellow"/>
                <w:lang w:val="en-US"/>
              </w:rPr>
              <w:t>NEW</w:t>
            </w:r>
            <w:r w:rsidRPr="00166C28">
              <w:rPr>
                <w:rFonts w:asciiTheme="minorHAnsi" w:hAnsiTheme="minorHAnsi" w:cstheme="minorHAnsi"/>
                <w:sz w:val="20"/>
                <w:szCs w:val="20"/>
                <w:highlight w:val="yellow"/>
                <w:lang w:val="en-US"/>
              </w:rPr>
              <w:t xml:space="preserve"> VALUES AND THEIR ELABORATIONS.</w:t>
            </w:r>
          </w:p>
        </w:tc>
        <w:tc>
          <w:tcPr>
            <w:tcW w:w="1412" w:type="dxa"/>
            <w:tcBorders>
              <w:top w:val="single" w:sz="4" w:space="0" w:color="auto"/>
              <w:bottom w:val="single" w:sz="4" w:space="0" w:color="auto"/>
            </w:tcBorders>
          </w:tcPr>
          <w:p w14:paraId="0A537A6D" w14:textId="77777777"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lang w:val="en-US"/>
              </w:rPr>
              <w:t>@</w:t>
            </w:r>
            <w:proofErr w:type="spellStart"/>
            <w:r w:rsidRPr="00166C28">
              <w:rPr>
                <w:rFonts w:asciiTheme="minorHAnsi" w:hAnsiTheme="minorHAnsi" w:cstheme="minorHAnsi"/>
                <w:sz w:val="20"/>
                <w:szCs w:val="20"/>
                <w:lang w:val="en-US"/>
              </w:rPr>
              <w:t>RegRptTyp</w:t>
            </w:r>
            <w:proofErr w:type="spellEnd"/>
          </w:p>
        </w:tc>
        <w:tc>
          <w:tcPr>
            <w:tcW w:w="3120" w:type="dxa"/>
            <w:tcBorders>
              <w:top w:val="single" w:sz="4" w:space="0" w:color="auto"/>
              <w:bottom w:val="single" w:sz="4" w:space="0" w:color="auto"/>
            </w:tcBorders>
          </w:tcPr>
          <w:p w14:paraId="3F8C5049" w14:textId="77777777" w:rsidR="008344AF" w:rsidRPr="00166C28" w:rsidRDefault="008344AF" w:rsidP="008344AF">
            <w:pPr>
              <w:spacing w:before="60" w:after="60"/>
              <w:rPr>
                <w:rFonts w:asciiTheme="minorHAnsi" w:hAnsiTheme="minorHAnsi" w:cstheme="minorHAnsi"/>
                <w:sz w:val="20"/>
                <w:szCs w:val="20"/>
                <w:lang w:val="en-US"/>
              </w:rPr>
            </w:pPr>
          </w:p>
        </w:tc>
      </w:tr>
      <w:tr w:rsidR="008344AF" w:rsidRPr="00166C28" w14:paraId="0E954AFD" w14:textId="77777777" w:rsidTr="00F554A7">
        <w:tc>
          <w:tcPr>
            <w:tcW w:w="753" w:type="dxa"/>
            <w:tcBorders>
              <w:top w:val="single" w:sz="4" w:space="0" w:color="auto"/>
              <w:bottom w:val="single" w:sz="4" w:space="0" w:color="auto"/>
            </w:tcBorders>
          </w:tcPr>
          <w:p w14:paraId="0C80E6DB" w14:textId="60440F08" w:rsidR="008344AF" w:rsidRPr="00166C28" w:rsidRDefault="008344AF" w:rsidP="008344AF">
            <w:pPr>
              <w:spacing w:before="60" w:after="60"/>
              <w:jc w:val="center"/>
              <w:rPr>
                <w:rFonts w:asciiTheme="minorHAnsi" w:hAnsiTheme="minorHAnsi" w:cstheme="minorHAnsi"/>
                <w:sz w:val="20"/>
                <w:szCs w:val="20"/>
                <w:lang w:val="en-US"/>
              </w:rPr>
            </w:pPr>
            <w:r w:rsidRPr="00166C28">
              <w:rPr>
                <w:rFonts w:asciiTheme="minorHAnsi" w:hAnsiTheme="minorHAnsi" w:cstheme="minorHAnsi"/>
                <w:sz w:val="20"/>
                <w:szCs w:val="20"/>
                <w:lang w:val="en-US"/>
              </w:rPr>
              <w:t>59</w:t>
            </w:r>
          </w:p>
        </w:tc>
        <w:tc>
          <w:tcPr>
            <w:tcW w:w="1842" w:type="dxa"/>
            <w:tcBorders>
              <w:top w:val="single" w:sz="4" w:space="0" w:color="auto"/>
              <w:bottom w:val="single" w:sz="4" w:space="0" w:color="auto"/>
            </w:tcBorders>
          </w:tcPr>
          <w:p w14:paraId="48251E20" w14:textId="43B50731" w:rsidR="008344AF" w:rsidRPr="00166C28" w:rsidRDefault="008344AF" w:rsidP="008344AF">
            <w:pPr>
              <w:spacing w:before="60" w:after="60"/>
              <w:rPr>
                <w:rFonts w:asciiTheme="minorHAnsi" w:hAnsiTheme="minorHAnsi" w:cstheme="minorHAnsi"/>
                <w:sz w:val="20"/>
                <w:szCs w:val="20"/>
                <w:lang w:val="en-US"/>
              </w:rPr>
            </w:pPr>
            <w:proofErr w:type="spellStart"/>
            <w:r w:rsidRPr="00166C28">
              <w:rPr>
                <w:rFonts w:asciiTheme="minorHAnsi" w:hAnsiTheme="minorHAnsi" w:cstheme="minorHAnsi"/>
                <w:sz w:val="20"/>
                <w:szCs w:val="20"/>
                <w:lang w:val="en-US"/>
              </w:rPr>
              <w:t>TimeInForce</w:t>
            </w:r>
            <w:proofErr w:type="spellEnd"/>
          </w:p>
        </w:tc>
        <w:tc>
          <w:tcPr>
            <w:tcW w:w="1046" w:type="dxa"/>
            <w:tcBorders>
              <w:top w:val="single" w:sz="4" w:space="0" w:color="auto"/>
              <w:bottom w:val="single" w:sz="4" w:space="0" w:color="auto"/>
            </w:tcBorders>
          </w:tcPr>
          <w:p w14:paraId="53017ECD" w14:textId="20F22281"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lang w:val="en-US"/>
              </w:rPr>
              <w:t>CHANGE</w:t>
            </w:r>
          </w:p>
        </w:tc>
        <w:tc>
          <w:tcPr>
            <w:tcW w:w="1081" w:type="dxa"/>
            <w:tcBorders>
              <w:top w:val="single" w:sz="4" w:space="0" w:color="auto"/>
              <w:bottom w:val="single" w:sz="4" w:space="0" w:color="auto"/>
            </w:tcBorders>
          </w:tcPr>
          <w:p w14:paraId="7B6A5BC1" w14:textId="62797525"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lang w:val="en-US"/>
              </w:rPr>
              <w:t>Char</w:t>
            </w:r>
          </w:p>
        </w:tc>
        <w:tc>
          <w:tcPr>
            <w:tcW w:w="4394" w:type="dxa"/>
            <w:tcBorders>
              <w:top w:val="single" w:sz="4" w:space="0" w:color="auto"/>
              <w:bottom w:val="single" w:sz="4" w:space="0" w:color="auto"/>
            </w:tcBorders>
          </w:tcPr>
          <w:p w14:paraId="6AA07DFB" w14:textId="77777777" w:rsidR="008344AF" w:rsidRPr="00166C28" w:rsidRDefault="008344AF" w:rsidP="008344AF">
            <w:pPr>
              <w:pStyle w:val="even"/>
              <w:spacing w:before="30" w:beforeAutospacing="0" w:after="30" w:afterAutospacing="0"/>
              <w:rPr>
                <w:rFonts w:cstheme="minorHAnsi"/>
                <w:color w:val="000000"/>
                <w:sz w:val="20"/>
                <w:szCs w:val="20"/>
                <w:lang w:val="en-US"/>
              </w:rPr>
            </w:pPr>
            <w:r w:rsidRPr="00166C28">
              <w:rPr>
                <w:rFonts w:cstheme="minorHAnsi"/>
                <w:color w:val="000000"/>
                <w:sz w:val="20"/>
                <w:szCs w:val="20"/>
                <w:lang w:val="en-US"/>
              </w:rPr>
              <w:t>Specifies how long the order remains in effect. Absence of this field is interpreted as DAY. NOTE not applicable to CIV Orders. (see Volume : "Glossary" for value definitions)</w:t>
            </w:r>
          </w:p>
          <w:p w14:paraId="74B3912E" w14:textId="77777777" w:rsidR="008344AF" w:rsidRPr="00166C28" w:rsidRDefault="008344AF" w:rsidP="008344AF">
            <w:pPr>
              <w:pStyle w:val="even"/>
              <w:spacing w:before="30" w:beforeAutospacing="0" w:after="30" w:afterAutospacing="0"/>
              <w:rPr>
                <w:rFonts w:cstheme="minorHAnsi"/>
                <w:color w:val="000000"/>
                <w:sz w:val="20"/>
                <w:szCs w:val="20"/>
                <w:lang w:val="en-US"/>
              </w:rPr>
            </w:pPr>
          </w:p>
          <w:p w14:paraId="414421B0" w14:textId="77777777" w:rsidR="008344AF" w:rsidRPr="00166C28" w:rsidRDefault="008344AF" w:rsidP="008344AF">
            <w:pPr>
              <w:pStyle w:val="even"/>
              <w:spacing w:before="30" w:beforeAutospacing="0" w:after="30" w:afterAutospacing="0"/>
              <w:rPr>
                <w:rFonts w:cstheme="minorHAnsi"/>
                <w:color w:val="000000"/>
                <w:sz w:val="20"/>
                <w:szCs w:val="20"/>
                <w:lang w:val="en-US"/>
              </w:rPr>
            </w:pPr>
            <w:r w:rsidRPr="00166C28">
              <w:rPr>
                <w:rFonts w:cstheme="minorHAnsi"/>
                <w:color w:val="000000"/>
                <w:sz w:val="20"/>
                <w:szCs w:val="20"/>
                <w:lang w:val="en-US"/>
              </w:rPr>
              <w:t>Valid values:</w:t>
            </w:r>
          </w:p>
          <w:p w14:paraId="31294C61" w14:textId="56C6272A" w:rsidR="008344AF" w:rsidRPr="00166C28" w:rsidRDefault="008344AF" w:rsidP="008344AF">
            <w:pPr>
              <w:pStyle w:val="even"/>
              <w:spacing w:before="30" w:beforeAutospacing="0" w:after="30" w:afterAutospacing="0"/>
              <w:rPr>
                <w:rFonts w:cstheme="minorHAnsi"/>
                <w:color w:val="000000"/>
                <w:sz w:val="20"/>
                <w:szCs w:val="20"/>
                <w:lang w:val="en-US"/>
              </w:rPr>
            </w:pPr>
            <w:r w:rsidRPr="00166C28">
              <w:rPr>
                <w:rFonts w:cstheme="minorHAnsi"/>
                <w:color w:val="000000"/>
                <w:sz w:val="20"/>
                <w:szCs w:val="20"/>
                <w:lang w:val="en-US"/>
              </w:rPr>
              <w:t>0 = Day (or session)</w:t>
            </w:r>
          </w:p>
          <w:p w14:paraId="0AD953C6" w14:textId="0E90CB1B" w:rsidR="008344AF" w:rsidRPr="00166C28" w:rsidRDefault="008344AF" w:rsidP="008344AF">
            <w:pPr>
              <w:pStyle w:val="even"/>
              <w:spacing w:before="30" w:beforeAutospacing="0" w:after="30" w:afterAutospacing="0"/>
              <w:rPr>
                <w:rFonts w:cstheme="minorHAnsi"/>
                <w:color w:val="000000"/>
                <w:sz w:val="20"/>
                <w:szCs w:val="20"/>
                <w:lang w:val="en-US"/>
              </w:rPr>
            </w:pPr>
            <w:r w:rsidRPr="00166C28">
              <w:rPr>
                <w:rFonts w:cstheme="minorHAnsi"/>
                <w:color w:val="000000"/>
                <w:sz w:val="20"/>
                <w:szCs w:val="20"/>
                <w:highlight w:val="yellow"/>
                <w:lang w:val="en-US"/>
              </w:rPr>
              <w:t xml:space="preserve">[Elaboration: </w:t>
            </w:r>
            <w:r w:rsidRPr="00166C28">
              <w:rPr>
                <w:rFonts w:cstheme="minorHAnsi"/>
                <w:sz w:val="20"/>
                <w:szCs w:val="20"/>
                <w:highlight w:val="yellow"/>
                <w:lang w:val="en-US"/>
              </w:rPr>
              <w:t>A buy or sell order that, if not executed expires at the end of the trading day on which it was entered.</w:t>
            </w:r>
            <w:r w:rsidRPr="00166C28">
              <w:rPr>
                <w:rFonts w:cstheme="minorHAnsi"/>
                <w:color w:val="000000"/>
                <w:sz w:val="20"/>
                <w:szCs w:val="20"/>
                <w:highlight w:val="yellow"/>
                <w:lang w:val="en-US"/>
              </w:rPr>
              <w:t>]</w:t>
            </w:r>
          </w:p>
          <w:p w14:paraId="0C04E892" w14:textId="77777777" w:rsidR="008344AF" w:rsidRPr="00166C28" w:rsidRDefault="008344AF" w:rsidP="008344AF">
            <w:pPr>
              <w:pStyle w:val="even"/>
              <w:spacing w:before="30" w:beforeAutospacing="0" w:after="30" w:afterAutospacing="0"/>
              <w:rPr>
                <w:rFonts w:cstheme="minorHAnsi"/>
                <w:color w:val="000000"/>
                <w:sz w:val="20"/>
                <w:szCs w:val="20"/>
                <w:lang w:val="en-US"/>
              </w:rPr>
            </w:pPr>
            <w:r w:rsidRPr="00166C28">
              <w:rPr>
                <w:rFonts w:cstheme="minorHAnsi"/>
                <w:color w:val="000000"/>
                <w:sz w:val="20"/>
                <w:szCs w:val="20"/>
                <w:lang w:val="en-US"/>
              </w:rPr>
              <w:t xml:space="preserve">1 = Good </w:t>
            </w:r>
            <w:proofErr w:type="gramStart"/>
            <w:r w:rsidRPr="00166C28">
              <w:rPr>
                <w:rFonts w:cstheme="minorHAnsi"/>
                <w:color w:val="000000"/>
                <w:sz w:val="20"/>
                <w:szCs w:val="20"/>
                <w:lang w:val="en-US"/>
              </w:rPr>
              <w:t>Till</w:t>
            </w:r>
            <w:proofErr w:type="gramEnd"/>
            <w:r w:rsidRPr="00166C28">
              <w:rPr>
                <w:rFonts w:cstheme="minorHAnsi"/>
                <w:color w:val="000000"/>
                <w:sz w:val="20"/>
                <w:szCs w:val="20"/>
                <w:lang w:val="en-US"/>
              </w:rPr>
              <w:t xml:space="preserve"> Cancel</w:t>
            </w:r>
          </w:p>
          <w:p w14:paraId="4064C8FC" w14:textId="169CA5FF" w:rsidR="008344AF" w:rsidRPr="00166C28" w:rsidRDefault="008344AF" w:rsidP="008344AF">
            <w:pPr>
              <w:pStyle w:val="even"/>
              <w:spacing w:before="30" w:beforeAutospacing="0" w:after="30" w:afterAutospacing="0"/>
              <w:rPr>
                <w:rFonts w:cstheme="minorHAnsi"/>
                <w:color w:val="000000"/>
                <w:sz w:val="20"/>
                <w:szCs w:val="20"/>
                <w:lang w:val="en-US"/>
              </w:rPr>
            </w:pPr>
            <w:r w:rsidRPr="00166C28">
              <w:rPr>
                <w:rFonts w:cstheme="minorHAnsi"/>
                <w:color w:val="000000"/>
                <w:sz w:val="20"/>
                <w:szCs w:val="20"/>
                <w:lang w:val="en-US"/>
              </w:rPr>
              <w:t xml:space="preserve">[Elaboration: </w:t>
            </w:r>
            <w:r w:rsidRPr="00166C28">
              <w:rPr>
                <w:rFonts w:cstheme="minorHAnsi"/>
                <w:sz w:val="20"/>
                <w:szCs w:val="20"/>
                <w:lang w:val="en-US"/>
              </w:rPr>
              <w:t>An order to buy or sell that remains in effect until it is either executed or canceled; sometimes called an “open order”.</w:t>
            </w:r>
            <w:r w:rsidRPr="00166C28">
              <w:rPr>
                <w:rFonts w:cstheme="minorHAnsi"/>
                <w:color w:val="000000"/>
                <w:sz w:val="20"/>
                <w:szCs w:val="20"/>
                <w:lang w:val="en-US"/>
              </w:rPr>
              <w:t>]</w:t>
            </w:r>
          </w:p>
          <w:p w14:paraId="78F6C335" w14:textId="77777777" w:rsidR="008344AF" w:rsidRPr="00166C28" w:rsidRDefault="008344AF" w:rsidP="008344AF">
            <w:pPr>
              <w:pStyle w:val="even"/>
              <w:spacing w:before="30" w:beforeAutospacing="0" w:after="30" w:afterAutospacing="0"/>
              <w:rPr>
                <w:rFonts w:cstheme="minorHAnsi"/>
                <w:color w:val="000000"/>
                <w:sz w:val="20"/>
                <w:szCs w:val="20"/>
                <w:lang w:val="en-US"/>
              </w:rPr>
            </w:pPr>
            <w:r w:rsidRPr="00166C28">
              <w:rPr>
                <w:rFonts w:cstheme="minorHAnsi"/>
                <w:color w:val="000000"/>
                <w:sz w:val="20"/>
                <w:szCs w:val="20"/>
                <w:lang w:val="en-US"/>
              </w:rPr>
              <w:t>2 = At the opening</w:t>
            </w:r>
          </w:p>
          <w:p w14:paraId="2DE94066" w14:textId="4C36C3F4" w:rsidR="008344AF" w:rsidRPr="00166C28" w:rsidRDefault="008344AF" w:rsidP="008344AF">
            <w:pPr>
              <w:pStyle w:val="even"/>
              <w:spacing w:before="30" w:beforeAutospacing="0" w:after="30" w:afterAutospacing="0"/>
              <w:rPr>
                <w:rFonts w:cstheme="minorHAnsi"/>
                <w:color w:val="000000"/>
                <w:sz w:val="20"/>
                <w:szCs w:val="20"/>
                <w:lang w:val="en-US"/>
              </w:rPr>
            </w:pPr>
            <w:r w:rsidRPr="00166C28">
              <w:rPr>
                <w:rFonts w:cstheme="minorHAnsi"/>
                <w:color w:val="000000"/>
                <w:sz w:val="20"/>
                <w:szCs w:val="20"/>
                <w:highlight w:val="yellow"/>
                <w:lang w:val="en-US"/>
              </w:rPr>
              <w:t xml:space="preserve">[Elaboration: </w:t>
            </w:r>
            <w:r w:rsidRPr="00166C28">
              <w:rPr>
                <w:rFonts w:cstheme="minorHAnsi"/>
                <w:sz w:val="20"/>
                <w:szCs w:val="20"/>
                <w:highlight w:val="yellow"/>
                <w:lang w:val="en-US"/>
              </w:rPr>
              <w:t>A market or limit-price order to be executed at the opening of the stock or not at all; all or part of any order not executed at the opening is treated as canceled.</w:t>
            </w:r>
            <w:r w:rsidRPr="00166C28">
              <w:rPr>
                <w:rFonts w:cstheme="minorHAnsi"/>
                <w:color w:val="000000"/>
                <w:sz w:val="20"/>
                <w:szCs w:val="20"/>
                <w:highlight w:val="yellow"/>
                <w:lang w:val="en-US"/>
              </w:rPr>
              <w:t>]</w:t>
            </w:r>
          </w:p>
          <w:p w14:paraId="1330FFE3" w14:textId="77777777" w:rsidR="008344AF" w:rsidRPr="00166C28" w:rsidRDefault="008344AF" w:rsidP="008344AF">
            <w:pPr>
              <w:pStyle w:val="even"/>
              <w:spacing w:before="30" w:beforeAutospacing="0" w:after="30" w:afterAutospacing="0"/>
              <w:rPr>
                <w:rFonts w:cstheme="minorHAnsi"/>
                <w:color w:val="000000"/>
                <w:sz w:val="20"/>
                <w:szCs w:val="20"/>
                <w:lang w:val="en-US"/>
              </w:rPr>
            </w:pPr>
            <w:r w:rsidRPr="00166C28">
              <w:rPr>
                <w:rFonts w:cstheme="minorHAnsi"/>
                <w:color w:val="000000"/>
                <w:sz w:val="20"/>
                <w:szCs w:val="20"/>
                <w:lang w:val="en-US"/>
              </w:rPr>
              <w:t xml:space="preserve">3 = Immediate </w:t>
            </w:r>
            <w:proofErr w:type="gramStart"/>
            <w:r w:rsidRPr="00166C28">
              <w:rPr>
                <w:rFonts w:cstheme="minorHAnsi"/>
                <w:color w:val="000000"/>
                <w:sz w:val="20"/>
                <w:szCs w:val="20"/>
                <w:lang w:val="en-US"/>
              </w:rPr>
              <w:t>Or</w:t>
            </w:r>
            <w:proofErr w:type="gramEnd"/>
            <w:r w:rsidRPr="00166C28">
              <w:rPr>
                <w:rFonts w:cstheme="minorHAnsi"/>
                <w:color w:val="000000"/>
                <w:sz w:val="20"/>
                <w:szCs w:val="20"/>
                <w:lang w:val="en-US"/>
              </w:rPr>
              <w:t xml:space="preserve"> Cancel (IOC)</w:t>
            </w:r>
          </w:p>
          <w:p w14:paraId="1E9AE21D" w14:textId="3BA0D310" w:rsidR="008344AF" w:rsidRPr="00166C28" w:rsidRDefault="008344AF" w:rsidP="008344AF">
            <w:pPr>
              <w:pStyle w:val="even"/>
              <w:spacing w:before="30" w:beforeAutospacing="0" w:after="30" w:afterAutospacing="0"/>
              <w:rPr>
                <w:rFonts w:cstheme="minorHAnsi"/>
                <w:color w:val="000000"/>
                <w:sz w:val="20"/>
                <w:szCs w:val="20"/>
                <w:lang w:val="en-US"/>
              </w:rPr>
            </w:pPr>
            <w:r w:rsidRPr="00166C28">
              <w:rPr>
                <w:rFonts w:cstheme="minorHAnsi"/>
                <w:color w:val="000000"/>
                <w:sz w:val="20"/>
                <w:szCs w:val="20"/>
                <w:highlight w:val="yellow"/>
                <w:lang w:val="en-US"/>
              </w:rPr>
              <w:t xml:space="preserve">[Elaboration: </w:t>
            </w:r>
            <w:r w:rsidRPr="00166C28">
              <w:rPr>
                <w:rFonts w:cstheme="minorHAnsi"/>
                <w:sz w:val="20"/>
                <w:szCs w:val="20"/>
                <w:highlight w:val="yellow"/>
                <w:lang w:val="en-US"/>
              </w:rPr>
              <w:t>A market or limit-price order that is to be executed in whole or in part as soon as it is represented in the Trading Crowd; any portion not so executed is to be canceled.</w:t>
            </w:r>
            <w:r w:rsidRPr="00166C28">
              <w:rPr>
                <w:rFonts w:cstheme="minorHAnsi"/>
                <w:color w:val="000000"/>
                <w:sz w:val="20"/>
                <w:szCs w:val="20"/>
                <w:highlight w:val="yellow"/>
                <w:lang w:val="en-US"/>
              </w:rPr>
              <w:t>]</w:t>
            </w:r>
          </w:p>
          <w:p w14:paraId="5BA9B48B" w14:textId="77777777" w:rsidR="008344AF" w:rsidRPr="00166C28" w:rsidRDefault="008344AF" w:rsidP="008344AF">
            <w:pPr>
              <w:pStyle w:val="even"/>
              <w:spacing w:before="30" w:beforeAutospacing="0" w:after="30" w:afterAutospacing="0"/>
              <w:rPr>
                <w:rFonts w:cstheme="minorHAnsi"/>
                <w:color w:val="000000"/>
                <w:sz w:val="20"/>
                <w:szCs w:val="20"/>
                <w:lang w:val="en-US"/>
              </w:rPr>
            </w:pPr>
            <w:r w:rsidRPr="00166C28">
              <w:rPr>
                <w:rFonts w:cstheme="minorHAnsi"/>
                <w:color w:val="000000"/>
                <w:sz w:val="20"/>
                <w:szCs w:val="20"/>
                <w:lang w:val="en-US"/>
              </w:rPr>
              <w:t xml:space="preserve">4 = Fill </w:t>
            </w:r>
            <w:proofErr w:type="gramStart"/>
            <w:r w:rsidRPr="00166C28">
              <w:rPr>
                <w:rFonts w:cstheme="minorHAnsi"/>
                <w:color w:val="000000"/>
                <w:sz w:val="20"/>
                <w:szCs w:val="20"/>
                <w:lang w:val="en-US"/>
              </w:rPr>
              <w:t>Or</w:t>
            </w:r>
            <w:proofErr w:type="gramEnd"/>
            <w:r w:rsidRPr="00166C28">
              <w:rPr>
                <w:rFonts w:cstheme="minorHAnsi"/>
                <w:color w:val="000000"/>
                <w:sz w:val="20"/>
                <w:szCs w:val="20"/>
                <w:lang w:val="en-US"/>
              </w:rPr>
              <w:t xml:space="preserve"> Kill (FOK)</w:t>
            </w:r>
          </w:p>
          <w:p w14:paraId="760ED7AC" w14:textId="083396C7" w:rsidR="008344AF" w:rsidRPr="00166C28" w:rsidRDefault="008344AF" w:rsidP="008344AF">
            <w:pPr>
              <w:pStyle w:val="even"/>
              <w:spacing w:before="30" w:beforeAutospacing="0" w:after="30" w:afterAutospacing="0"/>
              <w:rPr>
                <w:rFonts w:cstheme="minorHAnsi"/>
                <w:color w:val="000000"/>
                <w:sz w:val="20"/>
                <w:szCs w:val="20"/>
                <w:lang w:val="en-US"/>
              </w:rPr>
            </w:pPr>
            <w:r w:rsidRPr="00166C28">
              <w:rPr>
                <w:rFonts w:cstheme="minorHAnsi"/>
                <w:color w:val="000000"/>
                <w:sz w:val="20"/>
                <w:szCs w:val="20"/>
                <w:highlight w:val="yellow"/>
                <w:lang w:val="en-US"/>
              </w:rPr>
              <w:t xml:space="preserve">[Elaboration: </w:t>
            </w:r>
            <w:r w:rsidRPr="00166C28">
              <w:rPr>
                <w:rFonts w:cstheme="minorHAnsi"/>
                <w:sz w:val="20"/>
                <w:szCs w:val="20"/>
                <w:highlight w:val="yellow"/>
                <w:lang w:val="en-US"/>
              </w:rPr>
              <w:t>A market or limit-price order that is to be executed in its entirety as soon as it is represented in the Trading Crowd; if not so executed, the order is to be canceled.</w:t>
            </w:r>
            <w:r w:rsidRPr="00166C28">
              <w:rPr>
                <w:rFonts w:cstheme="minorHAnsi"/>
                <w:color w:val="000000"/>
                <w:sz w:val="20"/>
                <w:szCs w:val="20"/>
                <w:highlight w:val="yellow"/>
                <w:lang w:val="en-US"/>
              </w:rPr>
              <w:t>]</w:t>
            </w:r>
          </w:p>
          <w:p w14:paraId="24D354BF" w14:textId="77777777" w:rsidR="008344AF" w:rsidRPr="00166C28" w:rsidRDefault="008344AF" w:rsidP="008344AF">
            <w:pPr>
              <w:pStyle w:val="even"/>
              <w:spacing w:before="30" w:beforeAutospacing="0" w:after="30" w:afterAutospacing="0"/>
              <w:rPr>
                <w:rFonts w:cstheme="minorHAnsi"/>
                <w:color w:val="000000"/>
                <w:sz w:val="20"/>
                <w:szCs w:val="20"/>
                <w:lang w:val="en-US"/>
              </w:rPr>
            </w:pPr>
            <w:r w:rsidRPr="00166C28">
              <w:rPr>
                <w:rFonts w:cstheme="minorHAnsi"/>
                <w:color w:val="000000"/>
                <w:sz w:val="20"/>
                <w:szCs w:val="20"/>
                <w:lang w:val="en-US"/>
              </w:rPr>
              <w:t xml:space="preserve">5 = Good </w:t>
            </w:r>
            <w:proofErr w:type="gramStart"/>
            <w:r w:rsidRPr="00166C28">
              <w:rPr>
                <w:rFonts w:cstheme="minorHAnsi"/>
                <w:color w:val="000000"/>
                <w:sz w:val="20"/>
                <w:szCs w:val="20"/>
                <w:lang w:val="en-US"/>
              </w:rPr>
              <w:t>Till</w:t>
            </w:r>
            <w:proofErr w:type="gramEnd"/>
            <w:r w:rsidRPr="00166C28">
              <w:rPr>
                <w:rFonts w:cstheme="minorHAnsi"/>
                <w:color w:val="000000"/>
                <w:sz w:val="20"/>
                <w:szCs w:val="20"/>
                <w:lang w:val="en-US"/>
              </w:rPr>
              <w:t xml:space="preserve"> Crossing (GTX)</w:t>
            </w:r>
          </w:p>
          <w:p w14:paraId="496A6A07" w14:textId="38189FCB" w:rsidR="008344AF" w:rsidRPr="00166C28" w:rsidRDefault="008344AF" w:rsidP="008344AF">
            <w:pPr>
              <w:pStyle w:val="even"/>
              <w:spacing w:before="30" w:beforeAutospacing="0" w:after="30" w:afterAutospacing="0"/>
              <w:rPr>
                <w:rFonts w:cstheme="minorHAnsi"/>
                <w:color w:val="000000"/>
                <w:sz w:val="20"/>
                <w:szCs w:val="20"/>
                <w:lang w:val="en-US"/>
              </w:rPr>
            </w:pPr>
            <w:r w:rsidRPr="00166C28">
              <w:rPr>
                <w:rFonts w:cstheme="minorHAnsi"/>
                <w:color w:val="000000"/>
                <w:sz w:val="20"/>
                <w:szCs w:val="20"/>
                <w:highlight w:val="yellow"/>
                <w:lang w:val="en-US"/>
              </w:rPr>
              <w:t xml:space="preserve">[Elaboration: </w:t>
            </w:r>
            <w:r w:rsidRPr="00166C28">
              <w:rPr>
                <w:rFonts w:cstheme="minorHAnsi"/>
                <w:sz w:val="20"/>
                <w:szCs w:val="20"/>
                <w:highlight w:val="yellow"/>
                <w:lang w:val="en-US"/>
              </w:rPr>
              <w:t>An order to buy or sell that is canceled prior to the market entering into an auction or crossing phase. Typically, markets that support continuous trading will have an auction phase at the beginning and sometimes also at the end of trading to match up orders that have been entered into the exchange's order book during the pre- or post-trading phase (i.e. where no continuous trading was available). A GTX order automatically expires immediately prior to the commencement of a crossing session, i.e. the party originating the order wants to make sure it gets filled during the current continuous auction, and any remaining open quantity should be discarded at the end of the current continuous auction period.</w:t>
            </w:r>
            <w:r w:rsidRPr="00166C28">
              <w:rPr>
                <w:rFonts w:cstheme="minorHAnsi"/>
                <w:color w:val="000000"/>
                <w:sz w:val="20"/>
                <w:szCs w:val="20"/>
                <w:highlight w:val="yellow"/>
                <w:lang w:val="en-US"/>
              </w:rPr>
              <w:t>]</w:t>
            </w:r>
          </w:p>
          <w:p w14:paraId="498D0656" w14:textId="77777777" w:rsidR="008344AF" w:rsidRPr="00166C28" w:rsidRDefault="008344AF" w:rsidP="008344AF">
            <w:pPr>
              <w:pStyle w:val="even"/>
              <w:spacing w:before="30" w:beforeAutospacing="0" w:after="30" w:afterAutospacing="0"/>
              <w:rPr>
                <w:rFonts w:cstheme="minorHAnsi"/>
                <w:color w:val="000000"/>
                <w:sz w:val="20"/>
                <w:szCs w:val="20"/>
                <w:lang w:val="en-US"/>
              </w:rPr>
            </w:pPr>
            <w:r w:rsidRPr="00166C28">
              <w:rPr>
                <w:rFonts w:cstheme="minorHAnsi"/>
                <w:color w:val="000000"/>
                <w:sz w:val="20"/>
                <w:szCs w:val="20"/>
                <w:lang w:val="en-US"/>
              </w:rPr>
              <w:t xml:space="preserve">6 = Good </w:t>
            </w:r>
            <w:proofErr w:type="gramStart"/>
            <w:r w:rsidRPr="00166C28">
              <w:rPr>
                <w:rFonts w:cstheme="minorHAnsi"/>
                <w:color w:val="000000"/>
                <w:sz w:val="20"/>
                <w:szCs w:val="20"/>
                <w:lang w:val="en-US"/>
              </w:rPr>
              <w:t>Till</w:t>
            </w:r>
            <w:proofErr w:type="gramEnd"/>
            <w:r w:rsidRPr="00166C28">
              <w:rPr>
                <w:rFonts w:cstheme="minorHAnsi"/>
                <w:color w:val="000000"/>
                <w:sz w:val="20"/>
                <w:szCs w:val="20"/>
                <w:lang w:val="en-US"/>
              </w:rPr>
              <w:t xml:space="preserve"> Date (GTD)</w:t>
            </w:r>
          </w:p>
          <w:p w14:paraId="4BD8D53A" w14:textId="15EEDD1D" w:rsidR="008344AF" w:rsidRPr="00166C28" w:rsidRDefault="008344AF" w:rsidP="008344AF">
            <w:pPr>
              <w:pStyle w:val="even"/>
              <w:spacing w:before="30" w:beforeAutospacing="0" w:after="30" w:afterAutospacing="0"/>
              <w:rPr>
                <w:rFonts w:cstheme="minorHAnsi"/>
                <w:color w:val="000000"/>
                <w:sz w:val="20"/>
                <w:szCs w:val="20"/>
                <w:lang w:val="en-US"/>
              </w:rPr>
            </w:pPr>
            <w:r w:rsidRPr="00166C28">
              <w:rPr>
                <w:rFonts w:cstheme="minorHAnsi"/>
                <w:color w:val="000000"/>
                <w:sz w:val="20"/>
                <w:szCs w:val="20"/>
                <w:highlight w:val="yellow"/>
                <w:lang w:val="en-US"/>
              </w:rPr>
              <w:t xml:space="preserve">[Elaboration: </w:t>
            </w:r>
            <w:r w:rsidRPr="00166C28">
              <w:rPr>
                <w:rFonts w:cstheme="minorHAnsi"/>
                <w:sz w:val="20"/>
                <w:szCs w:val="20"/>
                <w:highlight w:val="yellow"/>
                <w:lang w:val="en-US"/>
              </w:rPr>
              <w:t xml:space="preserve">An order to buy or sell that remains in effect until it expires, defined by </w:t>
            </w:r>
            <w:proofErr w:type="spellStart"/>
            <w:r w:rsidRPr="00166C28">
              <w:rPr>
                <w:rFonts w:cstheme="minorHAnsi"/>
                <w:sz w:val="20"/>
                <w:szCs w:val="20"/>
                <w:highlight w:val="yellow"/>
                <w:lang w:val="en-US"/>
              </w:rPr>
              <w:t>ExpireDate</w:t>
            </w:r>
            <w:proofErr w:type="spellEnd"/>
            <w:r w:rsidRPr="00166C28">
              <w:rPr>
                <w:rFonts w:cstheme="minorHAnsi"/>
                <w:sz w:val="20"/>
                <w:szCs w:val="20"/>
                <w:highlight w:val="yellow"/>
                <w:lang w:val="en-US"/>
              </w:rPr>
              <w:t xml:space="preserve">(432) or </w:t>
            </w:r>
            <w:proofErr w:type="spellStart"/>
            <w:r w:rsidRPr="00166C28">
              <w:rPr>
                <w:rFonts w:cstheme="minorHAnsi"/>
                <w:sz w:val="20"/>
                <w:szCs w:val="20"/>
                <w:highlight w:val="yellow"/>
                <w:lang w:val="en-US"/>
              </w:rPr>
              <w:t>ExpireTime</w:t>
            </w:r>
            <w:proofErr w:type="spellEnd"/>
            <w:r w:rsidRPr="00166C28">
              <w:rPr>
                <w:rFonts w:cstheme="minorHAnsi"/>
                <w:sz w:val="20"/>
                <w:szCs w:val="20"/>
                <w:highlight w:val="yellow"/>
                <w:lang w:val="en-US"/>
              </w:rPr>
              <w:t>(126).</w:t>
            </w:r>
            <w:r w:rsidRPr="00166C28">
              <w:rPr>
                <w:rFonts w:cstheme="minorHAnsi"/>
                <w:color w:val="000000"/>
                <w:sz w:val="20"/>
                <w:szCs w:val="20"/>
                <w:highlight w:val="yellow"/>
                <w:lang w:val="en-US"/>
              </w:rPr>
              <w:t>]</w:t>
            </w:r>
          </w:p>
          <w:p w14:paraId="30B697D9" w14:textId="77777777" w:rsidR="008344AF" w:rsidRPr="00166C28" w:rsidRDefault="008344AF" w:rsidP="008344AF">
            <w:pPr>
              <w:pStyle w:val="even"/>
              <w:spacing w:before="30" w:beforeAutospacing="0" w:after="30" w:afterAutospacing="0"/>
              <w:rPr>
                <w:rFonts w:cstheme="minorHAnsi"/>
                <w:color w:val="000000"/>
                <w:sz w:val="20"/>
                <w:szCs w:val="20"/>
                <w:lang w:val="en-US"/>
              </w:rPr>
            </w:pPr>
            <w:r w:rsidRPr="00166C28">
              <w:rPr>
                <w:rFonts w:cstheme="minorHAnsi"/>
                <w:color w:val="000000"/>
                <w:sz w:val="20"/>
                <w:szCs w:val="20"/>
                <w:lang w:val="en-US"/>
              </w:rPr>
              <w:t>7 = At the Close</w:t>
            </w:r>
          </w:p>
          <w:p w14:paraId="33F064F2" w14:textId="47657023" w:rsidR="008344AF" w:rsidRPr="00166C28" w:rsidRDefault="008344AF" w:rsidP="008344AF">
            <w:pPr>
              <w:pStyle w:val="even"/>
              <w:spacing w:before="30" w:beforeAutospacing="0" w:after="30" w:afterAutospacing="0"/>
              <w:rPr>
                <w:rFonts w:cstheme="minorHAnsi"/>
                <w:color w:val="000000"/>
                <w:sz w:val="20"/>
                <w:szCs w:val="20"/>
                <w:lang w:val="en-US"/>
              </w:rPr>
            </w:pPr>
            <w:r w:rsidRPr="00166C28">
              <w:rPr>
                <w:rFonts w:cstheme="minorHAnsi"/>
                <w:color w:val="000000"/>
                <w:sz w:val="20"/>
                <w:szCs w:val="20"/>
                <w:highlight w:val="yellow"/>
                <w:lang w:val="en-US"/>
              </w:rPr>
              <w:t xml:space="preserve">[Elaboration: </w:t>
            </w:r>
            <w:r w:rsidRPr="00166C28">
              <w:rPr>
                <w:rFonts w:cstheme="minorHAnsi"/>
                <w:sz w:val="20"/>
                <w:szCs w:val="20"/>
                <w:highlight w:val="yellow"/>
                <w:lang w:val="en-US"/>
              </w:rPr>
              <w:t>Indicated price is to be around the closing price, however, not held to the closing price.</w:t>
            </w:r>
            <w:r w:rsidRPr="00166C28">
              <w:rPr>
                <w:rFonts w:cstheme="minorHAnsi"/>
                <w:color w:val="000000"/>
                <w:sz w:val="20"/>
                <w:szCs w:val="20"/>
                <w:highlight w:val="yellow"/>
                <w:lang w:val="en-US"/>
              </w:rPr>
              <w:t>]</w:t>
            </w:r>
          </w:p>
          <w:p w14:paraId="103E8543" w14:textId="027A14FF" w:rsidR="008344AF" w:rsidRPr="00166C28" w:rsidRDefault="008344AF" w:rsidP="008344AF">
            <w:pPr>
              <w:pStyle w:val="even"/>
              <w:spacing w:before="30" w:beforeAutospacing="0" w:after="30" w:afterAutospacing="0"/>
              <w:rPr>
                <w:rFonts w:cstheme="minorHAnsi"/>
                <w:color w:val="000000"/>
                <w:sz w:val="20"/>
                <w:szCs w:val="20"/>
                <w:lang w:val="en-US"/>
              </w:rPr>
            </w:pPr>
            <w:r w:rsidRPr="00166C28">
              <w:rPr>
                <w:rFonts w:cstheme="minorHAnsi"/>
                <w:color w:val="000000"/>
                <w:sz w:val="20"/>
                <w:szCs w:val="20"/>
                <w:lang w:val="en-US"/>
              </w:rPr>
              <w:t>8 = Good Through Crossing</w:t>
            </w:r>
          </w:p>
          <w:p w14:paraId="2075123B" w14:textId="285DCB42" w:rsidR="008344AF" w:rsidRPr="00166C28" w:rsidRDefault="008344AF" w:rsidP="008344AF">
            <w:pPr>
              <w:pStyle w:val="even"/>
              <w:spacing w:before="30" w:beforeAutospacing="0" w:after="30" w:afterAutospacing="0"/>
              <w:rPr>
                <w:rFonts w:cstheme="minorHAnsi"/>
                <w:color w:val="000000"/>
                <w:sz w:val="20"/>
                <w:szCs w:val="20"/>
                <w:lang w:val="en-US"/>
              </w:rPr>
            </w:pPr>
            <w:r w:rsidRPr="00166C28">
              <w:rPr>
                <w:rFonts w:cstheme="minorHAnsi"/>
                <w:color w:val="000000"/>
                <w:sz w:val="20"/>
                <w:szCs w:val="20"/>
                <w:highlight w:val="yellow"/>
                <w:lang w:val="en-US"/>
              </w:rPr>
              <w:t xml:space="preserve">[Elaboration: </w:t>
            </w:r>
            <w:r w:rsidRPr="00166C28">
              <w:rPr>
                <w:rFonts w:cstheme="minorHAnsi"/>
                <w:sz w:val="20"/>
                <w:szCs w:val="20"/>
                <w:highlight w:val="yellow"/>
                <w:lang w:val="en-US"/>
              </w:rPr>
              <w:t>An order that is valid up till and including a crossing phase.</w:t>
            </w:r>
            <w:r w:rsidRPr="00166C28">
              <w:rPr>
                <w:rFonts w:cstheme="minorHAnsi"/>
                <w:color w:val="000000"/>
                <w:sz w:val="20"/>
                <w:szCs w:val="20"/>
                <w:highlight w:val="yellow"/>
                <w:lang w:val="en-US"/>
              </w:rPr>
              <w:t>]</w:t>
            </w:r>
          </w:p>
          <w:p w14:paraId="20842400" w14:textId="5351D8F9" w:rsidR="008344AF" w:rsidRPr="00166C28" w:rsidRDefault="008344AF" w:rsidP="008344AF">
            <w:pPr>
              <w:pStyle w:val="even"/>
              <w:spacing w:before="30" w:beforeAutospacing="0" w:after="30" w:afterAutospacing="0"/>
              <w:rPr>
                <w:rFonts w:cstheme="minorHAnsi"/>
                <w:color w:val="000000"/>
                <w:sz w:val="20"/>
                <w:szCs w:val="20"/>
                <w:lang w:val="en-US"/>
              </w:rPr>
            </w:pPr>
            <w:r w:rsidRPr="00166C28">
              <w:rPr>
                <w:rFonts w:cstheme="minorHAnsi"/>
                <w:color w:val="000000"/>
                <w:sz w:val="20"/>
                <w:szCs w:val="20"/>
                <w:lang w:val="en-US"/>
              </w:rPr>
              <w:t>9 = At Crossing</w:t>
            </w:r>
          </w:p>
          <w:p w14:paraId="0106AE88" w14:textId="18F3A4F7" w:rsidR="008344AF" w:rsidRPr="00166C28" w:rsidRDefault="008344AF" w:rsidP="008344AF">
            <w:pPr>
              <w:pStyle w:val="even"/>
              <w:spacing w:before="30" w:beforeAutospacing="0" w:after="30" w:afterAutospacing="0"/>
              <w:rPr>
                <w:rFonts w:cstheme="minorHAnsi"/>
                <w:color w:val="000000"/>
                <w:sz w:val="20"/>
                <w:szCs w:val="20"/>
                <w:lang w:val="en-US"/>
              </w:rPr>
            </w:pPr>
            <w:r w:rsidRPr="00166C28">
              <w:rPr>
                <w:rFonts w:cstheme="minorHAnsi"/>
                <w:color w:val="000000"/>
                <w:sz w:val="20"/>
                <w:szCs w:val="20"/>
                <w:highlight w:val="yellow"/>
                <w:lang w:val="en-US"/>
              </w:rPr>
              <w:t xml:space="preserve">[Elaboration: </w:t>
            </w:r>
            <w:r w:rsidRPr="00166C28">
              <w:rPr>
                <w:rFonts w:cstheme="minorHAnsi"/>
                <w:sz w:val="20"/>
                <w:szCs w:val="20"/>
                <w:highlight w:val="yellow"/>
                <w:lang w:val="en-US"/>
              </w:rPr>
              <w:t>An order that is valid only during crossing (auction) phases. The order is valid during the day or up to and including a specified trading (sub) session.</w:t>
            </w:r>
            <w:r w:rsidRPr="00166C28">
              <w:rPr>
                <w:rFonts w:cstheme="minorHAnsi"/>
                <w:color w:val="000000"/>
                <w:sz w:val="20"/>
                <w:szCs w:val="20"/>
                <w:highlight w:val="yellow"/>
                <w:lang w:val="en-US"/>
              </w:rPr>
              <w:t>]</w:t>
            </w:r>
          </w:p>
          <w:p w14:paraId="05FD9E68" w14:textId="43B367A7" w:rsidR="008344AF" w:rsidRPr="00166C28" w:rsidRDefault="008344AF" w:rsidP="008344AF">
            <w:pPr>
              <w:pStyle w:val="even"/>
              <w:spacing w:before="30" w:beforeAutospacing="0" w:after="30" w:afterAutospacing="0"/>
              <w:rPr>
                <w:rFonts w:cstheme="minorHAnsi"/>
                <w:color w:val="000000"/>
                <w:sz w:val="20"/>
                <w:szCs w:val="20"/>
                <w:lang w:val="en-US"/>
              </w:rPr>
            </w:pPr>
            <w:r w:rsidRPr="00166C28">
              <w:rPr>
                <w:rFonts w:cstheme="minorHAnsi"/>
                <w:color w:val="000000"/>
                <w:sz w:val="20"/>
                <w:szCs w:val="20"/>
                <w:lang w:val="en-US"/>
              </w:rPr>
              <w:t>A = Good for Time (GFT)</w:t>
            </w:r>
          </w:p>
          <w:p w14:paraId="6BC04A37" w14:textId="0B46F549" w:rsidR="008344AF" w:rsidRPr="00166C28" w:rsidRDefault="008344AF" w:rsidP="008344AF">
            <w:pPr>
              <w:pStyle w:val="even"/>
              <w:spacing w:before="30" w:beforeAutospacing="0" w:after="30" w:afterAutospacing="0"/>
              <w:rPr>
                <w:rFonts w:cstheme="minorHAnsi"/>
                <w:color w:val="000000"/>
                <w:sz w:val="20"/>
                <w:szCs w:val="20"/>
                <w:lang w:val="en-US"/>
              </w:rPr>
            </w:pPr>
            <w:r w:rsidRPr="00166C28">
              <w:rPr>
                <w:rFonts w:cstheme="minorHAnsi"/>
                <w:color w:val="000000"/>
                <w:sz w:val="20"/>
                <w:szCs w:val="20"/>
                <w:highlight w:val="yellow"/>
                <w:lang w:val="en-US"/>
              </w:rPr>
              <w:t xml:space="preserve">[Elaboration: </w:t>
            </w:r>
            <w:r w:rsidRPr="00166C28">
              <w:rPr>
                <w:rFonts w:cstheme="minorHAnsi"/>
                <w:sz w:val="20"/>
                <w:szCs w:val="20"/>
                <w:highlight w:val="yellow"/>
                <w:lang w:val="en-US"/>
              </w:rPr>
              <w:t xml:space="preserve">An order that is valid for a pre-defined </w:t>
            </w:r>
            <w:proofErr w:type="gramStart"/>
            <w:r w:rsidRPr="00166C28">
              <w:rPr>
                <w:rFonts w:cstheme="minorHAnsi"/>
                <w:sz w:val="20"/>
                <w:szCs w:val="20"/>
                <w:highlight w:val="yellow"/>
                <w:lang w:val="en-US"/>
              </w:rPr>
              <w:t>time period</w:t>
            </w:r>
            <w:proofErr w:type="gramEnd"/>
            <w:r w:rsidRPr="00166C28">
              <w:rPr>
                <w:rFonts w:cstheme="minorHAnsi"/>
                <w:sz w:val="20"/>
                <w:szCs w:val="20"/>
                <w:highlight w:val="yellow"/>
                <w:lang w:val="en-US"/>
              </w:rPr>
              <w:t xml:space="preserve"> expressed with </w:t>
            </w:r>
            <w:proofErr w:type="spellStart"/>
            <w:r w:rsidRPr="00166C28">
              <w:rPr>
                <w:rFonts w:cstheme="minorHAnsi"/>
                <w:sz w:val="20"/>
                <w:szCs w:val="20"/>
                <w:highlight w:val="yellow"/>
                <w:lang w:val="en-US"/>
              </w:rPr>
              <w:t>ExposureDuration</w:t>
            </w:r>
            <w:proofErr w:type="spellEnd"/>
            <w:r w:rsidRPr="00166C28">
              <w:rPr>
                <w:rFonts w:cstheme="minorHAnsi"/>
                <w:sz w:val="20"/>
                <w:szCs w:val="20"/>
                <w:highlight w:val="yellow"/>
                <w:lang w:val="en-US"/>
              </w:rPr>
              <w:t xml:space="preserve">(1629) and (optionally) </w:t>
            </w:r>
            <w:proofErr w:type="spellStart"/>
            <w:r w:rsidRPr="00166C28">
              <w:rPr>
                <w:rFonts w:cstheme="minorHAnsi"/>
                <w:sz w:val="20"/>
                <w:szCs w:val="20"/>
                <w:highlight w:val="yellow"/>
                <w:lang w:val="en-US"/>
              </w:rPr>
              <w:t>ExposureDurationUnit</w:t>
            </w:r>
            <w:proofErr w:type="spellEnd"/>
            <w:r w:rsidRPr="00166C28">
              <w:rPr>
                <w:rFonts w:cstheme="minorHAnsi"/>
                <w:sz w:val="20"/>
                <w:szCs w:val="20"/>
                <w:highlight w:val="yellow"/>
                <w:lang w:val="en-US"/>
              </w:rPr>
              <w:t>(1916).</w:t>
            </w:r>
            <w:r w:rsidRPr="00166C28">
              <w:rPr>
                <w:rFonts w:cstheme="minorHAnsi"/>
                <w:color w:val="000000"/>
                <w:sz w:val="20"/>
                <w:szCs w:val="20"/>
                <w:highlight w:val="yellow"/>
                <w:lang w:val="en-US"/>
              </w:rPr>
              <w:t>]</w:t>
            </w:r>
          </w:p>
          <w:p w14:paraId="549C4C68" w14:textId="399D2A5A" w:rsidR="008344AF" w:rsidRPr="00166C28" w:rsidRDefault="008344AF" w:rsidP="008344AF">
            <w:pPr>
              <w:pStyle w:val="even"/>
              <w:spacing w:before="30" w:beforeAutospacing="0" w:after="30" w:afterAutospacing="0"/>
              <w:rPr>
                <w:rFonts w:cstheme="minorHAnsi"/>
                <w:color w:val="000000"/>
                <w:sz w:val="20"/>
                <w:szCs w:val="20"/>
                <w:lang w:val="en-US"/>
              </w:rPr>
            </w:pPr>
            <w:r w:rsidRPr="00166C28">
              <w:rPr>
                <w:rFonts w:cstheme="minorHAnsi"/>
                <w:color w:val="000000"/>
                <w:sz w:val="20"/>
                <w:szCs w:val="20"/>
                <w:lang w:val="en-US"/>
              </w:rPr>
              <w:t xml:space="preserve">B = Good for </w:t>
            </w:r>
            <w:proofErr w:type="spellStart"/>
            <w:r w:rsidRPr="006D5CA3">
              <w:rPr>
                <w:rFonts w:cstheme="minorHAnsi"/>
                <w:color w:val="000000"/>
                <w:sz w:val="20"/>
                <w:szCs w:val="20"/>
                <w:highlight w:val="yellow"/>
                <w:lang w:val="en-US"/>
              </w:rPr>
              <w:t>A</w:t>
            </w:r>
            <w:r w:rsidR="006D5CA3" w:rsidRPr="00C72766">
              <w:rPr>
                <w:rFonts w:cstheme="minorHAnsi"/>
                <w:strike/>
                <w:color w:val="000000"/>
                <w:sz w:val="20"/>
                <w:szCs w:val="20"/>
                <w:highlight w:val="yellow"/>
                <w:lang w:val="en-US"/>
              </w:rPr>
              <w:t>a</w:t>
            </w:r>
            <w:r w:rsidRPr="00166C28">
              <w:rPr>
                <w:rFonts w:cstheme="minorHAnsi"/>
                <w:color w:val="000000"/>
                <w:sz w:val="20"/>
                <w:szCs w:val="20"/>
                <w:lang w:val="en-US"/>
              </w:rPr>
              <w:t>uction</w:t>
            </w:r>
            <w:proofErr w:type="spellEnd"/>
            <w:r w:rsidRPr="00166C28">
              <w:rPr>
                <w:rFonts w:cstheme="minorHAnsi"/>
                <w:color w:val="000000"/>
                <w:sz w:val="20"/>
                <w:szCs w:val="20"/>
                <w:lang w:val="en-US"/>
              </w:rPr>
              <w:t xml:space="preserve"> (GFA)</w:t>
            </w:r>
          </w:p>
          <w:p w14:paraId="5D4597B8" w14:textId="14BB60AD" w:rsidR="008344AF" w:rsidRPr="00166C28" w:rsidRDefault="008344AF" w:rsidP="008344AF">
            <w:pPr>
              <w:pStyle w:val="even"/>
              <w:spacing w:before="30" w:beforeAutospacing="0" w:after="30" w:afterAutospacing="0"/>
              <w:rPr>
                <w:rFonts w:cstheme="minorHAnsi"/>
                <w:color w:val="000000"/>
                <w:sz w:val="20"/>
                <w:szCs w:val="20"/>
                <w:lang w:val="en-US"/>
              </w:rPr>
            </w:pPr>
            <w:r w:rsidRPr="00166C28">
              <w:rPr>
                <w:rFonts w:cstheme="minorHAnsi"/>
                <w:color w:val="000000"/>
                <w:sz w:val="20"/>
                <w:szCs w:val="20"/>
                <w:highlight w:val="yellow"/>
                <w:lang w:val="en-US"/>
              </w:rPr>
              <w:t xml:space="preserve">[Elaboration: </w:t>
            </w:r>
            <w:r w:rsidRPr="00166C28">
              <w:rPr>
                <w:rFonts w:cstheme="minorHAnsi"/>
                <w:sz w:val="20"/>
                <w:szCs w:val="20"/>
                <w:highlight w:val="yellow"/>
                <w:lang w:val="en-US"/>
              </w:rPr>
              <w:t xml:space="preserve">An order that is valid for an auction initiated by a trading firm (see </w:t>
            </w:r>
            <w:proofErr w:type="spellStart"/>
            <w:r w:rsidRPr="00166C28">
              <w:rPr>
                <w:rFonts w:cstheme="minorHAnsi"/>
                <w:sz w:val="20"/>
                <w:szCs w:val="20"/>
                <w:highlight w:val="yellow"/>
                <w:lang w:val="en-US"/>
              </w:rPr>
              <w:t>AuctionType</w:t>
            </w:r>
            <w:proofErr w:type="spellEnd"/>
            <w:r w:rsidRPr="00166C28">
              <w:rPr>
                <w:rFonts w:cstheme="minorHAnsi"/>
                <w:sz w:val="20"/>
                <w:szCs w:val="20"/>
                <w:highlight w:val="yellow"/>
                <w:lang w:val="en-US"/>
              </w:rPr>
              <w:t>(1803) for examples.</w:t>
            </w:r>
            <w:r w:rsidRPr="00166C28">
              <w:rPr>
                <w:rFonts w:cstheme="minorHAnsi"/>
                <w:color w:val="000000"/>
                <w:sz w:val="20"/>
                <w:szCs w:val="20"/>
                <w:highlight w:val="yellow"/>
                <w:lang w:val="en-US"/>
              </w:rPr>
              <w:t>]</w:t>
            </w:r>
          </w:p>
          <w:p w14:paraId="7E6F38EB" w14:textId="15D22333" w:rsidR="008344AF" w:rsidRPr="00166C28" w:rsidRDefault="008344AF" w:rsidP="008344AF">
            <w:pPr>
              <w:pStyle w:val="even"/>
              <w:spacing w:before="30" w:beforeAutospacing="0" w:after="30" w:afterAutospacing="0"/>
              <w:rPr>
                <w:rFonts w:cstheme="minorHAnsi"/>
                <w:color w:val="000000"/>
                <w:sz w:val="20"/>
                <w:szCs w:val="20"/>
                <w:lang w:val="en-US"/>
              </w:rPr>
            </w:pPr>
            <w:r w:rsidRPr="00166C28">
              <w:rPr>
                <w:rFonts w:cstheme="minorHAnsi"/>
                <w:color w:val="000000"/>
                <w:sz w:val="20"/>
                <w:szCs w:val="20"/>
                <w:lang w:val="en-US"/>
              </w:rPr>
              <w:t xml:space="preserve">TBD = Good for </w:t>
            </w:r>
            <w:r w:rsidR="006D5CA3">
              <w:rPr>
                <w:rFonts w:cstheme="minorHAnsi"/>
                <w:color w:val="000000"/>
                <w:sz w:val="20"/>
                <w:szCs w:val="20"/>
                <w:lang w:val="en-US"/>
              </w:rPr>
              <w:t xml:space="preserve">this </w:t>
            </w:r>
            <w:r w:rsidRPr="00166C28">
              <w:rPr>
                <w:rFonts w:cstheme="minorHAnsi"/>
                <w:color w:val="000000"/>
                <w:sz w:val="20"/>
                <w:szCs w:val="20"/>
                <w:lang w:val="en-US"/>
              </w:rPr>
              <w:t>Month (GFM)</w:t>
            </w:r>
          </w:p>
          <w:p w14:paraId="40F0D43C" w14:textId="1DAC63A9" w:rsidR="008344AF" w:rsidRPr="00166C28" w:rsidRDefault="008344AF" w:rsidP="008344AF">
            <w:pPr>
              <w:pStyle w:val="even"/>
              <w:spacing w:before="30" w:beforeAutospacing="0" w:after="30" w:afterAutospacing="0"/>
              <w:rPr>
                <w:rFonts w:cstheme="minorHAnsi"/>
                <w:color w:val="000000"/>
                <w:sz w:val="20"/>
                <w:szCs w:val="20"/>
                <w:lang w:val="en-US"/>
              </w:rPr>
            </w:pPr>
            <w:r w:rsidRPr="00166C28">
              <w:rPr>
                <w:rFonts w:cstheme="minorHAnsi"/>
                <w:color w:val="000000"/>
                <w:sz w:val="20"/>
                <w:szCs w:val="20"/>
                <w:highlight w:val="yellow"/>
                <w:lang w:val="en-US"/>
              </w:rPr>
              <w:t xml:space="preserve">[Elaboration: </w:t>
            </w:r>
            <w:r w:rsidRPr="00166C28">
              <w:rPr>
                <w:rFonts w:cstheme="minorHAnsi"/>
                <w:sz w:val="20"/>
                <w:szCs w:val="20"/>
                <w:highlight w:val="yellow"/>
                <w:lang w:val="en-US"/>
              </w:rPr>
              <w:t xml:space="preserve">An order that is valid </w:t>
            </w:r>
            <w:r w:rsidR="006D5CA3">
              <w:rPr>
                <w:rFonts w:cstheme="minorHAnsi"/>
                <w:sz w:val="20"/>
                <w:szCs w:val="20"/>
                <w:highlight w:val="yellow"/>
                <w:lang w:val="en-US"/>
              </w:rPr>
              <w:t xml:space="preserve">until the end of </w:t>
            </w:r>
            <w:r w:rsidRPr="00166C28">
              <w:rPr>
                <w:rFonts w:cstheme="minorHAnsi"/>
                <w:sz w:val="20"/>
                <w:szCs w:val="20"/>
                <w:highlight w:val="yellow"/>
                <w:lang w:val="en-US"/>
              </w:rPr>
              <w:t>the current month, i.e. from the time of order submission until the end of the last trading day of the current month.</w:t>
            </w:r>
            <w:r w:rsidRPr="00166C28">
              <w:rPr>
                <w:rFonts w:cstheme="minorHAnsi"/>
                <w:color w:val="000000"/>
                <w:sz w:val="20"/>
                <w:szCs w:val="20"/>
                <w:highlight w:val="yellow"/>
                <w:lang w:val="en-US"/>
              </w:rPr>
              <w:t>]</w:t>
            </w:r>
          </w:p>
          <w:p w14:paraId="3A4F00C9" w14:textId="011EA8CE" w:rsidR="008344AF" w:rsidRPr="00166C28" w:rsidRDefault="008344AF" w:rsidP="008344AF">
            <w:pPr>
              <w:pStyle w:val="even"/>
              <w:spacing w:before="30" w:beforeAutospacing="0" w:after="30" w:afterAutospacing="0"/>
              <w:rPr>
                <w:rFonts w:cstheme="minorHAnsi"/>
                <w:color w:val="000000"/>
                <w:sz w:val="20"/>
                <w:szCs w:val="20"/>
                <w:lang w:val="en-US"/>
              </w:rPr>
            </w:pPr>
          </w:p>
        </w:tc>
        <w:tc>
          <w:tcPr>
            <w:tcW w:w="1412" w:type="dxa"/>
            <w:tcBorders>
              <w:top w:val="single" w:sz="4" w:space="0" w:color="auto"/>
              <w:bottom w:val="single" w:sz="4" w:space="0" w:color="auto"/>
            </w:tcBorders>
          </w:tcPr>
          <w:p w14:paraId="03DDFAA9" w14:textId="4D3A11CA" w:rsidR="008344AF" w:rsidRPr="00166C28" w:rsidRDefault="008344AF" w:rsidP="008344AF">
            <w:pPr>
              <w:spacing w:before="60" w:after="60"/>
              <w:jc w:val="both"/>
              <w:rPr>
                <w:rFonts w:asciiTheme="minorHAnsi" w:hAnsiTheme="minorHAnsi" w:cstheme="minorHAnsi"/>
                <w:sz w:val="20"/>
                <w:szCs w:val="20"/>
                <w:lang w:val="en-US"/>
              </w:rPr>
            </w:pPr>
            <w:r w:rsidRPr="00166C28">
              <w:rPr>
                <w:rFonts w:asciiTheme="minorHAnsi" w:hAnsiTheme="minorHAnsi" w:cstheme="minorHAnsi"/>
                <w:sz w:val="20"/>
                <w:szCs w:val="20"/>
                <w:lang w:val="en-US"/>
              </w:rPr>
              <w:t>@</w:t>
            </w:r>
            <w:proofErr w:type="spellStart"/>
            <w:r w:rsidRPr="00166C28">
              <w:rPr>
                <w:rFonts w:asciiTheme="minorHAnsi" w:hAnsiTheme="minorHAnsi" w:cstheme="minorHAnsi"/>
                <w:sz w:val="20"/>
                <w:szCs w:val="20"/>
                <w:lang w:val="en-US"/>
              </w:rPr>
              <w:t>TmInForce</w:t>
            </w:r>
            <w:proofErr w:type="spellEnd"/>
          </w:p>
        </w:tc>
        <w:tc>
          <w:tcPr>
            <w:tcW w:w="3120" w:type="dxa"/>
            <w:tcBorders>
              <w:top w:val="single" w:sz="4" w:space="0" w:color="auto"/>
              <w:bottom w:val="single" w:sz="4" w:space="0" w:color="auto"/>
            </w:tcBorders>
          </w:tcPr>
          <w:p w14:paraId="75E5DE7D" w14:textId="77777777" w:rsidR="008344AF" w:rsidRPr="00166C28" w:rsidRDefault="008344AF" w:rsidP="008344AF">
            <w:pPr>
              <w:spacing w:before="60" w:after="60"/>
              <w:rPr>
                <w:rFonts w:asciiTheme="minorHAnsi" w:hAnsiTheme="minorHAnsi" w:cstheme="minorHAnsi"/>
                <w:sz w:val="20"/>
                <w:szCs w:val="20"/>
                <w:lang w:val="en-US"/>
              </w:rPr>
            </w:pPr>
          </w:p>
        </w:tc>
      </w:tr>
      <w:tr w:rsidR="008344AF" w:rsidRPr="00166C28" w14:paraId="75BA203E" w14:textId="77777777" w:rsidTr="00F554A7">
        <w:tc>
          <w:tcPr>
            <w:tcW w:w="753" w:type="dxa"/>
            <w:tcBorders>
              <w:top w:val="single" w:sz="4" w:space="0" w:color="auto"/>
              <w:bottom w:val="single" w:sz="4" w:space="0" w:color="auto"/>
            </w:tcBorders>
          </w:tcPr>
          <w:p w14:paraId="19098245" w14:textId="09A9901A" w:rsidR="008344AF" w:rsidRPr="00166C28" w:rsidRDefault="008344AF" w:rsidP="008344AF">
            <w:pPr>
              <w:spacing w:before="60" w:after="60"/>
              <w:jc w:val="center"/>
              <w:rPr>
                <w:rFonts w:asciiTheme="minorHAnsi" w:hAnsiTheme="minorHAnsi" w:cstheme="minorHAnsi"/>
                <w:sz w:val="20"/>
                <w:szCs w:val="20"/>
                <w:lang w:val="en-US"/>
              </w:rPr>
            </w:pPr>
            <w:r w:rsidRPr="00166C28">
              <w:rPr>
                <w:rFonts w:asciiTheme="minorHAnsi" w:hAnsiTheme="minorHAnsi" w:cstheme="minorHAnsi"/>
                <w:sz w:val="20"/>
                <w:szCs w:val="20"/>
                <w:lang w:val="en-US"/>
              </w:rPr>
              <w:t>2669</w:t>
            </w:r>
          </w:p>
        </w:tc>
        <w:tc>
          <w:tcPr>
            <w:tcW w:w="1842" w:type="dxa"/>
            <w:tcBorders>
              <w:top w:val="single" w:sz="4" w:space="0" w:color="auto"/>
              <w:bottom w:val="single" w:sz="4" w:space="0" w:color="auto"/>
            </w:tcBorders>
          </w:tcPr>
          <w:p w14:paraId="1CD73FE6" w14:textId="1A5B8252" w:rsidR="008344AF" w:rsidRPr="00166C28" w:rsidRDefault="008344AF" w:rsidP="008344AF">
            <w:pPr>
              <w:spacing w:before="60" w:after="60"/>
              <w:rPr>
                <w:rFonts w:asciiTheme="minorHAnsi" w:hAnsiTheme="minorHAnsi" w:cstheme="minorHAnsi"/>
                <w:sz w:val="20"/>
                <w:szCs w:val="20"/>
                <w:lang w:val="en-US"/>
              </w:rPr>
            </w:pPr>
            <w:proofErr w:type="spellStart"/>
            <w:r w:rsidRPr="00166C28">
              <w:rPr>
                <w:rFonts w:asciiTheme="minorHAnsi" w:hAnsiTheme="minorHAnsi" w:cstheme="minorHAnsi"/>
                <w:sz w:val="20"/>
                <w:szCs w:val="20"/>
                <w:lang w:val="en-US"/>
              </w:rPr>
              <w:t>TrdRegPublicationType</w:t>
            </w:r>
            <w:proofErr w:type="spellEnd"/>
          </w:p>
        </w:tc>
        <w:tc>
          <w:tcPr>
            <w:tcW w:w="1046" w:type="dxa"/>
            <w:tcBorders>
              <w:top w:val="single" w:sz="4" w:space="0" w:color="auto"/>
              <w:bottom w:val="single" w:sz="4" w:space="0" w:color="auto"/>
            </w:tcBorders>
          </w:tcPr>
          <w:p w14:paraId="08BB2231" w14:textId="56E9111B"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lang w:val="en-US"/>
              </w:rPr>
              <w:t>CHANGE</w:t>
            </w:r>
          </w:p>
        </w:tc>
        <w:tc>
          <w:tcPr>
            <w:tcW w:w="1081" w:type="dxa"/>
            <w:tcBorders>
              <w:top w:val="single" w:sz="4" w:space="0" w:color="auto"/>
              <w:bottom w:val="single" w:sz="4" w:space="0" w:color="auto"/>
            </w:tcBorders>
          </w:tcPr>
          <w:p w14:paraId="0E1B57CB" w14:textId="67010A4E"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lang w:val="en-US"/>
              </w:rPr>
              <w:t>int</w:t>
            </w:r>
          </w:p>
        </w:tc>
        <w:tc>
          <w:tcPr>
            <w:tcW w:w="4394" w:type="dxa"/>
            <w:tcBorders>
              <w:top w:val="single" w:sz="4" w:space="0" w:color="auto"/>
              <w:bottom w:val="single" w:sz="4" w:space="0" w:color="auto"/>
            </w:tcBorders>
          </w:tcPr>
          <w:p w14:paraId="73DDB239" w14:textId="77777777" w:rsidR="008344AF" w:rsidRPr="00166C28" w:rsidRDefault="008344AF" w:rsidP="008344AF">
            <w:pPr>
              <w:pStyle w:val="even"/>
              <w:spacing w:before="30" w:beforeAutospacing="0" w:after="30" w:afterAutospacing="0"/>
              <w:rPr>
                <w:rFonts w:cstheme="minorHAnsi"/>
                <w:color w:val="000000"/>
                <w:sz w:val="20"/>
                <w:szCs w:val="20"/>
                <w:lang w:val="en-US"/>
              </w:rPr>
            </w:pPr>
            <w:r w:rsidRPr="00166C28">
              <w:rPr>
                <w:rFonts w:cstheme="minorHAnsi"/>
                <w:color w:val="000000"/>
                <w:sz w:val="20"/>
                <w:szCs w:val="20"/>
                <w:lang w:val="en-US"/>
              </w:rPr>
              <w:t>Specifies the type of regulatory trade publication.</w:t>
            </w:r>
          </w:p>
          <w:p w14:paraId="17CBA277" w14:textId="77777777" w:rsidR="008344AF" w:rsidRPr="00166C28" w:rsidRDefault="008344AF" w:rsidP="008344AF">
            <w:pPr>
              <w:pStyle w:val="even"/>
              <w:spacing w:before="30" w:beforeAutospacing="0" w:after="30" w:afterAutospacing="0"/>
              <w:rPr>
                <w:rFonts w:cstheme="minorHAnsi"/>
                <w:color w:val="000000"/>
                <w:sz w:val="20"/>
                <w:szCs w:val="20"/>
                <w:lang w:val="en-US"/>
              </w:rPr>
            </w:pPr>
          </w:p>
          <w:p w14:paraId="6CAAD529" w14:textId="77777777" w:rsidR="008344AF" w:rsidRPr="00166C28" w:rsidRDefault="008344AF" w:rsidP="008344AF">
            <w:pPr>
              <w:pStyle w:val="even"/>
              <w:spacing w:before="30" w:beforeAutospacing="0" w:after="30" w:afterAutospacing="0"/>
              <w:rPr>
                <w:rFonts w:cstheme="minorHAnsi"/>
                <w:color w:val="000000"/>
                <w:sz w:val="20"/>
                <w:szCs w:val="20"/>
                <w:lang w:val="en-US"/>
              </w:rPr>
            </w:pPr>
            <w:r w:rsidRPr="00166C28">
              <w:rPr>
                <w:rFonts w:cstheme="minorHAnsi"/>
                <w:color w:val="000000"/>
                <w:sz w:val="20"/>
                <w:szCs w:val="20"/>
                <w:lang w:val="en-US"/>
              </w:rPr>
              <w:t>Valid values:</w:t>
            </w:r>
          </w:p>
          <w:p w14:paraId="7D11574A" w14:textId="77777777" w:rsidR="008344AF" w:rsidRPr="00166C28" w:rsidRDefault="008344AF" w:rsidP="008344AF">
            <w:pPr>
              <w:pStyle w:val="even"/>
              <w:spacing w:before="30" w:beforeAutospacing="0" w:after="30" w:afterAutospacing="0"/>
              <w:rPr>
                <w:rFonts w:cstheme="minorHAnsi"/>
                <w:color w:val="000000"/>
                <w:sz w:val="20"/>
                <w:szCs w:val="20"/>
                <w:lang w:val="en-US"/>
              </w:rPr>
            </w:pPr>
            <w:r w:rsidRPr="00166C28">
              <w:rPr>
                <w:rFonts w:cstheme="minorHAnsi"/>
                <w:color w:val="000000"/>
                <w:sz w:val="20"/>
                <w:szCs w:val="20"/>
                <w:lang w:val="en-US"/>
              </w:rPr>
              <w:t>0 = Pre-trade transparency waiver</w:t>
            </w:r>
          </w:p>
          <w:p w14:paraId="56FA8608" w14:textId="77777777" w:rsidR="008344AF" w:rsidRPr="00166C28" w:rsidRDefault="008344AF" w:rsidP="008344AF">
            <w:pPr>
              <w:pStyle w:val="even"/>
              <w:spacing w:before="30" w:beforeAutospacing="0" w:after="30" w:afterAutospacing="0"/>
              <w:rPr>
                <w:rFonts w:cstheme="minorHAnsi"/>
                <w:color w:val="000000"/>
                <w:sz w:val="20"/>
                <w:szCs w:val="20"/>
                <w:lang w:val="en-US"/>
              </w:rPr>
            </w:pPr>
            <w:r w:rsidRPr="00166C28">
              <w:rPr>
                <w:rFonts w:cstheme="minorHAnsi"/>
                <w:color w:val="000000"/>
                <w:sz w:val="20"/>
                <w:szCs w:val="20"/>
                <w:lang w:val="en-US"/>
              </w:rPr>
              <w:t>1 = Post-trade deferral</w:t>
            </w:r>
          </w:p>
          <w:p w14:paraId="43D27920" w14:textId="77777777" w:rsidR="008344AF" w:rsidRPr="00166C28" w:rsidRDefault="008344AF" w:rsidP="008344AF">
            <w:pPr>
              <w:pStyle w:val="even"/>
              <w:spacing w:before="30" w:beforeAutospacing="0" w:after="30" w:afterAutospacing="0"/>
              <w:rPr>
                <w:rFonts w:cstheme="minorHAnsi"/>
                <w:color w:val="000000"/>
                <w:sz w:val="20"/>
                <w:szCs w:val="20"/>
                <w:lang w:val="en-US"/>
              </w:rPr>
            </w:pPr>
            <w:r w:rsidRPr="00166C28">
              <w:rPr>
                <w:rFonts w:cstheme="minorHAnsi"/>
                <w:color w:val="000000"/>
                <w:sz w:val="20"/>
                <w:szCs w:val="20"/>
                <w:lang w:val="en-US"/>
              </w:rPr>
              <w:t>2 = Exempt from publication</w:t>
            </w:r>
          </w:p>
          <w:p w14:paraId="22FDBDAE" w14:textId="7BE90358" w:rsidR="008344AF" w:rsidRPr="00166C28" w:rsidRDefault="008344AF" w:rsidP="008344AF">
            <w:pPr>
              <w:pStyle w:val="even"/>
              <w:spacing w:before="30" w:beforeAutospacing="0" w:after="30" w:afterAutospacing="0"/>
              <w:rPr>
                <w:rFonts w:cstheme="minorHAnsi"/>
                <w:color w:val="000000"/>
                <w:sz w:val="20"/>
                <w:szCs w:val="20"/>
                <w:highlight w:val="yellow"/>
                <w:lang w:val="en-US"/>
              </w:rPr>
            </w:pPr>
            <w:r w:rsidRPr="00166C28">
              <w:rPr>
                <w:rFonts w:cstheme="minorHAnsi"/>
                <w:color w:val="000000"/>
                <w:sz w:val="20"/>
                <w:szCs w:val="20"/>
                <w:highlight w:val="yellow"/>
                <w:lang w:val="en-US"/>
              </w:rPr>
              <w:t>TBD = Order level publication to subscribers</w:t>
            </w:r>
          </w:p>
          <w:p w14:paraId="35324719" w14:textId="745BE28D" w:rsidR="008344AF" w:rsidRPr="00166C28" w:rsidRDefault="008344AF" w:rsidP="008344AF">
            <w:pPr>
              <w:pStyle w:val="even"/>
              <w:spacing w:before="30" w:beforeAutospacing="0" w:after="30" w:afterAutospacing="0"/>
              <w:rPr>
                <w:rFonts w:cstheme="minorHAnsi"/>
                <w:color w:val="000000"/>
                <w:sz w:val="20"/>
                <w:szCs w:val="20"/>
                <w:highlight w:val="yellow"/>
                <w:lang w:val="en-US"/>
              </w:rPr>
            </w:pPr>
            <w:r w:rsidRPr="00166C28">
              <w:rPr>
                <w:rFonts w:cstheme="minorHAnsi"/>
                <w:color w:val="000000"/>
                <w:sz w:val="20"/>
                <w:szCs w:val="20"/>
                <w:highlight w:val="yellow"/>
                <w:lang w:val="en-US"/>
              </w:rPr>
              <w:t>[Elaboration: Individual orders are displayed outside of the execution venue but only to subscribers.]</w:t>
            </w:r>
          </w:p>
          <w:p w14:paraId="1DF78659" w14:textId="77777777" w:rsidR="008344AF" w:rsidRPr="00166C28" w:rsidRDefault="008344AF" w:rsidP="008344AF">
            <w:pPr>
              <w:pStyle w:val="even"/>
              <w:spacing w:before="30" w:beforeAutospacing="0" w:after="30" w:afterAutospacing="0"/>
              <w:rPr>
                <w:rFonts w:cstheme="minorHAnsi"/>
                <w:color w:val="000000"/>
                <w:sz w:val="20"/>
                <w:szCs w:val="20"/>
                <w:highlight w:val="yellow"/>
                <w:lang w:val="en-US"/>
              </w:rPr>
            </w:pPr>
            <w:r w:rsidRPr="00166C28">
              <w:rPr>
                <w:rFonts w:cstheme="minorHAnsi"/>
                <w:color w:val="000000"/>
                <w:sz w:val="20"/>
                <w:szCs w:val="20"/>
                <w:highlight w:val="yellow"/>
                <w:lang w:val="en-US"/>
              </w:rPr>
              <w:t>TBD = Price level publication to subscribers</w:t>
            </w:r>
          </w:p>
          <w:p w14:paraId="2C0DBF2D" w14:textId="7AFEFD7E" w:rsidR="008344AF" w:rsidRPr="00166C28" w:rsidRDefault="008344AF" w:rsidP="008344AF">
            <w:pPr>
              <w:pStyle w:val="even"/>
              <w:spacing w:before="30" w:beforeAutospacing="0" w:after="30" w:afterAutospacing="0"/>
              <w:rPr>
                <w:rFonts w:cstheme="minorHAnsi"/>
                <w:color w:val="000000"/>
                <w:sz w:val="20"/>
                <w:szCs w:val="20"/>
                <w:highlight w:val="yellow"/>
                <w:lang w:val="en-US"/>
              </w:rPr>
            </w:pPr>
            <w:r w:rsidRPr="00166C28">
              <w:rPr>
                <w:rFonts w:cstheme="minorHAnsi"/>
                <w:color w:val="000000"/>
                <w:sz w:val="20"/>
                <w:szCs w:val="20"/>
                <w:highlight w:val="yellow"/>
                <w:lang w:val="en-US"/>
              </w:rPr>
              <w:t>[Elaboration: Aggregated orders are displayed outside of the execution venue but only to subscribers.]</w:t>
            </w:r>
          </w:p>
          <w:p w14:paraId="2B25E6DF" w14:textId="77777777" w:rsidR="008344AF" w:rsidRPr="00166C28" w:rsidRDefault="008344AF" w:rsidP="008344AF">
            <w:pPr>
              <w:pStyle w:val="even"/>
              <w:spacing w:before="30" w:beforeAutospacing="0" w:after="30" w:afterAutospacing="0"/>
              <w:rPr>
                <w:rFonts w:cstheme="minorHAnsi"/>
                <w:color w:val="000000"/>
                <w:sz w:val="20"/>
                <w:szCs w:val="20"/>
                <w:highlight w:val="yellow"/>
                <w:lang w:val="en-US"/>
              </w:rPr>
            </w:pPr>
            <w:r w:rsidRPr="00166C28">
              <w:rPr>
                <w:rFonts w:cstheme="minorHAnsi"/>
                <w:color w:val="000000"/>
                <w:sz w:val="20"/>
                <w:szCs w:val="20"/>
                <w:highlight w:val="yellow"/>
                <w:lang w:val="en-US"/>
              </w:rPr>
              <w:t>TBD = Order level publication to the public</w:t>
            </w:r>
          </w:p>
          <w:p w14:paraId="43A9D2EB" w14:textId="3D90C556" w:rsidR="008344AF" w:rsidRPr="00166C28" w:rsidRDefault="008344AF" w:rsidP="008344AF">
            <w:pPr>
              <w:pStyle w:val="even"/>
              <w:spacing w:before="30" w:beforeAutospacing="0" w:after="30" w:afterAutospacing="0"/>
              <w:rPr>
                <w:rFonts w:cstheme="minorHAnsi"/>
                <w:color w:val="000000"/>
                <w:sz w:val="20"/>
                <w:szCs w:val="20"/>
                <w:highlight w:val="yellow"/>
                <w:lang w:val="en-US"/>
              </w:rPr>
            </w:pPr>
            <w:r w:rsidRPr="00166C28">
              <w:rPr>
                <w:rFonts w:cstheme="minorHAnsi"/>
                <w:color w:val="000000"/>
                <w:sz w:val="20"/>
                <w:szCs w:val="20"/>
                <w:highlight w:val="yellow"/>
                <w:lang w:val="en-US"/>
              </w:rPr>
              <w:t>[Elaboration: Individual orders are displayed outside of the execution venue via public quotation.]</w:t>
            </w:r>
          </w:p>
          <w:p w14:paraId="7A175BD7" w14:textId="77777777" w:rsidR="008344AF" w:rsidRPr="00166C28" w:rsidRDefault="008344AF" w:rsidP="008344AF">
            <w:pPr>
              <w:pStyle w:val="even"/>
              <w:spacing w:before="30" w:beforeAutospacing="0" w:after="30" w:afterAutospacing="0"/>
              <w:rPr>
                <w:rFonts w:cstheme="minorHAnsi"/>
                <w:color w:val="000000"/>
                <w:sz w:val="20"/>
                <w:szCs w:val="20"/>
                <w:highlight w:val="yellow"/>
                <w:lang w:val="en-US"/>
              </w:rPr>
            </w:pPr>
            <w:r w:rsidRPr="00166C28">
              <w:rPr>
                <w:rFonts w:cstheme="minorHAnsi"/>
                <w:color w:val="000000"/>
                <w:sz w:val="20"/>
                <w:szCs w:val="20"/>
                <w:highlight w:val="yellow"/>
                <w:lang w:val="en-US"/>
              </w:rPr>
              <w:t>TBD = Publication internal to execution venue</w:t>
            </w:r>
          </w:p>
          <w:p w14:paraId="4A03BDBE" w14:textId="0214FB88" w:rsidR="008344AF" w:rsidRPr="00166C28" w:rsidRDefault="008344AF" w:rsidP="008344AF">
            <w:pPr>
              <w:pStyle w:val="even"/>
              <w:spacing w:before="30" w:beforeAutospacing="0" w:after="30" w:afterAutospacing="0"/>
              <w:rPr>
                <w:rFonts w:cstheme="minorHAnsi"/>
                <w:color w:val="000000"/>
                <w:sz w:val="20"/>
                <w:szCs w:val="20"/>
                <w:lang w:val="en-US"/>
              </w:rPr>
            </w:pPr>
            <w:r w:rsidRPr="00166C28">
              <w:rPr>
                <w:rFonts w:cstheme="minorHAnsi"/>
                <w:color w:val="000000"/>
                <w:sz w:val="20"/>
                <w:szCs w:val="20"/>
                <w:highlight w:val="yellow"/>
                <w:lang w:val="en-US"/>
              </w:rPr>
              <w:t>[Elaboration: Orders are not displayed outside of the execution venue.]</w:t>
            </w:r>
          </w:p>
        </w:tc>
        <w:tc>
          <w:tcPr>
            <w:tcW w:w="1412" w:type="dxa"/>
            <w:tcBorders>
              <w:top w:val="single" w:sz="4" w:space="0" w:color="auto"/>
              <w:bottom w:val="single" w:sz="4" w:space="0" w:color="auto"/>
            </w:tcBorders>
          </w:tcPr>
          <w:p w14:paraId="0C93084E" w14:textId="0F1AAEDB" w:rsidR="008344AF" w:rsidRPr="00166C28" w:rsidRDefault="008344AF" w:rsidP="008344AF">
            <w:pPr>
              <w:spacing w:before="60" w:after="60"/>
              <w:jc w:val="both"/>
              <w:rPr>
                <w:rFonts w:asciiTheme="minorHAnsi" w:hAnsiTheme="minorHAnsi" w:cstheme="minorHAnsi"/>
                <w:sz w:val="20"/>
                <w:szCs w:val="20"/>
                <w:lang w:val="en-US"/>
              </w:rPr>
            </w:pPr>
            <w:r w:rsidRPr="00166C28">
              <w:rPr>
                <w:rFonts w:asciiTheme="minorHAnsi" w:hAnsiTheme="minorHAnsi" w:cstheme="minorHAnsi"/>
                <w:sz w:val="20"/>
                <w:szCs w:val="20"/>
                <w:lang w:val="en-US"/>
              </w:rPr>
              <w:t>@</w:t>
            </w:r>
            <w:proofErr w:type="spellStart"/>
            <w:r w:rsidRPr="00166C28">
              <w:rPr>
                <w:rFonts w:asciiTheme="minorHAnsi" w:hAnsiTheme="minorHAnsi" w:cstheme="minorHAnsi"/>
                <w:sz w:val="20"/>
                <w:szCs w:val="20"/>
                <w:lang w:val="en-US"/>
              </w:rPr>
              <w:t>Typ</w:t>
            </w:r>
            <w:proofErr w:type="spellEnd"/>
          </w:p>
        </w:tc>
        <w:tc>
          <w:tcPr>
            <w:tcW w:w="3120" w:type="dxa"/>
            <w:tcBorders>
              <w:top w:val="single" w:sz="4" w:space="0" w:color="auto"/>
              <w:bottom w:val="single" w:sz="4" w:space="0" w:color="auto"/>
            </w:tcBorders>
          </w:tcPr>
          <w:p w14:paraId="7FB2497C" w14:textId="77777777" w:rsidR="008344AF" w:rsidRPr="00166C28" w:rsidRDefault="008344AF" w:rsidP="008344AF">
            <w:pPr>
              <w:spacing w:before="60" w:after="60"/>
              <w:rPr>
                <w:rFonts w:asciiTheme="minorHAnsi" w:hAnsiTheme="minorHAnsi" w:cstheme="minorHAnsi"/>
                <w:sz w:val="20"/>
                <w:szCs w:val="20"/>
                <w:lang w:val="en-US"/>
              </w:rPr>
            </w:pPr>
          </w:p>
        </w:tc>
      </w:tr>
      <w:tr w:rsidR="008344AF" w:rsidRPr="00166C28" w14:paraId="5549CF9E" w14:textId="77777777" w:rsidTr="00F554A7">
        <w:tc>
          <w:tcPr>
            <w:tcW w:w="753" w:type="dxa"/>
            <w:tcBorders>
              <w:top w:val="single" w:sz="4" w:space="0" w:color="auto"/>
              <w:bottom w:val="single" w:sz="4" w:space="0" w:color="auto"/>
            </w:tcBorders>
          </w:tcPr>
          <w:p w14:paraId="017E0238" w14:textId="047A879E" w:rsidR="008344AF" w:rsidRPr="00166C28" w:rsidRDefault="008344AF" w:rsidP="008344AF">
            <w:pPr>
              <w:spacing w:before="60" w:after="60"/>
              <w:jc w:val="center"/>
              <w:rPr>
                <w:rFonts w:asciiTheme="minorHAnsi" w:hAnsiTheme="minorHAnsi" w:cstheme="minorHAnsi"/>
                <w:sz w:val="20"/>
                <w:szCs w:val="20"/>
                <w:lang w:val="en-US"/>
              </w:rPr>
            </w:pPr>
            <w:r w:rsidRPr="00166C28">
              <w:rPr>
                <w:rFonts w:asciiTheme="minorHAnsi" w:hAnsiTheme="minorHAnsi" w:cstheme="minorHAnsi"/>
                <w:sz w:val="20"/>
                <w:szCs w:val="20"/>
                <w:lang w:val="en-US"/>
              </w:rPr>
              <w:t>770</w:t>
            </w:r>
          </w:p>
        </w:tc>
        <w:tc>
          <w:tcPr>
            <w:tcW w:w="1842" w:type="dxa"/>
            <w:tcBorders>
              <w:top w:val="single" w:sz="4" w:space="0" w:color="auto"/>
              <w:bottom w:val="single" w:sz="4" w:space="0" w:color="auto"/>
            </w:tcBorders>
          </w:tcPr>
          <w:p w14:paraId="5A27CB39" w14:textId="75109118" w:rsidR="008344AF" w:rsidRPr="00166C28" w:rsidRDefault="008344AF" w:rsidP="008344AF">
            <w:pPr>
              <w:spacing w:before="60" w:after="60"/>
              <w:rPr>
                <w:rFonts w:asciiTheme="minorHAnsi" w:hAnsiTheme="minorHAnsi" w:cstheme="minorHAnsi"/>
                <w:sz w:val="20"/>
                <w:szCs w:val="20"/>
                <w:lang w:val="en-US"/>
              </w:rPr>
            </w:pPr>
            <w:proofErr w:type="spellStart"/>
            <w:r w:rsidRPr="00166C28">
              <w:rPr>
                <w:rFonts w:asciiTheme="minorHAnsi" w:hAnsiTheme="minorHAnsi" w:cstheme="minorHAnsi"/>
                <w:sz w:val="20"/>
                <w:szCs w:val="20"/>
                <w:lang w:val="en-US"/>
              </w:rPr>
              <w:t>TrdRegTimestampType</w:t>
            </w:r>
            <w:proofErr w:type="spellEnd"/>
          </w:p>
        </w:tc>
        <w:tc>
          <w:tcPr>
            <w:tcW w:w="1046" w:type="dxa"/>
            <w:tcBorders>
              <w:top w:val="single" w:sz="4" w:space="0" w:color="auto"/>
              <w:bottom w:val="single" w:sz="4" w:space="0" w:color="auto"/>
            </w:tcBorders>
          </w:tcPr>
          <w:p w14:paraId="43AC4258" w14:textId="16DC92A6"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lang w:val="en-US"/>
              </w:rPr>
              <w:t>CHANGE</w:t>
            </w:r>
          </w:p>
        </w:tc>
        <w:tc>
          <w:tcPr>
            <w:tcW w:w="1081" w:type="dxa"/>
            <w:tcBorders>
              <w:top w:val="single" w:sz="4" w:space="0" w:color="auto"/>
              <w:bottom w:val="single" w:sz="4" w:space="0" w:color="auto"/>
            </w:tcBorders>
          </w:tcPr>
          <w:p w14:paraId="4279F9D8" w14:textId="70F48EE9"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lang w:val="en-US"/>
              </w:rPr>
              <w:t>int</w:t>
            </w:r>
          </w:p>
        </w:tc>
        <w:tc>
          <w:tcPr>
            <w:tcW w:w="4394" w:type="dxa"/>
            <w:tcBorders>
              <w:top w:val="single" w:sz="4" w:space="0" w:color="auto"/>
              <w:bottom w:val="single" w:sz="4" w:space="0" w:color="auto"/>
            </w:tcBorders>
          </w:tcPr>
          <w:p w14:paraId="58335D9C" w14:textId="77777777" w:rsidR="008344AF" w:rsidRPr="00166C28" w:rsidRDefault="008344AF" w:rsidP="008344AF">
            <w:pPr>
              <w:pStyle w:val="even"/>
              <w:spacing w:before="30" w:beforeAutospacing="0" w:after="30" w:afterAutospacing="0"/>
              <w:rPr>
                <w:rFonts w:cstheme="minorHAnsi"/>
                <w:color w:val="000000"/>
                <w:sz w:val="20"/>
                <w:szCs w:val="20"/>
                <w:lang w:val="en-US"/>
              </w:rPr>
            </w:pPr>
            <w:r w:rsidRPr="00166C28">
              <w:rPr>
                <w:rFonts w:cstheme="minorHAnsi"/>
                <w:color w:val="000000"/>
                <w:sz w:val="20"/>
                <w:szCs w:val="20"/>
                <w:lang w:val="en-US"/>
              </w:rPr>
              <w:t>Trading / Regulatory timestamp type.</w:t>
            </w:r>
          </w:p>
          <w:p w14:paraId="459B1186" w14:textId="48A40046" w:rsidR="008344AF" w:rsidRPr="00166C28" w:rsidRDefault="008344AF" w:rsidP="008344AF">
            <w:pPr>
              <w:pStyle w:val="even"/>
              <w:spacing w:before="30" w:beforeAutospacing="0" w:after="30" w:afterAutospacing="0"/>
              <w:rPr>
                <w:rFonts w:cstheme="minorHAnsi"/>
                <w:color w:val="000000"/>
                <w:sz w:val="20"/>
                <w:szCs w:val="20"/>
                <w:lang w:val="en-US"/>
              </w:rPr>
            </w:pPr>
            <w:r w:rsidRPr="00166C28">
              <w:rPr>
                <w:rFonts w:cstheme="minorHAnsi"/>
                <w:color w:val="000000"/>
                <w:sz w:val="20"/>
                <w:szCs w:val="20"/>
                <w:lang w:val="en-US"/>
              </w:rPr>
              <w:t xml:space="preserve">Note of applicability: Values are required in </w:t>
            </w:r>
            <w:r w:rsidRPr="00166C28">
              <w:rPr>
                <w:rFonts w:cstheme="minorHAnsi"/>
                <w:color w:val="000000"/>
                <w:sz w:val="20"/>
                <w:szCs w:val="20"/>
                <w:highlight w:val="yellow"/>
                <w:lang w:val="en-US"/>
              </w:rPr>
              <w:t>various regulatory environments: required by CFTC for</w:t>
            </w:r>
            <w:r w:rsidRPr="00166C28">
              <w:rPr>
                <w:rFonts w:cstheme="minorHAnsi"/>
                <w:color w:val="000000"/>
                <w:sz w:val="20"/>
                <w:szCs w:val="20"/>
                <w:lang w:val="en-US"/>
              </w:rPr>
              <w:t xml:space="preserve"> US futures markets </w:t>
            </w:r>
            <w:r w:rsidRPr="00166C28">
              <w:rPr>
                <w:rFonts w:cstheme="minorHAnsi"/>
                <w:strike/>
                <w:color w:val="000000"/>
                <w:sz w:val="20"/>
                <w:szCs w:val="20"/>
                <w:highlight w:val="yellow"/>
                <w:lang w:val="en-US"/>
              </w:rPr>
              <w:t>by the CFTC</w:t>
            </w:r>
            <w:r w:rsidRPr="00166C28">
              <w:rPr>
                <w:rFonts w:cstheme="minorHAnsi"/>
                <w:color w:val="000000"/>
                <w:sz w:val="20"/>
                <w:szCs w:val="20"/>
                <w:lang w:val="en-US"/>
              </w:rPr>
              <w:t xml:space="preserve"> to support computerized trade reconstruction, </w:t>
            </w:r>
            <w:r w:rsidRPr="00166C28">
              <w:rPr>
                <w:rFonts w:cstheme="minorHAnsi"/>
                <w:strike/>
                <w:color w:val="000000"/>
                <w:sz w:val="20"/>
                <w:szCs w:val="20"/>
                <w:highlight w:val="yellow"/>
                <w:lang w:val="en-US"/>
              </w:rPr>
              <w:t>and</w:t>
            </w:r>
            <w:r w:rsidRPr="00166C28">
              <w:rPr>
                <w:rFonts w:cstheme="minorHAnsi"/>
                <w:color w:val="000000"/>
                <w:sz w:val="20"/>
                <w:szCs w:val="20"/>
                <w:lang w:val="en-US"/>
              </w:rPr>
              <w:t xml:space="preserve"> required by MiFID II / </w:t>
            </w:r>
            <w:proofErr w:type="spellStart"/>
            <w:r w:rsidRPr="00166C28">
              <w:rPr>
                <w:rFonts w:cstheme="minorHAnsi"/>
                <w:color w:val="000000"/>
                <w:sz w:val="20"/>
                <w:szCs w:val="20"/>
                <w:lang w:val="en-US"/>
              </w:rPr>
              <w:t>MiFIR</w:t>
            </w:r>
            <w:proofErr w:type="spellEnd"/>
            <w:r w:rsidRPr="00166C28">
              <w:rPr>
                <w:rFonts w:cstheme="minorHAnsi"/>
                <w:color w:val="000000"/>
                <w:sz w:val="20"/>
                <w:szCs w:val="20"/>
                <w:lang w:val="en-US"/>
              </w:rPr>
              <w:t xml:space="preserve"> for transaction reporting and publication</w:t>
            </w:r>
            <w:r w:rsidRPr="00166C28">
              <w:rPr>
                <w:rFonts w:cstheme="minorHAnsi"/>
                <w:color w:val="000000"/>
                <w:sz w:val="20"/>
                <w:szCs w:val="20"/>
                <w:highlight w:val="yellow"/>
                <w:lang w:val="en-US"/>
              </w:rPr>
              <w:t>, and required by FINRA for reporting to the Consolidated Audit Trail (CAT)</w:t>
            </w:r>
            <w:r w:rsidRPr="00166C28">
              <w:rPr>
                <w:rFonts w:cstheme="minorHAnsi"/>
                <w:color w:val="000000"/>
                <w:sz w:val="20"/>
                <w:szCs w:val="20"/>
                <w:lang w:val="en-US"/>
              </w:rPr>
              <w:t>.</w:t>
            </w:r>
          </w:p>
          <w:p w14:paraId="68FC1213" w14:textId="77777777" w:rsidR="008344AF" w:rsidRPr="00166C28" w:rsidRDefault="008344AF" w:rsidP="008344AF">
            <w:pPr>
              <w:pStyle w:val="even"/>
              <w:spacing w:before="30" w:beforeAutospacing="0" w:after="30" w:afterAutospacing="0"/>
              <w:rPr>
                <w:rFonts w:cstheme="minorHAnsi"/>
                <w:strike/>
                <w:color w:val="000000"/>
                <w:sz w:val="20"/>
                <w:szCs w:val="20"/>
                <w:lang w:val="en-US"/>
              </w:rPr>
            </w:pPr>
            <w:r w:rsidRPr="00166C28">
              <w:rPr>
                <w:rFonts w:cstheme="minorHAnsi"/>
                <w:strike/>
                <w:color w:val="000000"/>
                <w:sz w:val="20"/>
                <w:szCs w:val="20"/>
                <w:highlight w:val="yellow"/>
                <w:lang w:val="en-US"/>
              </w:rPr>
              <w:t>(see Volume : "Glossary" for value definitions)</w:t>
            </w:r>
          </w:p>
          <w:p w14:paraId="23A933A7" w14:textId="74C55435" w:rsidR="008344AF" w:rsidRPr="00166C28" w:rsidRDefault="008344AF" w:rsidP="008344AF">
            <w:pPr>
              <w:spacing w:before="60" w:after="60"/>
              <w:rPr>
                <w:rFonts w:asciiTheme="minorHAnsi" w:hAnsiTheme="minorHAnsi" w:cstheme="minorHAnsi"/>
                <w:sz w:val="20"/>
                <w:szCs w:val="20"/>
                <w:lang w:val="en-US"/>
              </w:rPr>
            </w:pPr>
          </w:p>
          <w:p w14:paraId="513C6472" w14:textId="3FD01B86"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lang w:val="en-US"/>
              </w:rPr>
              <w:t>Valid values:</w:t>
            </w:r>
          </w:p>
          <w:p w14:paraId="2DBCAB76" w14:textId="257E848B"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lang w:val="en-US"/>
              </w:rPr>
              <w:t>1 = Execution time</w:t>
            </w:r>
          </w:p>
          <w:p w14:paraId="01AF89EA" w14:textId="50A60309"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highlight w:val="yellow"/>
                <w:lang w:val="en-US"/>
              </w:rPr>
              <w:t>[Elaboration: Timestamp for the order execution. In the context of US futures markets (CFTC regulated) this is the non-qualified reporting time of order execution.]</w:t>
            </w:r>
          </w:p>
          <w:p w14:paraId="0BCF470A" w14:textId="69A407E4"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lang w:val="en-US"/>
              </w:rPr>
              <w:t>2 = Time in</w:t>
            </w:r>
          </w:p>
          <w:p w14:paraId="445B11C4" w14:textId="67A6FE56"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highlight w:val="yellow"/>
                <w:lang w:val="en-US"/>
              </w:rPr>
              <w:t>[Elaboration: Timestamp for receiving an order, quote or trade. In the context of US futures markets (CFTC) this is the timestamp of when the order was received on the trading floor (booth).]</w:t>
            </w:r>
          </w:p>
          <w:p w14:paraId="7B0E222B" w14:textId="257233A4"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lang w:val="en-US"/>
              </w:rPr>
              <w:t>3 = Time out</w:t>
            </w:r>
          </w:p>
          <w:p w14:paraId="6841CD05" w14:textId="748D0429"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highlight w:val="yellow"/>
                <w:lang w:val="en-US"/>
              </w:rPr>
              <w:t>[Elaboration: Timestamp for sending an order, quote or trade. In the context of US futures markets (CFTC) this is the timestamp when the trade was received from the pit.]</w:t>
            </w:r>
          </w:p>
          <w:p w14:paraId="5ACEDAA9" w14:textId="5F6B8C84"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lang w:val="en-US"/>
              </w:rPr>
              <w:t>4 = Broker receipt</w:t>
            </w:r>
          </w:p>
          <w:p w14:paraId="4CA77BDB" w14:textId="4DABC6BF"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highlight w:val="yellow"/>
                <w:lang w:val="en-US"/>
              </w:rPr>
              <w:t>[Elaboration: Timestamp for a broker receiving an order, quote or trade. In the context of US futures markets (CFTC) this is the time at which the broker received the order.]</w:t>
            </w:r>
          </w:p>
          <w:p w14:paraId="5D63A137" w14:textId="4E2605B7"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lang w:val="en-US"/>
              </w:rPr>
              <w:t>5 = Broker execution</w:t>
            </w:r>
          </w:p>
          <w:p w14:paraId="522CA53A" w14:textId="40650061"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lang w:val="en-US"/>
              </w:rPr>
              <w:t>[</w:t>
            </w:r>
            <w:r w:rsidRPr="00166C28">
              <w:rPr>
                <w:rFonts w:asciiTheme="minorHAnsi" w:hAnsiTheme="minorHAnsi" w:cstheme="minorHAnsi"/>
                <w:sz w:val="20"/>
                <w:szCs w:val="20"/>
                <w:highlight w:val="yellow"/>
                <w:lang w:val="en-US"/>
              </w:rPr>
              <w:t>Elaboration: Timestamp for the broker executing an order. In the context of US futures markets (CFTC regulated) this is the time at which a broker executed the order for another broker.]</w:t>
            </w:r>
          </w:p>
          <w:p w14:paraId="3D9F05D0" w14:textId="3C023666"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lang w:val="en-US"/>
              </w:rPr>
              <w:t>6 = Desk receipt</w:t>
            </w:r>
          </w:p>
          <w:p w14:paraId="18AED01C" w14:textId="1AB62BA8"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highlight w:val="yellow"/>
                <w:lang w:val="en-US"/>
              </w:rPr>
              <w:t>[Elaboration: Timestamp for the transmission of an order to an internal desk or department on the same day the firm received the order.]</w:t>
            </w:r>
          </w:p>
          <w:p w14:paraId="16232FEF" w14:textId="335C0274"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lang w:val="en-US"/>
              </w:rPr>
              <w:t>7 = Submission to clearing</w:t>
            </w:r>
          </w:p>
          <w:p w14:paraId="5EF29294" w14:textId="4910657C"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highlight w:val="yellow"/>
                <w:lang w:val="en-US"/>
              </w:rPr>
              <w:t>[Elaboration: The timestamp when the trade was officially acknowledged by the Clearing House.]</w:t>
            </w:r>
          </w:p>
          <w:p w14:paraId="3C202238" w14:textId="7DB3F613"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lang w:val="en-US"/>
              </w:rPr>
              <w:t>8 = Time priority</w:t>
            </w:r>
          </w:p>
          <w:p w14:paraId="37CD9B55" w14:textId="78FCDE13"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highlight w:val="yellow"/>
                <w:lang w:val="en-US"/>
              </w:rPr>
              <w:t>[Elaboration: A timestamp (manually or electronically) assigned by a market to specify time priority for an order or quote.]</w:t>
            </w:r>
          </w:p>
          <w:p w14:paraId="5C729F12" w14:textId="2FCD84C8"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highlight w:val="yellow"/>
                <w:lang w:val="en-US"/>
              </w:rPr>
              <w:t xml:space="preserve">SEE SECTION </w:t>
            </w:r>
            <w:r>
              <w:rPr>
                <w:rFonts w:asciiTheme="minorHAnsi" w:hAnsiTheme="minorHAnsi" w:cstheme="minorHAnsi"/>
                <w:sz w:val="20"/>
                <w:szCs w:val="20"/>
                <w:highlight w:val="yellow"/>
                <w:lang w:val="en-US"/>
              </w:rPr>
              <w:fldChar w:fldCharType="begin"/>
            </w:r>
            <w:r>
              <w:rPr>
                <w:rFonts w:asciiTheme="minorHAnsi" w:hAnsiTheme="minorHAnsi" w:cstheme="minorHAnsi"/>
                <w:sz w:val="20"/>
                <w:szCs w:val="20"/>
                <w:highlight w:val="yellow"/>
                <w:lang w:val="en-US"/>
              </w:rPr>
              <w:instrText xml:space="preserve"> REF _Ref19292210 \r \h </w:instrText>
            </w:r>
            <w:r>
              <w:rPr>
                <w:rFonts w:asciiTheme="minorHAnsi" w:hAnsiTheme="minorHAnsi" w:cstheme="minorHAnsi"/>
                <w:sz w:val="20"/>
                <w:szCs w:val="20"/>
                <w:highlight w:val="yellow"/>
                <w:lang w:val="en-US"/>
              </w:rPr>
            </w:r>
            <w:r>
              <w:rPr>
                <w:rFonts w:asciiTheme="minorHAnsi" w:hAnsiTheme="minorHAnsi" w:cstheme="minorHAnsi"/>
                <w:sz w:val="20"/>
                <w:szCs w:val="20"/>
                <w:highlight w:val="yellow"/>
                <w:lang w:val="en-US"/>
              </w:rPr>
              <w:fldChar w:fldCharType="separate"/>
            </w:r>
            <w:r w:rsidR="008F2832">
              <w:rPr>
                <w:rFonts w:asciiTheme="minorHAnsi" w:hAnsiTheme="minorHAnsi" w:cstheme="minorHAnsi"/>
                <w:sz w:val="20"/>
                <w:szCs w:val="20"/>
                <w:highlight w:val="yellow"/>
                <w:lang w:val="en-US"/>
              </w:rPr>
              <w:t>2.4</w:t>
            </w:r>
            <w:r>
              <w:rPr>
                <w:rFonts w:asciiTheme="minorHAnsi" w:hAnsiTheme="minorHAnsi" w:cstheme="minorHAnsi"/>
                <w:sz w:val="20"/>
                <w:szCs w:val="20"/>
                <w:highlight w:val="yellow"/>
                <w:lang w:val="en-US"/>
              </w:rPr>
              <w:fldChar w:fldCharType="end"/>
            </w:r>
            <w:r w:rsidRPr="00166C28">
              <w:rPr>
                <w:rFonts w:asciiTheme="minorHAnsi" w:hAnsiTheme="minorHAnsi" w:cstheme="minorHAnsi"/>
                <w:sz w:val="20"/>
                <w:szCs w:val="20"/>
                <w:highlight w:val="yellow"/>
                <w:lang w:val="en-US"/>
              </w:rPr>
              <w:t xml:space="preserve"> FOR </w:t>
            </w:r>
            <w:r w:rsidRPr="00166C28">
              <w:rPr>
                <w:rFonts w:asciiTheme="minorHAnsi" w:hAnsiTheme="minorHAnsi" w:cstheme="minorHAnsi"/>
                <w:b/>
                <w:bCs/>
                <w:i/>
                <w:iCs/>
                <w:sz w:val="20"/>
                <w:szCs w:val="20"/>
                <w:highlight w:val="yellow"/>
                <w:lang w:val="en-US"/>
              </w:rPr>
              <w:t>NEW</w:t>
            </w:r>
            <w:r w:rsidRPr="00166C28">
              <w:rPr>
                <w:rFonts w:asciiTheme="minorHAnsi" w:hAnsiTheme="minorHAnsi" w:cstheme="minorHAnsi"/>
                <w:sz w:val="20"/>
                <w:szCs w:val="20"/>
                <w:highlight w:val="yellow"/>
                <w:lang w:val="en-US"/>
              </w:rPr>
              <w:t xml:space="preserve"> VALUES AND THEIR ELABORATIONS.</w:t>
            </w:r>
          </w:p>
        </w:tc>
        <w:tc>
          <w:tcPr>
            <w:tcW w:w="1412" w:type="dxa"/>
            <w:tcBorders>
              <w:top w:val="single" w:sz="4" w:space="0" w:color="auto"/>
              <w:bottom w:val="single" w:sz="4" w:space="0" w:color="auto"/>
            </w:tcBorders>
          </w:tcPr>
          <w:p w14:paraId="344D59F2" w14:textId="31A5713B" w:rsidR="008344AF" w:rsidRPr="00166C28" w:rsidRDefault="008344AF" w:rsidP="008344AF">
            <w:pPr>
              <w:spacing w:before="60" w:after="60"/>
              <w:rPr>
                <w:rFonts w:asciiTheme="minorHAnsi" w:hAnsiTheme="minorHAnsi" w:cstheme="minorHAnsi"/>
                <w:sz w:val="20"/>
                <w:szCs w:val="20"/>
                <w:lang w:val="en-US"/>
              </w:rPr>
            </w:pPr>
            <w:r w:rsidRPr="00166C28">
              <w:rPr>
                <w:rFonts w:asciiTheme="minorHAnsi" w:hAnsiTheme="minorHAnsi" w:cstheme="minorHAnsi"/>
                <w:sz w:val="20"/>
                <w:szCs w:val="20"/>
                <w:lang w:val="en-US"/>
              </w:rPr>
              <w:t>@</w:t>
            </w:r>
            <w:proofErr w:type="spellStart"/>
            <w:r w:rsidRPr="00166C28">
              <w:rPr>
                <w:rFonts w:asciiTheme="minorHAnsi" w:hAnsiTheme="minorHAnsi" w:cstheme="minorHAnsi"/>
                <w:sz w:val="20"/>
                <w:szCs w:val="20"/>
                <w:lang w:val="en-US"/>
              </w:rPr>
              <w:t>Typ</w:t>
            </w:r>
            <w:proofErr w:type="spellEnd"/>
          </w:p>
        </w:tc>
        <w:tc>
          <w:tcPr>
            <w:tcW w:w="3120" w:type="dxa"/>
            <w:tcBorders>
              <w:top w:val="single" w:sz="4" w:space="0" w:color="auto"/>
              <w:bottom w:val="single" w:sz="4" w:space="0" w:color="auto"/>
            </w:tcBorders>
          </w:tcPr>
          <w:p w14:paraId="16805BAE" w14:textId="77777777" w:rsidR="008344AF" w:rsidRPr="00166C28" w:rsidRDefault="008344AF" w:rsidP="008344AF">
            <w:pPr>
              <w:spacing w:before="60" w:after="60"/>
              <w:rPr>
                <w:rFonts w:asciiTheme="minorHAnsi" w:hAnsiTheme="minorHAnsi" w:cstheme="minorHAnsi"/>
                <w:sz w:val="20"/>
                <w:szCs w:val="20"/>
                <w:lang w:val="en-US"/>
              </w:rPr>
            </w:pPr>
          </w:p>
        </w:tc>
      </w:tr>
      <w:tr w:rsidR="008344AF" w:rsidRPr="00272938" w14:paraId="02BD7582" w14:textId="77777777" w:rsidTr="008344AF">
        <w:tc>
          <w:tcPr>
            <w:tcW w:w="753" w:type="dxa"/>
            <w:tcBorders>
              <w:top w:val="single" w:sz="4" w:space="0" w:color="auto"/>
              <w:bottom w:val="single" w:sz="4" w:space="0" w:color="auto"/>
            </w:tcBorders>
          </w:tcPr>
          <w:p w14:paraId="2E03440B" w14:textId="77777777" w:rsidR="008344AF" w:rsidRPr="00166C28" w:rsidRDefault="008344AF" w:rsidP="008344AF">
            <w:pPr>
              <w:spacing w:before="60" w:after="60"/>
              <w:jc w:val="center"/>
              <w:rPr>
                <w:rFonts w:asciiTheme="minorHAnsi" w:hAnsiTheme="minorHAnsi" w:cstheme="minorHAnsi"/>
                <w:sz w:val="20"/>
                <w:szCs w:val="20"/>
                <w:lang w:val="en-US"/>
              </w:rPr>
            </w:pPr>
            <w:r>
              <w:rPr>
                <w:rFonts w:asciiTheme="minorHAnsi" w:hAnsiTheme="minorHAnsi" w:cstheme="minorHAnsi"/>
                <w:sz w:val="20"/>
                <w:szCs w:val="20"/>
                <w:lang w:val="en-US"/>
              </w:rPr>
              <w:t>797</w:t>
            </w:r>
          </w:p>
        </w:tc>
        <w:tc>
          <w:tcPr>
            <w:tcW w:w="1842" w:type="dxa"/>
            <w:tcBorders>
              <w:top w:val="single" w:sz="4" w:space="0" w:color="auto"/>
              <w:bottom w:val="single" w:sz="4" w:space="0" w:color="auto"/>
            </w:tcBorders>
          </w:tcPr>
          <w:p w14:paraId="4E56345D" w14:textId="77777777" w:rsidR="008344AF" w:rsidRPr="00166C28" w:rsidRDefault="008344AF" w:rsidP="008344AF">
            <w:pPr>
              <w:spacing w:before="60" w:after="60"/>
              <w:rPr>
                <w:rFonts w:asciiTheme="minorHAnsi" w:hAnsiTheme="minorHAnsi" w:cstheme="minorHAnsi"/>
                <w:sz w:val="20"/>
                <w:szCs w:val="20"/>
                <w:lang w:val="en-US"/>
              </w:rPr>
            </w:pPr>
            <w:proofErr w:type="spellStart"/>
            <w:r>
              <w:rPr>
                <w:rFonts w:asciiTheme="minorHAnsi" w:hAnsiTheme="minorHAnsi" w:cstheme="minorHAnsi"/>
                <w:sz w:val="20"/>
                <w:szCs w:val="20"/>
                <w:lang w:val="en-US"/>
              </w:rPr>
              <w:t>CopyMsgIndicator</w:t>
            </w:r>
            <w:proofErr w:type="spellEnd"/>
          </w:p>
        </w:tc>
        <w:tc>
          <w:tcPr>
            <w:tcW w:w="1046" w:type="dxa"/>
            <w:tcBorders>
              <w:top w:val="single" w:sz="4" w:space="0" w:color="auto"/>
              <w:bottom w:val="single" w:sz="4" w:space="0" w:color="auto"/>
            </w:tcBorders>
          </w:tcPr>
          <w:p w14:paraId="5C23A083" w14:textId="77777777" w:rsidR="008344AF" w:rsidRPr="00166C28" w:rsidRDefault="008344AF" w:rsidP="008344AF">
            <w:pPr>
              <w:spacing w:before="60" w:after="60"/>
              <w:rPr>
                <w:rFonts w:asciiTheme="minorHAnsi" w:hAnsiTheme="minorHAnsi" w:cstheme="minorHAnsi"/>
                <w:sz w:val="20"/>
                <w:szCs w:val="20"/>
                <w:lang w:val="en-US"/>
              </w:rPr>
            </w:pPr>
            <w:r>
              <w:rPr>
                <w:rFonts w:asciiTheme="minorHAnsi" w:hAnsiTheme="minorHAnsi" w:cstheme="minorHAnsi"/>
                <w:sz w:val="20"/>
                <w:szCs w:val="20"/>
                <w:lang w:val="en-US"/>
              </w:rPr>
              <w:t>ADD</w:t>
            </w:r>
          </w:p>
        </w:tc>
        <w:tc>
          <w:tcPr>
            <w:tcW w:w="1081" w:type="dxa"/>
            <w:tcBorders>
              <w:top w:val="single" w:sz="4" w:space="0" w:color="auto"/>
              <w:bottom w:val="single" w:sz="4" w:space="0" w:color="auto"/>
            </w:tcBorders>
          </w:tcPr>
          <w:p w14:paraId="5DD19B6D" w14:textId="77777777" w:rsidR="008344AF" w:rsidRPr="00166C28" w:rsidRDefault="008344AF" w:rsidP="008344AF">
            <w:pPr>
              <w:spacing w:before="60" w:after="60"/>
              <w:rPr>
                <w:rFonts w:asciiTheme="minorHAnsi" w:hAnsiTheme="minorHAnsi" w:cstheme="minorHAnsi"/>
                <w:sz w:val="20"/>
                <w:szCs w:val="20"/>
                <w:lang w:val="en-US"/>
              </w:rPr>
            </w:pPr>
            <w:r>
              <w:rPr>
                <w:rFonts w:asciiTheme="minorHAnsi" w:hAnsiTheme="minorHAnsi" w:cstheme="minorHAnsi"/>
                <w:sz w:val="20"/>
                <w:szCs w:val="20"/>
                <w:lang w:val="en-US"/>
              </w:rPr>
              <w:t>Boolean</w:t>
            </w:r>
          </w:p>
        </w:tc>
        <w:tc>
          <w:tcPr>
            <w:tcW w:w="4394" w:type="dxa"/>
            <w:tcBorders>
              <w:top w:val="single" w:sz="4" w:space="0" w:color="auto"/>
              <w:bottom w:val="single" w:sz="4" w:space="0" w:color="auto"/>
            </w:tcBorders>
          </w:tcPr>
          <w:p w14:paraId="4D449CA2" w14:textId="77777777" w:rsidR="008344AF" w:rsidRPr="00166C28" w:rsidRDefault="008344AF" w:rsidP="008344AF">
            <w:pPr>
              <w:spacing w:before="60" w:after="60"/>
              <w:rPr>
                <w:rFonts w:asciiTheme="minorHAnsi" w:hAnsiTheme="minorHAnsi" w:cstheme="minorHAnsi"/>
                <w:sz w:val="20"/>
                <w:szCs w:val="20"/>
                <w:lang w:val="en-US"/>
              </w:rPr>
            </w:pPr>
            <w:r w:rsidRPr="00701E11">
              <w:rPr>
                <w:rFonts w:asciiTheme="minorHAnsi" w:hAnsiTheme="minorHAnsi" w:cstheme="minorHAnsi"/>
                <w:sz w:val="20"/>
                <w:szCs w:val="20"/>
                <w:lang w:val="en-US"/>
              </w:rPr>
              <w:t>Indicates whether or not this message is a drop copy of another message.</w:t>
            </w:r>
          </w:p>
        </w:tc>
        <w:tc>
          <w:tcPr>
            <w:tcW w:w="1412" w:type="dxa"/>
            <w:tcBorders>
              <w:top w:val="single" w:sz="4" w:space="0" w:color="auto"/>
              <w:bottom w:val="single" w:sz="4" w:space="0" w:color="auto"/>
            </w:tcBorders>
          </w:tcPr>
          <w:p w14:paraId="5C39CC3D" w14:textId="77777777" w:rsidR="008344AF" w:rsidRPr="00166C28" w:rsidRDefault="008344AF" w:rsidP="008344AF">
            <w:pPr>
              <w:spacing w:before="60" w:after="60"/>
              <w:jc w:val="both"/>
              <w:rPr>
                <w:rFonts w:asciiTheme="minorHAnsi" w:hAnsiTheme="minorHAnsi" w:cstheme="minorHAnsi"/>
                <w:sz w:val="20"/>
                <w:szCs w:val="20"/>
                <w:lang w:val="en-US"/>
              </w:rPr>
            </w:pPr>
            <w:proofErr w:type="spellStart"/>
            <w:r>
              <w:rPr>
                <w:rFonts w:asciiTheme="minorHAnsi" w:hAnsiTheme="minorHAnsi" w:cstheme="minorHAnsi"/>
                <w:sz w:val="20"/>
                <w:szCs w:val="20"/>
                <w:lang w:val="en-US"/>
              </w:rPr>
              <w:t>CopyMsgInd</w:t>
            </w:r>
            <w:proofErr w:type="spellEnd"/>
          </w:p>
        </w:tc>
        <w:tc>
          <w:tcPr>
            <w:tcW w:w="3120" w:type="dxa"/>
            <w:tcBorders>
              <w:top w:val="single" w:sz="4" w:space="0" w:color="auto"/>
              <w:bottom w:val="single" w:sz="4" w:space="0" w:color="auto"/>
            </w:tcBorders>
          </w:tcPr>
          <w:p w14:paraId="305D34C0" w14:textId="77777777" w:rsidR="008344AF" w:rsidRPr="00166C28" w:rsidRDefault="008344AF" w:rsidP="008344AF">
            <w:pPr>
              <w:spacing w:before="60" w:after="60"/>
              <w:rPr>
                <w:rFonts w:asciiTheme="minorHAnsi" w:hAnsiTheme="minorHAnsi" w:cstheme="minorHAnsi"/>
                <w:sz w:val="20"/>
                <w:szCs w:val="20"/>
                <w:lang w:val="en-US"/>
              </w:rPr>
            </w:pPr>
            <w:r>
              <w:rPr>
                <w:rFonts w:asciiTheme="minorHAnsi" w:hAnsiTheme="minorHAnsi" w:cstheme="minorHAnsi"/>
                <w:sz w:val="20"/>
                <w:szCs w:val="20"/>
                <w:lang w:val="en-US"/>
              </w:rPr>
              <w:t xml:space="preserve">Add to message </w:t>
            </w:r>
            <w:proofErr w:type="spellStart"/>
            <w:r>
              <w:rPr>
                <w:rFonts w:asciiTheme="minorHAnsi" w:hAnsiTheme="minorHAnsi" w:cstheme="minorHAnsi"/>
                <w:sz w:val="20"/>
                <w:szCs w:val="20"/>
                <w:lang w:val="en-US"/>
              </w:rPr>
              <w:t>NewOrderSingle</w:t>
            </w:r>
            <w:proofErr w:type="spellEnd"/>
            <w:r>
              <w:rPr>
                <w:rFonts w:asciiTheme="minorHAnsi" w:hAnsiTheme="minorHAnsi" w:cstheme="minorHAnsi"/>
                <w:sz w:val="20"/>
                <w:szCs w:val="20"/>
                <w:lang w:val="en-US"/>
              </w:rPr>
              <w:t>(35=D)</w:t>
            </w:r>
          </w:p>
        </w:tc>
      </w:tr>
      <w:tr w:rsidR="008344AF" w:rsidRPr="00272938" w14:paraId="4034A926" w14:textId="77777777" w:rsidTr="00F554A7">
        <w:tc>
          <w:tcPr>
            <w:tcW w:w="753" w:type="dxa"/>
            <w:tcBorders>
              <w:top w:val="single" w:sz="4" w:space="0" w:color="auto"/>
              <w:bottom w:val="single" w:sz="4" w:space="0" w:color="auto"/>
            </w:tcBorders>
          </w:tcPr>
          <w:p w14:paraId="720235D4" w14:textId="77777777" w:rsidR="008344AF" w:rsidRPr="00166C28" w:rsidRDefault="008344AF" w:rsidP="008344AF">
            <w:pPr>
              <w:spacing w:before="60" w:after="60"/>
              <w:jc w:val="center"/>
              <w:rPr>
                <w:rFonts w:asciiTheme="minorHAnsi" w:hAnsiTheme="minorHAnsi" w:cstheme="minorHAnsi"/>
                <w:sz w:val="20"/>
                <w:szCs w:val="20"/>
                <w:lang w:val="en-US"/>
              </w:rPr>
            </w:pPr>
          </w:p>
        </w:tc>
        <w:tc>
          <w:tcPr>
            <w:tcW w:w="1842" w:type="dxa"/>
            <w:tcBorders>
              <w:top w:val="single" w:sz="4" w:space="0" w:color="auto"/>
              <w:bottom w:val="single" w:sz="4" w:space="0" w:color="auto"/>
            </w:tcBorders>
          </w:tcPr>
          <w:p w14:paraId="59D7E865" w14:textId="77777777" w:rsidR="008344AF" w:rsidRPr="00166C28" w:rsidRDefault="008344AF" w:rsidP="008344AF">
            <w:pPr>
              <w:spacing w:before="60" w:after="60"/>
              <w:rPr>
                <w:rFonts w:asciiTheme="minorHAnsi" w:hAnsiTheme="minorHAnsi" w:cstheme="minorHAnsi"/>
                <w:sz w:val="20"/>
                <w:szCs w:val="20"/>
                <w:lang w:val="en-US"/>
              </w:rPr>
            </w:pPr>
          </w:p>
        </w:tc>
        <w:tc>
          <w:tcPr>
            <w:tcW w:w="1046" w:type="dxa"/>
            <w:tcBorders>
              <w:top w:val="single" w:sz="4" w:space="0" w:color="auto"/>
              <w:bottom w:val="single" w:sz="4" w:space="0" w:color="auto"/>
            </w:tcBorders>
          </w:tcPr>
          <w:p w14:paraId="4AFB5790" w14:textId="77777777" w:rsidR="008344AF" w:rsidRPr="00166C28" w:rsidRDefault="008344AF" w:rsidP="008344AF">
            <w:pPr>
              <w:spacing w:before="60" w:after="60"/>
              <w:rPr>
                <w:rFonts w:asciiTheme="minorHAnsi" w:hAnsiTheme="minorHAnsi" w:cstheme="minorHAnsi"/>
                <w:sz w:val="20"/>
                <w:szCs w:val="20"/>
                <w:lang w:val="en-US"/>
              </w:rPr>
            </w:pPr>
          </w:p>
        </w:tc>
        <w:tc>
          <w:tcPr>
            <w:tcW w:w="1081" w:type="dxa"/>
            <w:tcBorders>
              <w:top w:val="single" w:sz="4" w:space="0" w:color="auto"/>
              <w:bottom w:val="single" w:sz="4" w:space="0" w:color="auto"/>
            </w:tcBorders>
          </w:tcPr>
          <w:p w14:paraId="275B063B" w14:textId="77777777" w:rsidR="008344AF" w:rsidRPr="00166C28" w:rsidRDefault="008344AF" w:rsidP="008344AF">
            <w:pPr>
              <w:spacing w:before="60" w:after="60"/>
              <w:rPr>
                <w:rFonts w:asciiTheme="minorHAnsi" w:hAnsiTheme="minorHAnsi" w:cstheme="minorHAnsi"/>
                <w:sz w:val="20"/>
                <w:szCs w:val="20"/>
                <w:lang w:val="en-US"/>
              </w:rPr>
            </w:pPr>
          </w:p>
        </w:tc>
        <w:tc>
          <w:tcPr>
            <w:tcW w:w="4394" w:type="dxa"/>
            <w:tcBorders>
              <w:top w:val="single" w:sz="4" w:space="0" w:color="auto"/>
              <w:bottom w:val="single" w:sz="4" w:space="0" w:color="auto"/>
            </w:tcBorders>
          </w:tcPr>
          <w:p w14:paraId="6A0AD3E2" w14:textId="77777777" w:rsidR="008344AF" w:rsidRPr="00166C28" w:rsidRDefault="008344AF" w:rsidP="008344AF">
            <w:pPr>
              <w:spacing w:before="60" w:after="60"/>
              <w:rPr>
                <w:rFonts w:asciiTheme="minorHAnsi" w:hAnsiTheme="minorHAnsi" w:cstheme="minorHAnsi"/>
                <w:sz w:val="20"/>
                <w:szCs w:val="20"/>
                <w:lang w:val="en-US"/>
              </w:rPr>
            </w:pPr>
          </w:p>
        </w:tc>
        <w:tc>
          <w:tcPr>
            <w:tcW w:w="1412" w:type="dxa"/>
            <w:tcBorders>
              <w:top w:val="single" w:sz="4" w:space="0" w:color="auto"/>
              <w:bottom w:val="single" w:sz="4" w:space="0" w:color="auto"/>
            </w:tcBorders>
          </w:tcPr>
          <w:p w14:paraId="3C6F65C2" w14:textId="77777777" w:rsidR="008344AF" w:rsidRPr="00166C28" w:rsidRDefault="008344AF" w:rsidP="008344AF">
            <w:pPr>
              <w:spacing w:before="60" w:after="60"/>
              <w:rPr>
                <w:rFonts w:asciiTheme="minorHAnsi" w:hAnsiTheme="minorHAnsi" w:cstheme="minorHAnsi"/>
                <w:sz w:val="20"/>
                <w:szCs w:val="20"/>
                <w:lang w:val="en-US"/>
              </w:rPr>
            </w:pPr>
          </w:p>
        </w:tc>
        <w:tc>
          <w:tcPr>
            <w:tcW w:w="3120" w:type="dxa"/>
            <w:tcBorders>
              <w:top w:val="single" w:sz="4" w:space="0" w:color="auto"/>
              <w:bottom w:val="single" w:sz="4" w:space="0" w:color="auto"/>
            </w:tcBorders>
          </w:tcPr>
          <w:p w14:paraId="189FA975" w14:textId="77777777" w:rsidR="008344AF" w:rsidRPr="00166C28" w:rsidRDefault="008344AF" w:rsidP="008344AF">
            <w:pPr>
              <w:spacing w:before="60" w:after="60"/>
              <w:rPr>
                <w:rFonts w:asciiTheme="minorHAnsi" w:hAnsiTheme="minorHAnsi" w:cstheme="minorHAnsi"/>
                <w:sz w:val="20"/>
                <w:szCs w:val="20"/>
                <w:lang w:val="en-US"/>
              </w:rPr>
            </w:pPr>
          </w:p>
        </w:tc>
      </w:tr>
      <w:tr w:rsidR="008344AF" w:rsidRPr="00272938" w14:paraId="222D4B67" w14:textId="77777777" w:rsidTr="00F554A7">
        <w:tc>
          <w:tcPr>
            <w:tcW w:w="753" w:type="dxa"/>
            <w:tcBorders>
              <w:top w:val="single" w:sz="4" w:space="0" w:color="auto"/>
            </w:tcBorders>
          </w:tcPr>
          <w:p w14:paraId="1AC5F33D" w14:textId="77777777" w:rsidR="008344AF" w:rsidRPr="00166C28" w:rsidRDefault="008344AF" w:rsidP="008344AF">
            <w:pPr>
              <w:spacing w:before="60" w:after="60"/>
              <w:jc w:val="center"/>
              <w:rPr>
                <w:rFonts w:asciiTheme="minorHAnsi" w:hAnsiTheme="minorHAnsi" w:cstheme="minorHAnsi"/>
                <w:sz w:val="20"/>
                <w:szCs w:val="20"/>
                <w:lang w:val="en-US"/>
              </w:rPr>
            </w:pPr>
          </w:p>
        </w:tc>
        <w:tc>
          <w:tcPr>
            <w:tcW w:w="1842" w:type="dxa"/>
            <w:tcBorders>
              <w:top w:val="single" w:sz="4" w:space="0" w:color="auto"/>
            </w:tcBorders>
          </w:tcPr>
          <w:p w14:paraId="371128E7" w14:textId="77777777" w:rsidR="008344AF" w:rsidRPr="00166C28" w:rsidRDefault="008344AF" w:rsidP="008344AF">
            <w:pPr>
              <w:spacing w:before="60" w:after="60"/>
              <w:rPr>
                <w:rFonts w:asciiTheme="minorHAnsi" w:hAnsiTheme="minorHAnsi" w:cstheme="minorHAnsi"/>
                <w:sz w:val="20"/>
                <w:szCs w:val="20"/>
                <w:lang w:val="en-US"/>
              </w:rPr>
            </w:pPr>
          </w:p>
        </w:tc>
        <w:tc>
          <w:tcPr>
            <w:tcW w:w="1046" w:type="dxa"/>
            <w:tcBorders>
              <w:top w:val="single" w:sz="4" w:space="0" w:color="auto"/>
            </w:tcBorders>
          </w:tcPr>
          <w:p w14:paraId="285AF32C" w14:textId="77777777" w:rsidR="008344AF" w:rsidRPr="00166C28" w:rsidRDefault="008344AF" w:rsidP="008344AF">
            <w:pPr>
              <w:spacing w:before="60" w:after="60"/>
              <w:rPr>
                <w:rFonts w:asciiTheme="minorHAnsi" w:hAnsiTheme="minorHAnsi" w:cstheme="minorHAnsi"/>
                <w:sz w:val="20"/>
                <w:szCs w:val="20"/>
                <w:lang w:val="en-US"/>
              </w:rPr>
            </w:pPr>
          </w:p>
        </w:tc>
        <w:tc>
          <w:tcPr>
            <w:tcW w:w="1081" w:type="dxa"/>
            <w:tcBorders>
              <w:top w:val="single" w:sz="4" w:space="0" w:color="auto"/>
            </w:tcBorders>
          </w:tcPr>
          <w:p w14:paraId="442F9CE0" w14:textId="77777777" w:rsidR="008344AF" w:rsidRPr="00166C28" w:rsidRDefault="008344AF" w:rsidP="008344AF">
            <w:pPr>
              <w:spacing w:before="60" w:after="60"/>
              <w:rPr>
                <w:rFonts w:asciiTheme="minorHAnsi" w:hAnsiTheme="minorHAnsi" w:cstheme="minorHAnsi"/>
                <w:sz w:val="20"/>
                <w:szCs w:val="20"/>
                <w:lang w:val="en-US"/>
              </w:rPr>
            </w:pPr>
          </w:p>
        </w:tc>
        <w:tc>
          <w:tcPr>
            <w:tcW w:w="4394" w:type="dxa"/>
            <w:tcBorders>
              <w:top w:val="single" w:sz="4" w:space="0" w:color="auto"/>
            </w:tcBorders>
          </w:tcPr>
          <w:p w14:paraId="71A2188F" w14:textId="77777777" w:rsidR="008344AF" w:rsidRPr="00166C28" w:rsidRDefault="008344AF" w:rsidP="008344AF">
            <w:pPr>
              <w:spacing w:before="60" w:after="60"/>
              <w:rPr>
                <w:rFonts w:asciiTheme="minorHAnsi" w:hAnsiTheme="minorHAnsi" w:cstheme="minorHAnsi"/>
                <w:sz w:val="20"/>
                <w:szCs w:val="20"/>
                <w:lang w:val="en-US"/>
              </w:rPr>
            </w:pPr>
          </w:p>
        </w:tc>
        <w:tc>
          <w:tcPr>
            <w:tcW w:w="1412" w:type="dxa"/>
            <w:tcBorders>
              <w:top w:val="single" w:sz="4" w:space="0" w:color="auto"/>
            </w:tcBorders>
          </w:tcPr>
          <w:p w14:paraId="72952852" w14:textId="77777777" w:rsidR="008344AF" w:rsidRPr="00166C28" w:rsidRDefault="008344AF" w:rsidP="008344AF">
            <w:pPr>
              <w:spacing w:before="60" w:after="60"/>
              <w:rPr>
                <w:rFonts w:asciiTheme="minorHAnsi" w:hAnsiTheme="minorHAnsi" w:cstheme="minorHAnsi"/>
                <w:sz w:val="20"/>
                <w:szCs w:val="20"/>
                <w:lang w:val="en-US"/>
              </w:rPr>
            </w:pPr>
          </w:p>
        </w:tc>
        <w:tc>
          <w:tcPr>
            <w:tcW w:w="3120" w:type="dxa"/>
            <w:tcBorders>
              <w:top w:val="single" w:sz="4" w:space="0" w:color="auto"/>
            </w:tcBorders>
          </w:tcPr>
          <w:p w14:paraId="5F38D416" w14:textId="77777777" w:rsidR="008344AF" w:rsidRPr="00166C28" w:rsidRDefault="008344AF" w:rsidP="008344AF">
            <w:pPr>
              <w:spacing w:before="60" w:after="60"/>
              <w:rPr>
                <w:rFonts w:asciiTheme="minorHAnsi" w:hAnsiTheme="minorHAnsi" w:cstheme="minorHAnsi"/>
                <w:sz w:val="20"/>
                <w:szCs w:val="20"/>
                <w:lang w:val="en-US"/>
              </w:rPr>
            </w:pPr>
          </w:p>
        </w:tc>
      </w:tr>
    </w:tbl>
    <w:p w14:paraId="7A83D57C" w14:textId="77777777" w:rsidR="00F85F52" w:rsidRPr="00BA3AEE" w:rsidRDefault="00F85F52" w:rsidP="00172ACC">
      <w:pPr>
        <w:pStyle w:val="BodyText"/>
        <w:rPr>
          <w:lang w:val="en-US"/>
        </w:rPr>
      </w:pPr>
    </w:p>
    <w:p w14:paraId="2EA1E864" w14:textId="77777777" w:rsidR="005C2A42" w:rsidRPr="00BA3AEE" w:rsidRDefault="005C2A42" w:rsidP="00172ACC">
      <w:pPr>
        <w:pStyle w:val="BodyText"/>
        <w:rPr>
          <w:lang w:val="en-US"/>
        </w:rPr>
      </w:pPr>
    </w:p>
    <w:p w14:paraId="145CFF00" w14:textId="77777777" w:rsidR="00CC134C" w:rsidRPr="00BA3AEE" w:rsidRDefault="00CC134C" w:rsidP="000B1019">
      <w:pPr>
        <w:pStyle w:val="Heading1"/>
        <w:numPr>
          <w:ilvl w:val="0"/>
          <w:numId w:val="0"/>
        </w:numPr>
        <w:rPr>
          <w:lang w:val="en-US"/>
        </w:rPr>
        <w:sectPr w:rsidR="00CC134C" w:rsidRPr="00BA3AEE" w:rsidSect="00142D98">
          <w:headerReference w:type="default" r:id="rId15"/>
          <w:footerReference w:type="default" r:id="rId16"/>
          <w:pgSz w:w="15840" w:h="12240" w:orient="landscape" w:code="1"/>
          <w:pgMar w:top="1440" w:right="1440" w:bottom="1440" w:left="1440" w:header="720" w:footer="720" w:gutter="0"/>
          <w:cols w:space="720"/>
          <w:docGrid w:linePitch="360"/>
        </w:sectPr>
      </w:pPr>
    </w:p>
    <w:p w14:paraId="0AB214DE" w14:textId="11A37C67" w:rsidR="00AB2374" w:rsidRPr="00BA3AEE" w:rsidRDefault="00AB2374" w:rsidP="000B1019">
      <w:pPr>
        <w:pStyle w:val="BodyText"/>
        <w:rPr>
          <w:lang w:val="en-US"/>
        </w:rPr>
      </w:pPr>
    </w:p>
    <w:p w14:paraId="49BA6A6C" w14:textId="40BE25E0" w:rsidR="000F1A3F" w:rsidRPr="00BA3AEE" w:rsidRDefault="000F1A3F" w:rsidP="00A056A3">
      <w:pPr>
        <w:pStyle w:val="Heading1"/>
        <w:numPr>
          <w:ilvl w:val="0"/>
          <w:numId w:val="0"/>
        </w:numPr>
        <w:rPr>
          <w:lang w:val="en-US"/>
        </w:rPr>
      </w:pPr>
      <w:bookmarkStart w:id="70" w:name="_Toc345162690"/>
      <w:bookmarkStart w:id="71" w:name="_Toc19363538"/>
      <w:r w:rsidRPr="00BA3AEE">
        <w:rPr>
          <w:lang w:val="en-US"/>
        </w:rPr>
        <w:t>Appendix B - Glossary Entries</w:t>
      </w:r>
      <w:bookmarkEnd w:id="70"/>
      <w:bookmarkEnd w:id="71"/>
      <w:r w:rsidRPr="00BA3AEE">
        <w:rPr>
          <w:vanish/>
          <w:color w:val="008000"/>
          <w:szCs w:val="20"/>
          <w:lang w:val="en-US"/>
        </w:rPr>
        <w:t>This section, if included, should contain a table with terminology to be included in the FIX specification Glossary in Volume 1.  These are usually business terms that are defined to help readers understand the relevant space for the proposal.</w:t>
      </w:r>
    </w:p>
    <w:p w14:paraId="0F919604" w14:textId="77777777" w:rsidR="000F1A3F" w:rsidRPr="00BA3AEE" w:rsidRDefault="000F1A3F" w:rsidP="000F1A3F">
      <w:pPr>
        <w:numPr>
          <w:ilvl w:val="0"/>
          <w:numId w:val="4"/>
        </w:numPr>
        <w:pBdr>
          <w:top w:val="double" w:sz="4" w:space="1" w:color="008000"/>
          <w:left w:val="double" w:sz="4" w:space="4" w:color="008000"/>
          <w:bottom w:val="double" w:sz="4" w:space="1" w:color="008000"/>
          <w:right w:val="double" w:sz="4" w:space="4" w:color="008000"/>
        </w:pBdr>
        <w:rPr>
          <w:vanish/>
          <w:color w:val="008000"/>
          <w:szCs w:val="20"/>
          <w:lang w:val="en-US"/>
        </w:rPr>
      </w:pPr>
      <w:r w:rsidRPr="00BA3AEE">
        <w:rPr>
          <w:b/>
          <w:vanish/>
          <w:color w:val="008000"/>
          <w:szCs w:val="20"/>
          <w:lang w:val="en-US"/>
        </w:rPr>
        <w:t>Term</w:t>
      </w:r>
      <w:r w:rsidRPr="00BA3AEE">
        <w:rPr>
          <w:vanish/>
          <w:color w:val="008000"/>
          <w:szCs w:val="20"/>
          <w:lang w:val="en-US"/>
        </w:rPr>
        <w:t xml:space="preserve"> - The business term.</w:t>
      </w:r>
    </w:p>
    <w:p w14:paraId="5F34D6B1" w14:textId="77777777" w:rsidR="000F1A3F" w:rsidRPr="00BA3AEE" w:rsidRDefault="000F1A3F" w:rsidP="000F1A3F">
      <w:pPr>
        <w:numPr>
          <w:ilvl w:val="0"/>
          <w:numId w:val="4"/>
        </w:numPr>
        <w:pBdr>
          <w:top w:val="double" w:sz="4" w:space="1" w:color="008000"/>
          <w:left w:val="double" w:sz="4" w:space="4" w:color="008000"/>
          <w:bottom w:val="double" w:sz="4" w:space="1" w:color="008000"/>
          <w:right w:val="double" w:sz="4" w:space="4" w:color="008000"/>
        </w:pBdr>
        <w:rPr>
          <w:vanish/>
          <w:color w:val="008000"/>
          <w:szCs w:val="20"/>
          <w:lang w:val="en-US"/>
        </w:rPr>
      </w:pPr>
      <w:r w:rsidRPr="00BA3AEE">
        <w:rPr>
          <w:b/>
          <w:vanish/>
          <w:color w:val="008000"/>
          <w:szCs w:val="20"/>
          <w:lang w:val="en-US"/>
        </w:rPr>
        <w:t>Definition</w:t>
      </w:r>
      <w:r w:rsidRPr="00BA3AEE">
        <w:rPr>
          <w:vanish/>
          <w:color w:val="008000"/>
          <w:szCs w:val="20"/>
          <w:lang w:val="en-US"/>
        </w:rPr>
        <w:t xml:space="preserve"> - The definition of the term.  If a term has different definitions in different contexts or for different asset types, include and identify fully these differing definitions.  If the definition is copied or paraphrased from a source, identify the source in parentheses after the definition.</w:t>
      </w:r>
    </w:p>
    <w:p w14:paraId="091D29D5" w14:textId="77777777" w:rsidR="000F1A3F" w:rsidRPr="00BA3AEE" w:rsidRDefault="000F1A3F" w:rsidP="000F1A3F">
      <w:pPr>
        <w:numPr>
          <w:ilvl w:val="0"/>
          <w:numId w:val="4"/>
        </w:numPr>
        <w:pBdr>
          <w:top w:val="double" w:sz="4" w:space="1" w:color="008000"/>
          <w:left w:val="double" w:sz="4" w:space="4" w:color="008000"/>
          <w:bottom w:val="double" w:sz="4" w:space="1" w:color="008000"/>
          <w:right w:val="double" w:sz="4" w:space="4" w:color="008000"/>
        </w:pBdr>
        <w:rPr>
          <w:vanish/>
          <w:color w:val="008000"/>
          <w:szCs w:val="20"/>
          <w:lang w:val="en-US"/>
        </w:rPr>
      </w:pPr>
      <w:r w:rsidRPr="00BA3AEE">
        <w:rPr>
          <w:b/>
          <w:vanish/>
          <w:color w:val="008000"/>
          <w:szCs w:val="20"/>
          <w:lang w:val="en-US"/>
        </w:rPr>
        <w:t>Field where used</w:t>
      </w:r>
      <w:r w:rsidRPr="00BA3AEE">
        <w:rPr>
          <w:vanish/>
          <w:color w:val="008000"/>
          <w:szCs w:val="20"/>
          <w:lang w:val="en-US"/>
        </w:rPr>
        <w:t xml:space="preserve"> - Identifies the FIX field name for the field where this term is used.</w:t>
      </w:r>
    </w:p>
    <w:p w14:paraId="3EDA8893" w14:textId="77777777" w:rsidR="000F1A3F" w:rsidRPr="00BA3AEE" w:rsidRDefault="000F1A3F" w:rsidP="000F1A3F">
      <w:pPr>
        <w:pStyle w:val="BodyText"/>
        <w:rPr>
          <w:lang w:val="en-US"/>
        </w:rPr>
      </w:pPr>
    </w:p>
    <w:tbl>
      <w:tblPr>
        <w:tblW w:w="955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5400"/>
        <w:gridCol w:w="1800"/>
      </w:tblGrid>
      <w:tr w:rsidR="000F1A3F" w:rsidRPr="00BA3AEE" w14:paraId="118151DC" w14:textId="77777777" w:rsidTr="00A056A3">
        <w:tc>
          <w:tcPr>
            <w:tcW w:w="2358" w:type="dxa"/>
            <w:tcBorders>
              <w:top w:val="double" w:sz="4" w:space="0" w:color="auto"/>
              <w:bottom w:val="double" w:sz="4" w:space="0" w:color="auto"/>
            </w:tcBorders>
            <w:shd w:val="clear" w:color="auto" w:fill="F3F3F3"/>
          </w:tcPr>
          <w:p w14:paraId="4D77D1EF" w14:textId="77777777" w:rsidR="000F1A3F" w:rsidRPr="00BA3AEE" w:rsidRDefault="000F1A3F" w:rsidP="00E36D2B">
            <w:pPr>
              <w:jc w:val="center"/>
              <w:rPr>
                <w:b/>
                <w:lang w:val="en-US"/>
              </w:rPr>
            </w:pPr>
            <w:r w:rsidRPr="00BA3AEE">
              <w:rPr>
                <w:b/>
                <w:lang w:val="en-US"/>
              </w:rPr>
              <w:t>Term</w:t>
            </w:r>
          </w:p>
        </w:tc>
        <w:tc>
          <w:tcPr>
            <w:tcW w:w="5400" w:type="dxa"/>
            <w:tcBorders>
              <w:top w:val="double" w:sz="4" w:space="0" w:color="auto"/>
              <w:bottom w:val="double" w:sz="4" w:space="0" w:color="auto"/>
            </w:tcBorders>
            <w:shd w:val="clear" w:color="auto" w:fill="F3F3F3"/>
          </w:tcPr>
          <w:p w14:paraId="08BDA3A8" w14:textId="77777777" w:rsidR="000F1A3F" w:rsidRPr="00BA3AEE" w:rsidRDefault="000F1A3F" w:rsidP="00E36D2B">
            <w:pPr>
              <w:jc w:val="center"/>
              <w:rPr>
                <w:b/>
                <w:lang w:val="en-US"/>
              </w:rPr>
            </w:pPr>
            <w:r w:rsidRPr="00BA3AEE">
              <w:rPr>
                <w:b/>
                <w:lang w:val="en-US"/>
              </w:rPr>
              <w:t>Definition</w:t>
            </w:r>
          </w:p>
        </w:tc>
        <w:tc>
          <w:tcPr>
            <w:tcW w:w="1800" w:type="dxa"/>
            <w:tcBorders>
              <w:top w:val="double" w:sz="4" w:space="0" w:color="auto"/>
              <w:bottom w:val="double" w:sz="4" w:space="0" w:color="auto"/>
            </w:tcBorders>
            <w:shd w:val="clear" w:color="auto" w:fill="F3F3F3"/>
          </w:tcPr>
          <w:p w14:paraId="6E3C11BC" w14:textId="77777777" w:rsidR="000F1A3F" w:rsidRPr="00BA3AEE" w:rsidRDefault="000F1A3F" w:rsidP="00E36D2B">
            <w:pPr>
              <w:jc w:val="center"/>
              <w:rPr>
                <w:b/>
                <w:lang w:val="en-US"/>
              </w:rPr>
            </w:pPr>
            <w:r w:rsidRPr="00BA3AEE">
              <w:rPr>
                <w:b/>
                <w:lang w:val="en-US"/>
              </w:rPr>
              <w:t>Field where used</w:t>
            </w:r>
          </w:p>
        </w:tc>
      </w:tr>
      <w:tr w:rsidR="000F1A3F" w:rsidRPr="00BA3AEE" w14:paraId="452760C3" w14:textId="77777777" w:rsidTr="00A056A3">
        <w:tc>
          <w:tcPr>
            <w:tcW w:w="2358" w:type="dxa"/>
            <w:tcBorders>
              <w:top w:val="double" w:sz="4" w:space="0" w:color="auto"/>
            </w:tcBorders>
          </w:tcPr>
          <w:p w14:paraId="292E2271" w14:textId="4DA2D152" w:rsidR="000F1A3F" w:rsidRPr="00BA3AEE" w:rsidRDefault="000F1A3F" w:rsidP="00E36D2B">
            <w:pPr>
              <w:rPr>
                <w:lang w:val="en-US"/>
              </w:rPr>
            </w:pPr>
          </w:p>
        </w:tc>
        <w:tc>
          <w:tcPr>
            <w:tcW w:w="5400" w:type="dxa"/>
            <w:tcBorders>
              <w:top w:val="double" w:sz="4" w:space="0" w:color="auto"/>
            </w:tcBorders>
          </w:tcPr>
          <w:p w14:paraId="69EC0165" w14:textId="77777777" w:rsidR="000F1A3F" w:rsidRPr="00BA3AEE" w:rsidRDefault="000F1A3F" w:rsidP="00E36D2B">
            <w:pPr>
              <w:rPr>
                <w:lang w:val="en-US"/>
              </w:rPr>
            </w:pPr>
          </w:p>
        </w:tc>
        <w:tc>
          <w:tcPr>
            <w:tcW w:w="1800" w:type="dxa"/>
            <w:tcBorders>
              <w:top w:val="double" w:sz="4" w:space="0" w:color="auto"/>
            </w:tcBorders>
          </w:tcPr>
          <w:p w14:paraId="1DFE7050" w14:textId="77777777" w:rsidR="000F1A3F" w:rsidRPr="00BA3AEE" w:rsidRDefault="000F1A3F" w:rsidP="00E36D2B">
            <w:pPr>
              <w:rPr>
                <w:lang w:val="en-US"/>
              </w:rPr>
            </w:pPr>
          </w:p>
        </w:tc>
      </w:tr>
      <w:tr w:rsidR="000F1A3F" w:rsidRPr="00BA3AEE" w14:paraId="47742B78" w14:textId="77777777" w:rsidTr="00A056A3">
        <w:tc>
          <w:tcPr>
            <w:tcW w:w="2358" w:type="dxa"/>
          </w:tcPr>
          <w:p w14:paraId="12B7FF6B" w14:textId="77777777" w:rsidR="000F1A3F" w:rsidRPr="00BA3AEE" w:rsidRDefault="000F1A3F" w:rsidP="00E36D2B">
            <w:pPr>
              <w:rPr>
                <w:lang w:val="en-US"/>
              </w:rPr>
            </w:pPr>
          </w:p>
        </w:tc>
        <w:tc>
          <w:tcPr>
            <w:tcW w:w="5400" w:type="dxa"/>
          </w:tcPr>
          <w:p w14:paraId="37CE78E6" w14:textId="77777777" w:rsidR="000F1A3F" w:rsidRPr="00BA3AEE" w:rsidRDefault="000F1A3F" w:rsidP="00E36D2B">
            <w:pPr>
              <w:rPr>
                <w:lang w:val="en-US"/>
              </w:rPr>
            </w:pPr>
          </w:p>
        </w:tc>
        <w:tc>
          <w:tcPr>
            <w:tcW w:w="1800" w:type="dxa"/>
          </w:tcPr>
          <w:p w14:paraId="0700DEE8" w14:textId="77777777" w:rsidR="000F1A3F" w:rsidRPr="00BA3AEE" w:rsidRDefault="000F1A3F" w:rsidP="00E36D2B">
            <w:pPr>
              <w:rPr>
                <w:lang w:val="en-US"/>
              </w:rPr>
            </w:pPr>
          </w:p>
        </w:tc>
      </w:tr>
      <w:tr w:rsidR="000F1A3F" w:rsidRPr="00BA3AEE" w14:paraId="34539CAF" w14:textId="77777777" w:rsidTr="00A056A3">
        <w:tc>
          <w:tcPr>
            <w:tcW w:w="2358" w:type="dxa"/>
          </w:tcPr>
          <w:p w14:paraId="4EB4757B" w14:textId="77777777" w:rsidR="000F1A3F" w:rsidRPr="00BA3AEE" w:rsidRDefault="000F1A3F" w:rsidP="00E36D2B">
            <w:pPr>
              <w:rPr>
                <w:lang w:val="en-US"/>
              </w:rPr>
            </w:pPr>
          </w:p>
        </w:tc>
        <w:tc>
          <w:tcPr>
            <w:tcW w:w="5400" w:type="dxa"/>
          </w:tcPr>
          <w:p w14:paraId="7C0BD62F" w14:textId="77777777" w:rsidR="000F1A3F" w:rsidRPr="00BA3AEE" w:rsidRDefault="000F1A3F" w:rsidP="00E36D2B">
            <w:pPr>
              <w:rPr>
                <w:lang w:val="en-US"/>
              </w:rPr>
            </w:pPr>
          </w:p>
        </w:tc>
        <w:tc>
          <w:tcPr>
            <w:tcW w:w="1800" w:type="dxa"/>
          </w:tcPr>
          <w:p w14:paraId="6D24B57E" w14:textId="77777777" w:rsidR="000F1A3F" w:rsidRPr="00BA3AEE" w:rsidRDefault="000F1A3F" w:rsidP="00E36D2B">
            <w:pPr>
              <w:rPr>
                <w:lang w:val="en-US"/>
              </w:rPr>
            </w:pPr>
          </w:p>
        </w:tc>
      </w:tr>
      <w:tr w:rsidR="000F1A3F" w:rsidRPr="00BA3AEE" w14:paraId="21F49815" w14:textId="77777777" w:rsidTr="00A056A3">
        <w:tc>
          <w:tcPr>
            <w:tcW w:w="2358" w:type="dxa"/>
          </w:tcPr>
          <w:p w14:paraId="06AEAD6F" w14:textId="77777777" w:rsidR="000F1A3F" w:rsidRPr="00BA3AEE" w:rsidRDefault="000F1A3F" w:rsidP="00E36D2B">
            <w:pPr>
              <w:rPr>
                <w:snapToGrid w:val="0"/>
                <w:lang w:val="en-US"/>
              </w:rPr>
            </w:pPr>
          </w:p>
        </w:tc>
        <w:tc>
          <w:tcPr>
            <w:tcW w:w="5400" w:type="dxa"/>
          </w:tcPr>
          <w:p w14:paraId="76403637" w14:textId="77777777" w:rsidR="000F1A3F" w:rsidRPr="00BA3AEE" w:rsidRDefault="000F1A3F" w:rsidP="00E36D2B">
            <w:pPr>
              <w:rPr>
                <w:lang w:val="en-US"/>
              </w:rPr>
            </w:pPr>
          </w:p>
        </w:tc>
        <w:tc>
          <w:tcPr>
            <w:tcW w:w="1800" w:type="dxa"/>
          </w:tcPr>
          <w:p w14:paraId="186CD358" w14:textId="77777777" w:rsidR="000F1A3F" w:rsidRPr="00BA3AEE" w:rsidRDefault="000F1A3F" w:rsidP="00E36D2B">
            <w:pPr>
              <w:rPr>
                <w:lang w:val="en-US"/>
              </w:rPr>
            </w:pPr>
          </w:p>
        </w:tc>
      </w:tr>
    </w:tbl>
    <w:p w14:paraId="3F7B318D" w14:textId="77777777" w:rsidR="000F1A3F" w:rsidRPr="00BA3AEE" w:rsidRDefault="000F1A3F" w:rsidP="000F1A3F">
      <w:pPr>
        <w:pStyle w:val="BodyText"/>
        <w:rPr>
          <w:lang w:val="en-US"/>
        </w:rPr>
      </w:pPr>
    </w:p>
    <w:p w14:paraId="7428B27B" w14:textId="77777777" w:rsidR="000F1A3F" w:rsidRPr="00BA3AEE" w:rsidRDefault="000F1A3F" w:rsidP="000F1A3F">
      <w:pPr>
        <w:pStyle w:val="BodyText"/>
        <w:rPr>
          <w:lang w:val="en-US"/>
        </w:rPr>
      </w:pPr>
    </w:p>
    <w:p w14:paraId="585404BB" w14:textId="77777777" w:rsidR="000F1A3F" w:rsidRPr="00BA3AEE" w:rsidRDefault="000F1A3F" w:rsidP="000F1A3F">
      <w:pPr>
        <w:pStyle w:val="Heading1"/>
        <w:numPr>
          <w:ilvl w:val="0"/>
          <w:numId w:val="0"/>
        </w:numPr>
        <w:rPr>
          <w:lang w:val="en-US"/>
        </w:rPr>
      </w:pPr>
      <w:bookmarkStart w:id="72" w:name="_Toc345162691"/>
      <w:bookmarkStart w:id="73" w:name="_Toc19363539"/>
      <w:r w:rsidRPr="00BA3AEE">
        <w:rPr>
          <w:lang w:val="en-US"/>
        </w:rPr>
        <w:t>Appendix C - Abbreviations</w:t>
      </w:r>
      <w:bookmarkEnd w:id="72"/>
      <w:bookmarkEnd w:id="73"/>
    </w:p>
    <w:p w14:paraId="2A465114" w14:textId="77777777" w:rsidR="000F1A3F" w:rsidRPr="00BA3AEE" w:rsidRDefault="000F1A3F" w:rsidP="000F1A3F">
      <w:pPr>
        <w:pBdr>
          <w:top w:val="double" w:sz="4" w:space="1" w:color="008000"/>
          <w:left w:val="double" w:sz="4" w:space="4" w:color="008000"/>
          <w:bottom w:val="double" w:sz="4" w:space="1" w:color="008000"/>
          <w:right w:val="double" w:sz="4" w:space="4" w:color="008000"/>
        </w:pBdr>
        <w:rPr>
          <w:vanish/>
          <w:color w:val="008000"/>
          <w:szCs w:val="20"/>
          <w:lang w:val="en-US"/>
        </w:rPr>
      </w:pPr>
      <w:r w:rsidRPr="00BA3AEE">
        <w:rPr>
          <w:vanish/>
          <w:color w:val="008000"/>
          <w:szCs w:val="20"/>
          <w:lang w:val="en-US"/>
        </w:rPr>
        <w:t>When new fields, components, and messages are added to the FIX Specification, an abbreviated name that is primarily used for FIXML (at this time) must be created for them. Abbreviations are standardized within the FIX Specification. A list of abbreviations is maintained in the FIX Repository. You can access the current list of abbreviations via FIXimate on the FPL website. If abbreviations do not exist, use this table to define additional abbreviations required for your proposal.  New abbreviations are subject to final approval of and may be changed by the GTC.</w:t>
      </w:r>
    </w:p>
    <w:p w14:paraId="66A12941" w14:textId="77777777" w:rsidR="000F1A3F" w:rsidRPr="00BA3AEE" w:rsidRDefault="000F1A3F" w:rsidP="000F1A3F">
      <w:pPr>
        <w:pBdr>
          <w:top w:val="double" w:sz="4" w:space="1" w:color="008000"/>
          <w:left w:val="double" w:sz="4" w:space="4" w:color="008000"/>
          <w:bottom w:val="double" w:sz="4" w:space="1" w:color="008000"/>
          <w:right w:val="double" w:sz="4" w:space="4" w:color="008000"/>
        </w:pBdr>
        <w:rPr>
          <w:vanish/>
          <w:color w:val="008000"/>
          <w:szCs w:val="20"/>
          <w:lang w:val="en-US"/>
        </w:rPr>
      </w:pPr>
    </w:p>
    <w:p w14:paraId="4FB89D45" w14:textId="77777777" w:rsidR="000F1A3F" w:rsidRPr="00BA3AEE" w:rsidRDefault="000F1A3F" w:rsidP="000F1A3F">
      <w:pPr>
        <w:pBdr>
          <w:top w:val="double" w:sz="4" w:space="1" w:color="008000"/>
          <w:left w:val="double" w:sz="4" w:space="4" w:color="008000"/>
          <w:bottom w:val="double" w:sz="4" w:space="1" w:color="008000"/>
          <w:right w:val="double" w:sz="4" w:space="4" w:color="008000"/>
        </w:pBdr>
        <w:rPr>
          <w:vanish/>
          <w:color w:val="008000"/>
          <w:szCs w:val="20"/>
          <w:lang w:val="en-US"/>
        </w:rPr>
      </w:pPr>
      <w:r w:rsidRPr="00BA3AEE">
        <w:rPr>
          <w:vanish/>
          <w:color w:val="008000"/>
          <w:szCs w:val="20"/>
          <w:lang w:val="en-US"/>
        </w:rPr>
        <w:t>If you are not comfortable proposing new abbreviations, the "Proposed Abbreviations" can be omitted and the GTC will assign new abbreviations.</w:t>
      </w:r>
    </w:p>
    <w:p w14:paraId="7876472A" w14:textId="77777777" w:rsidR="000F1A3F" w:rsidRPr="00BA3AEE" w:rsidRDefault="000F1A3F" w:rsidP="000F1A3F">
      <w:pPr>
        <w:rPr>
          <w:lang w:val="en-US"/>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2430"/>
        <w:gridCol w:w="4770"/>
      </w:tblGrid>
      <w:tr w:rsidR="000F1A3F" w:rsidRPr="00272938" w14:paraId="7EA41F2D" w14:textId="77777777" w:rsidTr="00E36D2B">
        <w:tc>
          <w:tcPr>
            <w:tcW w:w="2358" w:type="dxa"/>
            <w:tcBorders>
              <w:top w:val="double" w:sz="4" w:space="0" w:color="auto"/>
              <w:bottom w:val="double" w:sz="4" w:space="0" w:color="auto"/>
            </w:tcBorders>
            <w:shd w:val="clear" w:color="auto" w:fill="F3F3F3"/>
          </w:tcPr>
          <w:p w14:paraId="6C95140F" w14:textId="77777777" w:rsidR="000F1A3F" w:rsidRPr="00C72766" w:rsidRDefault="000F1A3F" w:rsidP="00E36D2B">
            <w:pPr>
              <w:jc w:val="center"/>
              <w:rPr>
                <w:rFonts w:asciiTheme="minorHAnsi" w:hAnsiTheme="minorHAnsi" w:cstheme="minorHAnsi"/>
                <w:b/>
                <w:lang w:val="en-US"/>
              </w:rPr>
            </w:pPr>
            <w:r w:rsidRPr="00C72766">
              <w:rPr>
                <w:rFonts w:asciiTheme="minorHAnsi" w:hAnsiTheme="minorHAnsi" w:cstheme="minorHAnsi"/>
                <w:b/>
                <w:lang w:val="en-US"/>
              </w:rPr>
              <w:t>Term</w:t>
            </w:r>
          </w:p>
        </w:tc>
        <w:tc>
          <w:tcPr>
            <w:tcW w:w="2430" w:type="dxa"/>
            <w:tcBorders>
              <w:top w:val="double" w:sz="4" w:space="0" w:color="auto"/>
              <w:bottom w:val="double" w:sz="4" w:space="0" w:color="auto"/>
            </w:tcBorders>
            <w:shd w:val="clear" w:color="auto" w:fill="F3F3F3"/>
          </w:tcPr>
          <w:p w14:paraId="2E2F82C1" w14:textId="77777777" w:rsidR="000F1A3F" w:rsidRPr="00C72766" w:rsidRDefault="000F1A3F" w:rsidP="00E36D2B">
            <w:pPr>
              <w:jc w:val="center"/>
              <w:rPr>
                <w:rFonts w:asciiTheme="minorHAnsi" w:hAnsiTheme="minorHAnsi" w:cstheme="minorHAnsi"/>
                <w:b/>
                <w:lang w:val="en-US"/>
              </w:rPr>
            </w:pPr>
            <w:r w:rsidRPr="00C72766">
              <w:rPr>
                <w:rFonts w:asciiTheme="minorHAnsi" w:hAnsiTheme="minorHAnsi" w:cstheme="minorHAnsi"/>
                <w:b/>
                <w:lang w:val="en-US"/>
              </w:rPr>
              <w:t>Proposed Abbreviation</w:t>
            </w:r>
          </w:p>
        </w:tc>
        <w:tc>
          <w:tcPr>
            <w:tcW w:w="4770" w:type="dxa"/>
            <w:tcBorders>
              <w:top w:val="double" w:sz="4" w:space="0" w:color="auto"/>
              <w:bottom w:val="double" w:sz="4" w:space="0" w:color="auto"/>
            </w:tcBorders>
            <w:shd w:val="clear" w:color="auto" w:fill="F3F3F3"/>
          </w:tcPr>
          <w:p w14:paraId="6FB7F0F7" w14:textId="77777777" w:rsidR="000F1A3F" w:rsidRPr="00C72766" w:rsidRDefault="000F1A3F" w:rsidP="00E36D2B">
            <w:pPr>
              <w:jc w:val="center"/>
              <w:rPr>
                <w:rFonts w:asciiTheme="minorHAnsi" w:hAnsiTheme="minorHAnsi" w:cstheme="minorHAnsi"/>
                <w:b/>
                <w:lang w:val="en-US"/>
              </w:rPr>
            </w:pPr>
            <w:r w:rsidRPr="00C72766">
              <w:rPr>
                <w:rFonts w:asciiTheme="minorHAnsi" w:hAnsiTheme="minorHAnsi" w:cstheme="minorHAnsi"/>
                <w:b/>
                <w:lang w:val="en-US"/>
              </w:rPr>
              <w:t>Proposed Messages, Components, Fields where used</w:t>
            </w:r>
          </w:p>
        </w:tc>
      </w:tr>
      <w:tr w:rsidR="000F1A3F" w:rsidRPr="00FB2BED" w14:paraId="3B80BEC6" w14:textId="77777777" w:rsidTr="00E36D2B">
        <w:tc>
          <w:tcPr>
            <w:tcW w:w="2358" w:type="dxa"/>
            <w:tcBorders>
              <w:top w:val="double" w:sz="4" w:space="0" w:color="auto"/>
            </w:tcBorders>
          </w:tcPr>
          <w:p w14:paraId="794CED77" w14:textId="09E1E788" w:rsidR="000F1A3F" w:rsidRPr="00C72766" w:rsidRDefault="005C0697" w:rsidP="00E36D2B">
            <w:pPr>
              <w:rPr>
                <w:rFonts w:asciiTheme="minorHAnsi" w:hAnsiTheme="minorHAnsi" w:cstheme="minorHAnsi"/>
                <w:lang w:val="en-US"/>
              </w:rPr>
            </w:pPr>
            <w:r w:rsidRPr="00C72766">
              <w:rPr>
                <w:rFonts w:asciiTheme="minorHAnsi" w:hAnsiTheme="minorHAnsi" w:cstheme="minorHAnsi"/>
                <w:lang w:val="en-US"/>
              </w:rPr>
              <w:t>Initiator</w:t>
            </w:r>
          </w:p>
        </w:tc>
        <w:tc>
          <w:tcPr>
            <w:tcW w:w="2430" w:type="dxa"/>
            <w:tcBorders>
              <w:top w:val="double" w:sz="4" w:space="0" w:color="auto"/>
            </w:tcBorders>
          </w:tcPr>
          <w:p w14:paraId="173EF2A2" w14:textId="77E51B7C" w:rsidR="000F1A3F" w:rsidRPr="00C72766" w:rsidRDefault="005C0697" w:rsidP="00E36D2B">
            <w:pPr>
              <w:rPr>
                <w:rFonts w:asciiTheme="minorHAnsi" w:hAnsiTheme="minorHAnsi" w:cstheme="minorHAnsi"/>
                <w:lang w:val="en-US"/>
              </w:rPr>
            </w:pPr>
            <w:proofErr w:type="spellStart"/>
            <w:r w:rsidRPr="00C72766">
              <w:rPr>
                <w:rFonts w:asciiTheme="minorHAnsi" w:hAnsiTheme="minorHAnsi" w:cstheme="minorHAnsi"/>
                <w:lang w:val="en-US"/>
              </w:rPr>
              <w:t>Initr</w:t>
            </w:r>
            <w:proofErr w:type="spellEnd"/>
          </w:p>
        </w:tc>
        <w:tc>
          <w:tcPr>
            <w:tcW w:w="4770" w:type="dxa"/>
            <w:tcBorders>
              <w:top w:val="double" w:sz="4" w:space="0" w:color="auto"/>
            </w:tcBorders>
          </w:tcPr>
          <w:p w14:paraId="64EEE2D4" w14:textId="0AAF4D0F" w:rsidR="000F1A3F" w:rsidRPr="00C72766" w:rsidRDefault="006C31A9" w:rsidP="00E36D2B">
            <w:pPr>
              <w:rPr>
                <w:rFonts w:asciiTheme="minorHAnsi" w:hAnsiTheme="minorHAnsi" w:cstheme="minorHAnsi"/>
                <w:lang w:val="en-US"/>
              </w:rPr>
            </w:pPr>
            <w:proofErr w:type="spellStart"/>
            <w:r w:rsidRPr="00C72766">
              <w:rPr>
                <w:rFonts w:asciiTheme="minorHAnsi" w:hAnsiTheme="minorHAnsi" w:cstheme="minorHAnsi"/>
                <w:lang w:val="en-US"/>
              </w:rPr>
              <w:t>EventInitiatorType</w:t>
            </w:r>
            <w:proofErr w:type="spellEnd"/>
            <w:r w:rsidRPr="00C72766">
              <w:rPr>
                <w:rFonts w:asciiTheme="minorHAnsi" w:hAnsiTheme="minorHAnsi" w:cstheme="minorHAnsi"/>
                <w:lang w:val="en-US"/>
              </w:rPr>
              <w:t>(</w:t>
            </w:r>
            <w:r w:rsidRPr="00C72766">
              <w:rPr>
                <w:rFonts w:asciiTheme="minorHAnsi" w:hAnsiTheme="minorHAnsi" w:cstheme="minorHAnsi"/>
                <w:highlight w:val="yellow"/>
                <w:lang w:val="en-US"/>
              </w:rPr>
              <w:t>TBD</w:t>
            </w:r>
            <w:r w:rsidRPr="00C72766">
              <w:rPr>
                <w:rFonts w:asciiTheme="minorHAnsi" w:hAnsiTheme="minorHAnsi" w:cstheme="minorHAnsi"/>
                <w:lang w:val="en-US"/>
              </w:rPr>
              <w:t>)</w:t>
            </w:r>
          </w:p>
        </w:tc>
      </w:tr>
      <w:tr w:rsidR="000F1A3F" w:rsidRPr="00272938" w14:paraId="1B4DCCA5" w14:textId="77777777" w:rsidTr="00E36D2B">
        <w:tc>
          <w:tcPr>
            <w:tcW w:w="2358" w:type="dxa"/>
          </w:tcPr>
          <w:p w14:paraId="55239103" w14:textId="1FBE50D0" w:rsidR="000F1A3F" w:rsidRPr="00C72766" w:rsidRDefault="009816CE" w:rsidP="00E36D2B">
            <w:pPr>
              <w:rPr>
                <w:rFonts w:asciiTheme="minorHAnsi" w:hAnsiTheme="minorHAnsi" w:cstheme="minorHAnsi"/>
                <w:lang w:val="en-US"/>
              </w:rPr>
            </w:pPr>
            <w:r w:rsidRPr="00C72766">
              <w:rPr>
                <w:rFonts w:asciiTheme="minorHAnsi" w:hAnsiTheme="minorHAnsi" w:cstheme="minorHAnsi"/>
                <w:lang w:val="en-US"/>
              </w:rPr>
              <w:t>NBBO</w:t>
            </w:r>
          </w:p>
        </w:tc>
        <w:tc>
          <w:tcPr>
            <w:tcW w:w="2430" w:type="dxa"/>
          </w:tcPr>
          <w:p w14:paraId="507F0D2F" w14:textId="4C2E534C" w:rsidR="000F1A3F" w:rsidRPr="00C72766" w:rsidRDefault="009816CE" w:rsidP="00E36D2B">
            <w:pPr>
              <w:rPr>
                <w:rFonts w:asciiTheme="minorHAnsi" w:hAnsiTheme="minorHAnsi" w:cstheme="minorHAnsi"/>
                <w:lang w:val="en-US"/>
              </w:rPr>
            </w:pPr>
            <w:r w:rsidRPr="00C72766">
              <w:rPr>
                <w:rFonts w:asciiTheme="minorHAnsi" w:hAnsiTheme="minorHAnsi" w:cstheme="minorHAnsi"/>
                <w:lang w:val="en-US"/>
              </w:rPr>
              <w:t>NBBO</w:t>
            </w:r>
          </w:p>
        </w:tc>
        <w:tc>
          <w:tcPr>
            <w:tcW w:w="4770" w:type="dxa"/>
          </w:tcPr>
          <w:p w14:paraId="3529AFE6" w14:textId="00FB41FF" w:rsidR="000F1A3F" w:rsidRPr="00C72766" w:rsidRDefault="006C31A9" w:rsidP="00FB2BED">
            <w:pPr>
              <w:rPr>
                <w:rFonts w:asciiTheme="minorHAnsi" w:hAnsiTheme="minorHAnsi" w:cstheme="minorHAnsi"/>
                <w:lang w:val="en-US"/>
              </w:rPr>
            </w:pPr>
            <w:proofErr w:type="spellStart"/>
            <w:r w:rsidRPr="00C72766">
              <w:rPr>
                <w:rFonts w:asciiTheme="minorHAnsi" w:hAnsiTheme="minorHAnsi" w:cstheme="minorHAnsi"/>
                <w:lang w:val="en-US"/>
              </w:rPr>
              <w:t>NBBOEntryType</w:t>
            </w:r>
            <w:proofErr w:type="spellEnd"/>
            <w:r w:rsidRPr="00C72766">
              <w:rPr>
                <w:rFonts w:asciiTheme="minorHAnsi" w:hAnsiTheme="minorHAnsi" w:cstheme="minorHAnsi"/>
                <w:lang w:val="en-US"/>
              </w:rPr>
              <w:t>(</w:t>
            </w:r>
            <w:r w:rsidRPr="00C72766">
              <w:rPr>
                <w:rFonts w:asciiTheme="minorHAnsi" w:hAnsiTheme="minorHAnsi" w:cstheme="minorHAnsi"/>
                <w:highlight w:val="yellow"/>
                <w:lang w:val="en-US"/>
              </w:rPr>
              <w:t>TBD</w:t>
            </w:r>
            <w:r w:rsidRPr="00C72766">
              <w:rPr>
                <w:rFonts w:asciiTheme="minorHAnsi" w:hAnsiTheme="minorHAnsi" w:cstheme="minorHAnsi"/>
                <w:lang w:val="en-US"/>
              </w:rPr>
              <w:t xml:space="preserve">), </w:t>
            </w:r>
            <w:proofErr w:type="spellStart"/>
            <w:r w:rsidRPr="00C72766">
              <w:rPr>
                <w:rFonts w:asciiTheme="minorHAnsi" w:hAnsiTheme="minorHAnsi" w:cstheme="minorHAnsi"/>
                <w:lang w:val="en-US"/>
              </w:rPr>
              <w:t>NBBOPrice</w:t>
            </w:r>
            <w:proofErr w:type="spellEnd"/>
            <w:r w:rsidRPr="00C72766">
              <w:rPr>
                <w:rFonts w:asciiTheme="minorHAnsi" w:hAnsiTheme="minorHAnsi" w:cstheme="minorHAnsi"/>
                <w:lang w:val="en-US"/>
              </w:rPr>
              <w:t>(</w:t>
            </w:r>
            <w:r w:rsidRPr="00C72766">
              <w:rPr>
                <w:rFonts w:asciiTheme="minorHAnsi" w:hAnsiTheme="minorHAnsi" w:cstheme="minorHAnsi"/>
                <w:highlight w:val="yellow"/>
                <w:lang w:val="en-US"/>
              </w:rPr>
              <w:t>TBD</w:t>
            </w:r>
            <w:r w:rsidRPr="00C72766">
              <w:rPr>
                <w:rFonts w:asciiTheme="minorHAnsi" w:hAnsiTheme="minorHAnsi" w:cstheme="minorHAnsi"/>
                <w:lang w:val="en-US"/>
              </w:rPr>
              <w:t xml:space="preserve">), </w:t>
            </w:r>
            <w:proofErr w:type="spellStart"/>
            <w:r w:rsidRPr="00C72766">
              <w:rPr>
                <w:rFonts w:asciiTheme="minorHAnsi" w:hAnsiTheme="minorHAnsi" w:cstheme="minorHAnsi"/>
                <w:lang w:val="en-US"/>
              </w:rPr>
              <w:t>NBBOQty</w:t>
            </w:r>
            <w:proofErr w:type="spellEnd"/>
            <w:r w:rsidRPr="00C72766">
              <w:rPr>
                <w:rFonts w:asciiTheme="minorHAnsi" w:hAnsiTheme="minorHAnsi" w:cstheme="minorHAnsi"/>
                <w:lang w:val="en-US"/>
              </w:rPr>
              <w:t>(</w:t>
            </w:r>
            <w:r w:rsidRPr="00C72766">
              <w:rPr>
                <w:rFonts w:asciiTheme="minorHAnsi" w:hAnsiTheme="minorHAnsi" w:cstheme="minorHAnsi"/>
                <w:highlight w:val="yellow"/>
                <w:lang w:val="en-US"/>
              </w:rPr>
              <w:t>TBD</w:t>
            </w:r>
            <w:r w:rsidRPr="00C72766">
              <w:rPr>
                <w:rFonts w:asciiTheme="minorHAnsi" w:hAnsiTheme="minorHAnsi" w:cstheme="minorHAnsi"/>
                <w:lang w:val="en-US"/>
              </w:rPr>
              <w:t xml:space="preserve">), </w:t>
            </w:r>
            <w:proofErr w:type="spellStart"/>
            <w:r w:rsidRPr="00C72766">
              <w:rPr>
                <w:rFonts w:asciiTheme="minorHAnsi" w:hAnsiTheme="minorHAnsi" w:cstheme="minorHAnsi"/>
                <w:lang w:val="en-US"/>
              </w:rPr>
              <w:t>NBBOSource</w:t>
            </w:r>
            <w:proofErr w:type="spellEnd"/>
            <w:r w:rsidRPr="00C72766">
              <w:rPr>
                <w:rFonts w:asciiTheme="minorHAnsi" w:hAnsiTheme="minorHAnsi" w:cstheme="minorHAnsi"/>
                <w:lang w:val="en-US"/>
              </w:rPr>
              <w:t>(</w:t>
            </w:r>
            <w:r w:rsidRPr="00C72766">
              <w:rPr>
                <w:rFonts w:asciiTheme="minorHAnsi" w:hAnsiTheme="minorHAnsi" w:cstheme="minorHAnsi"/>
                <w:highlight w:val="yellow"/>
                <w:lang w:val="en-US"/>
              </w:rPr>
              <w:t>TBD</w:t>
            </w:r>
            <w:r w:rsidRPr="00C72766">
              <w:rPr>
                <w:rFonts w:asciiTheme="minorHAnsi" w:hAnsiTheme="minorHAnsi" w:cstheme="minorHAnsi"/>
                <w:lang w:val="en-US"/>
              </w:rPr>
              <w:t>)</w:t>
            </w:r>
          </w:p>
        </w:tc>
      </w:tr>
      <w:tr w:rsidR="000F1A3F" w:rsidRPr="00FB2BED" w14:paraId="43C5B82F" w14:textId="77777777" w:rsidTr="00E36D2B">
        <w:tc>
          <w:tcPr>
            <w:tcW w:w="2358" w:type="dxa"/>
          </w:tcPr>
          <w:p w14:paraId="12B0915D" w14:textId="59404FA0" w:rsidR="000F1A3F" w:rsidRPr="00C72766" w:rsidRDefault="006C31A9" w:rsidP="00E36D2B">
            <w:pPr>
              <w:rPr>
                <w:rFonts w:asciiTheme="minorHAnsi" w:hAnsiTheme="minorHAnsi" w:cstheme="minorHAnsi"/>
                <w:lang w:val="en-US"/>
              </w:rPr>
            </w:pPr>
            <w:r w:rsidRPr="00C72766">
              <w:rPr>
                <w:rFonts w:asciiTheme="minorHAnsi" w:hAnsiTheme="minorHAnsi" w:cstheme="minorHAnsi"/>
                <w:lang w:val="en-US"/>
              </w:rPr>
              <w:t>Single</w:t>
            </w:r>
          </w:p>
        </w:tc>
        <w:tc>
          <w:tcPr>
            <w:tcW w:w="2430" w:type="dxa"/>
          </w:tcPr>
          <w:p w14:paraId="1AC551D6" w14:textId="7F4CAD26" w:rsidR="000F1A3F" w:rsidRPr="00C72766" w:rsidRDefault="006C31A9" w:rsidP="00E36D2B">
            <w:pPr>
              <w:rPr>
                <w:rFonts w:asciiTheme="minorHAnsi" w:hAnsiTheme="minorHAnsi" w:cstheme="minorHAnsi"/>
                <w:lang w:val="en-US"/>
              </w:rPr>
            </w:pPr>
            <w:proofErr w:type="spellStart"/>
            <w:r w:rsidRPr="00C72766">
              <w:rPr>
                <w:rFonts w:asciiTheme="minorHAnsi" w:hAnsiTheme="minorHAnsi" w:cstheme="minorHAnsi"/>
                <w:lang w:val="en-US"/>
              </w:rPr>
              <w:t>Sngl</w:t>
            </w:r>
            <w:proofErr w:type="spellEnd"/>
          </w:p>
        </w:tc>
        <w:tc>
          <w:tcPr>
            <w:tcW w:w="4770" w:type="dxa"/>
          </w:tcPr>
          <w:p w14:paraId="1EE1494C" w14:textId="4E1867B0" w:rsidR="000F1A3F" w:rsidRPr="00C72766" w:rsidRDefault="006C31A9" w:rsidP="00E36D2B">
            <w:pPr>
              <w:rPr>
                <w:rFonts w:asciiTheme="minorHAnsi" w:hAnsiTheme="minorHAnsi" w:cstheme="minorHAnsi"/>
                <w:lang w:val="en-US"/>
              </w:rPr>
            </w:pPr>
            <w:proofErr w:type="spellStart"/>
            <w:r w:rsidRPr="00C72766">
              <w:rPr>
                <w:rFonts w:asciiTheme="minorHAnsi" w:hAnsiTheme="minorHAnsi" w:cstheme="minorHAnsi"/>
                <w:lang w:val="en-US"/>
              </w:rPr>
              <w:t>SingleQuoteIndicator</w:t>
            </w:r>
            <w:proofErr w:type="spellEnd"/>
            <w:r w:rsidRPr="00C72766">
              <w:rPr>
                <w:rFonts w:asciiTheme="minorHAnsi" w:hAnsiTheme="minorHAnsi" w:cstheme="minorHAnsi"/>
                <w:lang w:val="en-US"/>
              </w:rPr>
              <w:t>(</w:t>
            </w:r>
            <w:r w:rsidRPr="00C72766">
              <w:rPr>
                <w:rFonts w:asciiTheme="minorHAnsi" w:hAnsiTheme="minorHAnsi" w:cstheme="minorHAnsi"/>
                <w:highlight w:val="yellow"/>
                <w:lang w:val="en-US"/>
              </w:rPr>
              <w:t>TBD</w:t>
            </w:r>
            <w:r w:rsidRPr="00C72766">
              <w:rPr>
                <w:rFonts w:asciiTheme="minorHAnsi" w:hAnsiTheme="minorHAnsi" w:cstheme="minorHAnsi"/>
                <w:lang w:val="en-US"/>
              </w:rPr>
              <w:t>)</w:t>
            </w:r>
          </w:p>
        </w:tc>
      </w:tr>
      <w:tr w:rsidR="000F1A3F" w:rsidRPr="00FB2BED" w14:paraId="49D11208" w14:textId="77777777" w:rsidTr="00E36D2B">
        <w:tc>
          <w:tcPr>
            <w:tcW w:w="2358" w:type="dxa"/>
          </w:tcPr>
          <w:p w14:paraId="1337B92B" w14:textId="77777777" w:rsidR="000F1A3F" w:rsidRPr="00C72766" w:rsidRDefault="000F1A3F" w:rsidP="00E36D2B">
            <w:pPr>
              <w:rPr>
                <w:rFonts w:asciiTheme="minorHAnsi" w:hAnsiTheme="minorHAnsi" w:cstheme="minorHAnsi"/>
                <w:snapToGrid w:val="0"/>
                <w:lang w:val="en-US"/>
              </w:rPr>
            </w:pPr>
          </w:p>
        </w:tc>
        <w:tc>
          <w:tcPr>
            <w:tcW w:w="2430" w:type="dxa"/>
          </w:tcPr>
          <w:p w14:paraId="5BC77525" w14:textId="77777777" w:rsidR="000F1A3F" w:rsidRPr="00C72766" w:rsidRDefault="000F1A3F" w:rsidP="00E36D2B">
            <w:pPr>
              <w:rPr>
                <w:rFonts w:asciiTheme="minorHAnsi" w:hAnsiTheme="minorHAnsi" w:cstheme="minorHAnsi"/>
                <w:lang w:val="en-US"/>
              </w:rPr>
            </w:pPr>
          </w:p>
        </w:tc>
        <w:tc>
          <w:tcPr>
            <w:tcW w:w="4770" w:type="dxa"/>
          </w:tcPr>
          <w:p w14:paraId="0DE5F412" w14:textId="77777777" w:rsidR="000F1A3F" w:rsidRPr="00C72766" w:rsidRDefault="000F1A3F" w:rsidP="00E36D2B">
            <w:pPr>
              <w:rPr>
                <w:rFonts w:asciiTheme="minorHAnsi" w:hAnsiTheme="minorHAnsi" w:cstheme="minorHAnsi"/>
                <w:lang w:val="en-US"/>
              </w:rPr>
            </w:pPr>
          </w:p>
        </w:tc>
      </w:tr>
    </w:tbl>
    <w:p w14:paraId="74AD9F49" w14:textId="77777777" w:rsidR="000F1A3F" w:rsidRPr="00BA3AEE" w:rsidRDefault="000F1A3F" w:rsidP="000F1A3F">
      <w:pPr>
        <w:pStyle w:val="BodyText"/>
        <w:rPr>
          <w:lang w:val="en-US"/>
        </w:rPr>
      </w:pPr>
    </w:p>
    <w:p w14:paraId="43C4A051" w14:textId="436A8129" w:rsidR="000F1A3F" w:rsidRPr="00BA3AEE" w:rsidRDefault="000F1A3F" w:rsidP="000F1A3F">
      <w:pPr>
        <w:pStyle w:val="Heading1"/>
        <w:numPr>
          <w:ilvl w:val="0"/>
          <w:numId w:val="0"/>
        </w:numPr>
        <w:rPr>
          <w:lang w:val="en-US"/>
        </w:rPr>
      </w:pPr>
      <w:bookmarkStart w:id="74" w:name="_Toc345162692"/>
      <w:bookmarkStart w:id="75" w:name="_Toc19363540"/>
      <w:r w:rsidRPr="00BA3AEE">
        <w:rPr>
          <w:lang w:val="en-US"/>
        </w:rPr>
        <w:t>Appendix D - Usage Examples</w:t>
      </w:r>
      <w:bookmarkEnd w:id="74"/>
      <w:bookmarkEnd w:id="75"/>
    </w:p>
    <w:p w14:paraId="67E9E53F" w14:textId="4CF42F0B" w:rsidR="003B0009" w:rsidRPr="00C72766" w:rsidRDefault="003B0009" w:rsidP="003B0009">
      <w:pPr>
        <w:rPr>
          <w:rFonts w:asciiTheme="minorHAnsi" w:hAnsiTheme="minorHAnsi" w:cstheme="minorHAnsi"/>
          <w:lang w:val="en-US"/>
        </w:rPr>
      </w:pPr>
      <w:r w:rsidRPr="00C72766">
        <w:rPr>
          <w:rFonts w:asciiTheme="minorHAnsi" w:hAnsiTheme="minorHAnsi" w:cstheme="minorHAnsi"/>
          <w:lang w:val="en-US"/>
        </w:rPr>
        <w:t>None</w:t>
      </w:r>
    </w:p>
    <w:p w14:paraId="6947135F" w14:textId="77777777" w:rsidR="000F1A3F" w:rsidRPr="00BA3AEE" w:rsidRDefault="000F1A3F" w:rsidP="000F1A3F">
      <w:pPr>
        <w:pBdr>
          <w:top w:val="double" w:sz="4" w:space="1" w:color="008000"/>
          <w:left w:val="double" w:sz="4" w:space="4" w:color="008000"/>
          <w:bottom w:val="double" w:sz="4" w:space="1" w:color="008000"/>
          <w:right w:val="double" w:sz="4" w:space="4" w:color="008000"/>
        </w:pBdr>
        <w:rPr>
          <w:vanish/>
          <w:color w:val="008000"/>
          <w:szCs w:val="20"/>
          <w:lang w:val="en-US"/>
        </w:rPr>
      </w:pPr>
      <w:r w:rsidRPr="00BA3AEE">
        <w:rPr>
          <w:vanish/>
          <w:color w:val="008000"/>
          <w:szCs w:val="20"/>
          <w:lang w:val="en-US"/>
        </w:rPr>
        <w:t>This is an optional section where the sub-committee or working group can provide whole or fragments of example FIX messages with actual or dummy data.  These examples are useful for illustrating usage or rules specific to the business domain covered in the proposal.</w:t>
      </w:r>
    </w:p>
    <w:p w14:paraId="47E82D8B" w14:textId="75FF72A9" w:rsidR="000F1A3F" w:rsidRPr="00BA3AEE" w:rsidRDefault="000F1A3F" w:rsidP="000B1019">
      <w:pPr>
        <w:pStyle w:val="BodyText"/>
        <w:rPr>
          <w:lang w:val="en-US"/>
        </w:rPr>
      </w:pPr>
    </w:p>
    <w:p w14:paraId="4765F888" w14:textId="67B6AAA4" w:rsidR="00193E6B" w:rsidRPr="00BA3AEE" w:rsidRDefault="00193E6B" w:rsidP="00193E6B">
      <w:pPr>
        <w:pStyle w:val="Heading1"/>
        <w:numPr>
          <w:ilvl w:val="0"/>
          <w:numId w:val="0"/>
        </w:numPr>
        <w:rPr>
          <w:lang w:val="en-US"/>
        </w:rPr>
      </w:pPr>
      <w:bookmarkStart w:id="76" w:name="_Toc19363541"/>
      <w:r w:rsidRPr="00BA3AEE">
        <w:rPr>
          <w:lang w:val="en-US"/>
        </w:rPr>
        <w:t>Appendix E – CAT to FIX Message Mapping</w:t>
      </w:r>
      <w:bookmarkEnd w:id="76"/>
    </w:p>
    <w:p w14:paraId="2DFC4EAD" w14:textId="0CA76B36" w:rsidR="00193E6B" w:rsidRPr="00BA3AEE" w:rsidRDefault="00193E6B" w:rsidP="00193E6B">
      <w:pPr>
        <w:pBdr>
          <w:top w:val="double" w:sz="4" w:space="1" w:color="008000"/>
          <w:left w:val="double" w:sz="4" w:space="4" w:color="008000"/>
          <w:bottom w:val="double" w:sz="4" w:space="1" w:color="008000"/>
          <w:right w:val="double" w:sz="4" w:space="4" w:color="008000"/>
        </w:pBdr>
        <w:rPr>
          <w:vanish/>
          <w:color w:val="008000"/>
          <w:szCs w:val="20"/>
          <w:lang w:val="en-US"/>
        </w:rPr>
      </w:pPr>
      <w:r w:rsidRPr="00BA3AEE">
        <w:rPr>
          <w:vanish/>
          <w:color w:val="008000"/>
          <w:szCs w:val="20"/>
          <w:lang w:val="en-US"/>
        </w:rPr>
        <w:t>This is an optional section where the sub-committee or working group can provide whole or fragments of example FIX messages with actual or dummy data.  These examples are useful for illustrating usage or rules specific to the business domain covered in the proposal.</w:t>
      </w:r>
    </w:p>
    <w:p w14:paraId="43631173" w14:textId="7786E14F" w:rsidR="00193E6B" w:rsidRPr="00BA3AEE" w:rsidRDefault="00193E6B" w:rsidP="00193E6B">
      <w:pPr>
        <w:pStyle w:val="BodyText"/>
        <w:rPr>
          <w:lang w:val="en-US"/>
        </w:rPr>
      </w:pPr>
      <w:r w:rsidRPr="00BA3AEE">
        <w:rPr>
          <w:lang w:val="en-US"/>
        </w:rPr>
        <w:t>The following table shows the mapping of CAT events to FIX messages for Phase 2A. CAT Phase 2A only relates to equities.</w:t>
      </w:r>
    </w:p>
    <w:tbl>
      <w:tblPr>
        <w:tblW w:w="927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14"/>
        <w:gridCol w:w="1560"/>
        <w:gridCol w:w="4252"/>
        <w:gridCol w:w="2352"/>
      </w:tblGrid>
      <w:tr w:rsidR="003C538F" w:rsidRPr="00BA3AEE" w14:paraId="74506466" w14:textId="77777777" w:rsidTr="003C538F">
        <w:trPr>
          <w:trHeight w:val="660"/>
          <w:tblHeader/>
        </w:trPr>
        <w:tc>
          <w:tcPr>
            <w:tcW w:w="1114" w:type="dxa"/>
            <w:shd w:val="clear" w:color="000000" w:fill="F2F2F2"/>
            <w:vAlign w:val="center"/>
          </w:tcPr>
          <w:p w14:paraId="5C7BD506" w14:textId="222EEB7F" w:rsidR="00193E6B" w:rsidRPr="00BA3AEE" w:rsidRDefault="00193E6B" w:rsidP="00193E6B">
            <w:pPr>
              <w:rPr>
                <w:rFonts w:ascii="Calibri" w:hAnsi="Calibri"/>
                <w:b/>
                <w:bCs/>
                <w:color w:val="000000"/>
                <w:szCs w:val="22"/>
                <w:lang w:val="en-US"/>
              </w:rPr>
            </w:pPr>
            <w:r w:rsidRPr="00BA3AEE">
              <w:rPr>
                <w:rFonts w:ascii="Calibri" w:hAnsi="Calibri"/>
                <w:b/>
                <w:bCs/>
                <w:color w:val="000000"/>
                <w:szCs w:val="22"/>
                <w:lang w:val="en-US"/>
              </w:rPr>
              <w:t xml:space="preserve">CAT </w:t>
            </w:r>
            <w:r w:rsidR="00B60EC7" w:rsidRPr="00BA3AEE">
              <w:rPr>
                <w:rFonts w:ascii="Calibri" w:hAnsi="Calibri"/>
                <w:b/>
                <w:bCs/>
                <w:color w:val="000000"/>
                <w:szCs w:val="22"/>
                <w:lang w:val="en-US"/>
              </w:rPr>
              <w:t>Event</w:t>
            </w:r>
          </w:p>
        </w:tc>
        <w:tc>
          <w:tcPr>
            <w:tcW w:w="1560" w:type="dxa"/>
            <w:shd w:val="clear" w:color="000000" w:fill="F2F2F2"/>
            <w:vAlign w:val="center"/>
            <w:hideMark/>
          </w:tcPr>
          <w:p w14:paraId="6F7812C3" w14:textId="32A294B0" w:rsidR="00193E6B" w:rsidRPr="00BA3AEE" w:rsidRDefault="00193E6B" w:rsidP="00193E6B">
            <w:pPr>
              <w:rPr>
                <w:rFonts w:ascii="Calibri" w:hAnsi="Calibri"/>
                <w:b/>
                <w:bCs/>
                <w:color w:val="000000"/>
                <w:szCs w:val="22"/>
                <w:lang w:val="en-US"/>
              </w:rPr>
            </w:pPr>
            <w:r w:rsidRPr="00BA3AEE">
              <w:rPr>
                <w:rFonts w:ascii="Calibri" w:hAnsi="Calibri"/>
                <w:b/>
                <w:bCs/>
                <w:color w:val="000000"/>
                <w:szCs w:val="22"/>
                <w:lang w:val="en-US"/>
              </w:rPr>
              <w:t>CAT Event</w:t>
            </w:r>
            <w:r w:rsidR="00B60EC7" w:rsidRPr="00BA3AEE">
              <w:rPr>
                <w:rFonts w:ascii="Calibri" w:hAnsi="Calibri"/>
                <w:b/>
                <w:bCs/>
                <w:color w:val="000000"/>
                <w:szCs w:val="22"/>
                <w:lang w:val="en-US"/>
              </w:rPr>
              <w:t xml:space="preserve"> Name</w:t>
            </w:r>
          </w:p>
        </w:tc>
        <w:tc>
          <w:tcPr>
            <w:tcW w:w="4252" w:type="dxa"/>
            <w:shd w:val="clear" w:color="000000" w:fill="F2F2F2"/>
            <w:vAlign w:val="center"/>
            <w:hideMark/>
          </w:tcPr>
          <w:p w14:paraId="6C74BD0C" w14:textId="77777777" w:rsidR="00193E6B" w:rsidRPr="00BA3AEE" w:rsidRDefault="00193E6B" w:rsidP="00193E6B">
            <w:pPr>
              <w:rPr>
                <w:rFonts w:ascii="Calibri" w:hAnsi="Calibri"/>
                <w:b/>
                <w:bCs/>
                <w:color w:val="000000"/>
                <w:szCs w:val="22"/>
                <w:lang w:val="en-US"/>
              </w:rPr>
            </w:pPr>
            <w:r w:rsidRPr="00BA3AEE">
              <w:rPr>
                <w:rFonts w:ascii="Calibri" w:hAnsi="Calibri"/>
                <w:b/>
                <w:bCs/>
                <w:color w:val="000000"/>
                <w:szCs w:val="22"/>
                <w:lang w:val="en-US"/>
              </w:rPr>
              <w:t>Event Description</w:t>
            </w:r>
          </w:p>
        </w:tc>
        <w:tc>
          <w:tcPr>
            <w:tcW w:w="2352" w:type="dxa"/>
            <w:shd w:val="clear" w:color="000000" w:fill="F2F2F2"/>
            <w:vAlign w:val="center"/>
            <w:hideMark/>
          </w:tcPr>
          <w:p w14:paraId="55855917" w14:textId="77777777" w:rsidR="00193E6B" w:rsidRPr="00BA3AEE" w:rsidRDefault="00193E6B" w:rsidP="00193E6B">
            <w:pPr>
              <w:rPr>
                <w:rFonts w:ascii="Calibri" w:hAnsi="Calibri"/>
                <w:b/>
                <w:bCs/>
                <w:color w:val="000000"/>
                <w:szCs w:val="22"/>
                <w:lang w:val="en-US"/>
              </w:rPr>
            </w:pPr>
            <w:r w:rsidRPr="00BA3AEE">
              <w:rPr>
                <w:rFonts w:ascii="Calibri" w:hAnsi="Calibri"/>
                <w:b/>
                <w:bCs/>
                <w:color w:val="000000"/>
                <w:szCs w:val="22"/>
                <w:lang w:val="en-US"/>
              </w:rPr>
              <w:t>Proposed FIX Message</w:t>
            </w:r>
          </w:p>
        </w:tc>
      </w:tr>
      <w:tr w:rsidR="003C538F" w:rsidRPr="00BA3AEE" w14:paraId="5B741030" w14:textId="77777777" w:rsidTr="003C538F">
        <w:trPr>
          <w:trHeight w:val="1300"/>
        </w:trPr>
        <w:tc>
          <w:tcPr>
            <w:tcW w:w="1114" w:type="dxa"/>
            <w:vAlign w:val="center"/>
          </w:tcPr>
          <w:p w14:paraId="6D74F515" w14:textId="1371A2F1" w:rsidR="00193E6B" w:rsidRPr="00BA3AEE" w:rsidRDefault="00193E6B" w:rsidP="00193E6B">
            <w:pPr>
              <w:rPr>
                <w:rFonts w:ascii="Calibri" w:hAnsi="Calibri"/>
                <w:color w:val="000000"/>
                <w:szCs w:val="22"/>
                <w:lang w:val="en-US"/>
              </w:rPr>
            </w:pPr>
            <w:r w:rsidRPr="00BA3AEE">
              <w:rPr>
                <w:rFonts w:ascii="Calibri" w:hAnsi="Calibri"/>
                <w:color w:val="000000"/>
                <w:szCs w:val="22"/>
                <w:lang w:val="en-US"/>
              </w:rPr>
              <w:t>MENO</w:t>
            </w:r>
          </w:p>
        </w:tc>
        <w:tc>
          <w:tcPr>
            <w:tcW w:w="1560" w:type="dxa"/>
            <w:shd w:val="clear" w:color="auto" w:fill="auto"/>
            <w:vAlign w:val="center"/>
            <w:hideMark/>
          </w:tcPr>
          <w:p w14:paraId="5EC8D643" w14:textId="792EA310" w:rsidR="00193E6B" w:rsidRPr="00BA3AEE" w:rsidRDefault="00193E6B" w:rsidP="00193E6B">
            <w:pPr>
              <w:rPr>
                <w:rFonts w:ascii="Calibri" w:hAnsi="Calibri"/>
                <w:color w:val="000000"/>
                <w:szCs w:val="22"/>
                <w:lang w:val="en-US"/>
              </w:rPr>
            </w:pPr>
            <w:r w:rsidRPr="00BA3AEE">
              <w:rPr>
                <w:rFonts w:ascii="Calibri" w:hAnsi="Calibri"/>
                <w:color w:val="000000"/>
                <w:szCs w:val="22"/>
                <w:lang w:val="en-US"/>
              </w:rPr>
              <w:t>New Order</w:t>
            </w:r>
          </w:p>
        </w:tc>
        <w:tc>
          <w:tcPr>
            <w:tcW w:w="4252" w:type="dxa"/>
            <w:shd w:val="clear" w:color="auto" w:fill="auto"/>
            <w:vAlign w:val="center"/>
            <w:hideMark/>
          </w:tcPr>
          <w:p w14:paraId="59D0ABB2" w14:textId="77777777" w:rsidR="00193E6B" w:rsidRPr="00BA3AEE" w:rsidRDefault="00193E6B" w:rsidP="00193E6B">
            <w:pPr>
              <w:rPr>
                <w:rFonts w:ascii="Calibri" w:hAnsi="Calibri"/>
                <w:color w:val="000000"/>
                <w:szCs w:val="22"/>
                <w:lang w:val="en-US"/>
              </w:rPr>
            </w:pPr>
            <w:r w:rsidRPr="00BA3AEE">
              <w:rPr>
                <w:rFonts w:ascii="Calibri" w:hAnsi="Calibri"/>
                <w:color w:val="000000"/>
                <w:szCs w:val="22"/>
                <w:lang w:val="en-US"/>
              </w:rPr>
              <w:t>Reported when an Industry Member originates an order, receives a customer order, originates a bunched, representative or proprietary order, or receives an order from a non-reporting foreign entity.</w:t>
            </w:r>
          </w:p>
        </w:tc>
        <w:tc>
          <w:tcPr>
            <w:tcW w:w="2352" w:type="dxa"/>
            <w:shd w:val="clear" w:color="auto" w:fill="auto"/>
            <w:vAlign w:val="center"/>
            <w:hideMark/>
          </w:tcPr>
          <w:p w14:paraId="35579FF6" w14:textId="2FDAC91A" w:rsidR="00193E6B" w:rsidRPr="00BA3AEE" w:rsidRDefault="00193E6B" w:rsidP="00193E6B">
            <w:pPr>
              <w:rPr>
                <w:rFonts w:ascii="Calibri" w:hAnsi="Calibri"/>
                <w:color w:val="000000"/>
                <w:szCs w:val="22"/>
                <w:lang w:val="en-US"/>
              </w:rPr>
            </w:pPr>
            <w:proofErr w:type="spellStart"/>
            <w:r w:rsidRPr="00BA3AEE">
              <w:rPr>
                <w:rFonts w:ascii="Calibri" w:hAnsi="Calibri"/>
                <w:color w:val="000000"/>
                <w:szCs w:val="22"/>
                <w:lang w:val="en-US"/>
              </w:rPr>
              <w:t>ExecutionReport</w:t>
            </w:r>
            <w:proofErr w:type="spellEnd"/>
            <w:r w:rsidRPr="00BA3AEE">
              <w:rPr>
                <w:rFonts w:ascii="Calibri" w:hAnsi="Calibri"/>
                <w:color w:val="000000"/>
                <w:szCs w:val="22"/>
                <w:lang w:val="en-US"/>
              </w:rPr>
              <w:t xml:space="preserve"> (35=8)</w:t>
            </w:r>
          </w:p>
        </w:tc>
      </w:tr>
      <w:tr w:rsidR="003C538F" w:rsidRPr="00BA3AEE" w14:paraId="3DDFBF34" w14:textId="77777777" w:rsidTr="003C538F">
        <w:trPr>
          <w:trHeight w:val="1620"/>
        </w:trPr>
        <w:tc>
          <w:tcPr>
            <w:tcW w:w="1114" w:type="dxa"/>
            <w:vAlign w:val="center"/>
          </w:tcPr>
          <w:p w14:paraId="672CCE81" w14:textId="0984AA6E" w:rsidR="00193E6B" w:rsidRPr="00BA3AEE" w:rsidRDefault="00193E6B" w:rsidP="00193E6B">
            <w:pPr>
              <w:rPr>
                <w:rFonts w:ascii="Calibri" w:hAnsi="Calibri"/>
                <w:color w:val="000000"/>
                <w:szCs w:val="22"/>
                <w:lang w:val="en-US"/>
              </w:rPr>
            </w:pPr>
            <w:r w:rsidRPr="00BA3AEE">
              <w:rPr>
                <w:rFonts w:ascii="Calibri" w:hAnsi="Calibri"/>
                <w:color w:val="000000"/>
                <w:szCs w:val="22"/>
                <w:lang w:val="en-US"/>
              </w:rPr>
              <w:t>MENOS</w:t>
            </w:r>
          </w:p>
        </w:tc>
        <w:tc>
          <w:tcPr>
            <w:tcW w:w="1560" w:type="dxa"/>
            <w:shd w:val="clear" w:color="auto" w:fill="auto"/>
            <w:vAlign w:val="center"/>
            <w:hideMark/>
          </w:tcPr>
          <w:p w14:paraId="03CC6B0D" w14:textId="6803C81D" w:rsidR="00193E6B" w:rsidRPr="00BA3AEE" w:rsidRDefault="00193E6B" w:rsidP="00193E6B">
            <w:pPr>
              <w:rPr>
                <w:rFonts w:ascii="Calibri" w:hAnsi="Calibri"/>
                <w:color w:val="000000"/>
                <w:szCs w:val="22"/>
                <w:lang w:val="en-US"/>
              </w:rPr>
            </w:pPr>
            <w:r w:rsidRPr="00BA3AEE">
              <w:rPr>
                <w:rFonts w:ascii="Calibri" w:hAnsi="Calibri"/>
                <w:color w:val="000000"/>
                <w:szCs w:val="22"/>
                <w:lang w:val="en-US"/>
              </w:rPr>
              <w:t>New Order Supplement</w:t>
            </w:r>
          </w:p>
        </w:tc>
        <w:tc>
          <w:tcPr>
            <w:tcW w:w="4252" w:type="dxa"/>
            <w:shd w:val="clear" w:color="auto" w:fill="auto"/>
            <w:vAlign w:val="center"/>
            <w:hideMark/>
          </w:tcPr>
          <w:p w14:paraId="5433886B" w14:textId="77777777" w:rsidR="00193E6B" w:rsidRPr="00BA3AEE" w:rsidRDefault="00193E6B" w:rsidP="00193E6B">
            <w:pPr>
              <w:rPr>
                <w:rFonts w:ascii="Calibri" w:hAnsi="Calibri"/>
                <w:color w:val="000000"/>
                <w:szCs w:val="22"/>
                <w:lang w:val="en-US"/>
              </w:rPr>
            </w:pPr>
            <w:r w:rsidRPr="00BA3AEE">
              <w:rPr>
                <w:rFonts w:ascii="Calibri" w:hAnsi="Calibri"/>
                <w:color w:val="000000"/>
                <w:szCs w:val="22"/>
                <w:lang w:val="en-US"/>
              </w:rPr>
              <w:t>Supplement to the New Order event, used when the New Order event exceeds the maximum length allowed, or the child orders of a representative order is not captured in the New Order Event. Also used to provide an FDID once known if not available at time of reporting a MENO.</w:t>
            </w:r>
          </w:p>
        </w:tc>
        <w:tc>
          <w:tcPr>
            <w:tcW w:w="2352" w:type="dxa"/>
            <w:shd w:val="clear" w:color="auto" w:fill="auto"/>
            <w:vAlign w:val="center"/>
            <w:hideMark/>
          </w:tcPr>
          <w:p w14:paraId="580561A3" w14:textId="7761BD8A" w:rsidR="00193E6B" w:rsidRPr="00BA3AEE" w:rsidRDefault="00193E6B" w:rsidP="00193E6B">
            <w:pPr>
              <w:rPr>
                <w:rFonts w:ascii="Calibri" w:hAnsi="Calibri"/>
                <w:color w:val="000000"/>
                <w:szCs w:val="22"/>
                <w:lang w:val="en-US"/>
              </w:rPr>
            </w:pPr>
            <w:proofErr w:type="spellStart"/>
            <w:r w:rsidRPr="00BA3AEE">
              <w:rPr>
                <w:rFonts w:ascii="Calibri" w:hAnsi="Calibri"/>
                <w:color w:val="000000"/>
                <w:szCs w:val="22"/>
                <w:lang w:val="en-US"/>
              </w:rPr>
              <w:t>ExecutionReport</w:t>
            </w:r>
            <w:proofErr w:type="spellEnd"/>
            <w:r w:rsidRPr="00BA3AEE">
              <w:rPr>
                <w:rFonts w:ascii="Calibri" w:hAnsi="Calibri"/>
                <w:color w:val="000000"/>
                <w:szCs w:val="22"/>
                <w:lang w:val="en-US"/>
              </w:rPr>
              <w:t xml:space="preserve"> (35=8)</w:t>
            </w:r>
          </w:p>
        </w:tc>
      </w:tr>
      <w:tr w:rsidR="003C538F" w:rsidRPr="00BA3AEE" w14:paraId="2D14C1E6" w14:textId="77777777" w:rsidTr="003C538F">
        <w:trPr>
          <w:trHeight w:val="1300"/>
        </w:trPr>
        <w:tc>
          <w:tcPr>
            <w:tcW w:w="1114" w:type="dxa"/>
            <w:vAlign w:val="center"/>
          </w:tcPr>
          <w:p w14:paraId="08D5B231" w14:textId="418AFE40" w:rsidR="00193E6B" w:rsidRPr="00BA3AEE" w:rsidRDefault="00193E6B" w:rsidP="00193E6B">
            <w:pPr>
              <w:rPr>
                <w:rFonts w:ascii="Calibri" w:hAnsi="Calibri"/>
                <w:color w:val="000000"/>
                <w:szCs w:val="22"/>
                <w:lang w:val="en-US"/>
              </w:rPr>
            </w:pPr>
            <w:r w:rsidRPr="00BA3AEE">
              <w:rPr>
                <w:rFonts w:ascii="Calibri" w:hAnsi="Calibri"/>
                <w:color w:val="000000"/>
                <w:szCs w:val="22"/>
                <w:lang w:val="en-US"/>
              </w:rPr>
              <w:t>MEOR</w:t>
            </w:r>
          </w:p>
        </w:tc>
        <w:tc>
          <w:tcPr>
            <w:tcW w:w="1560" w:type="dxa"/>
            <w:shd w:val="clear" w:color="auto" w:fill="auto"/>
            <w:vAlign w:val="center"/>
            <w:hideMark/>
          </w:tcPr>
          <w:p w14:paraId="74C2CB35" w14:textId="2F7F9758" w:rsidR="00193E6B" w:rsidRPr="00BA3AEE" w:rsidRDefault="00193E6B" w:rsidP="00193E6B">
            <w:pPr>
              <w:rPr>
                <w:rFonts w:ascii="Calibri" w:hAnsi="Calibri"/>
                <w:color w:val="000000"/>
                <w:szCs w:val="22"/>
                <w:lang w:val="en-US"/>
              </w:rPr>
            </w:pPr>
            <w:r w:rsidRPr="00BA3AEE">
              <w:rPr>
                <w:rFonts w:ascii="Calibri" w:hAnsi="Calibri"/>
                <w:color w:val="000000"/>
                <w:szCs w:val="22"/>
                <w:lang w:val="en-US"/>
              </w:rPr>
              <w:t>Order Route</w:t>
            </w:r>
          </w:p>
        </w:tc>
        <w:tc>
          <w:tcPr>
            <w:tcW w:w="4252" w:type="dxa"/>
            <w:shd w:val="clear" w:color="auto" w:fill="auto"/>
            <w:vAlign w:val="center"/>
            <w:hideMark/>
          </w:tcPr>
          <w:p w14:paraId="6FFAADC2" w14:textId="77777777" w:rsidR="00193E6B" w:rsidRPr="00BA3AEE" w:rsidRDefault="00193E6B" w:rsidP="00193E6B">
            <w:pPr>
              <w:rPr>
                <w:rFonts w:ascii="Calibri" w:hAnsi="Calibri"/>
                <w:color w:val="000000"/>
                <w:szCs w:val="22"/>
                <w:lang w:val="en-US"/>
              </w:rPr>
            </w:pPr>
            <w:r w:rsidRPr="00BA3AEE">
              <w:rPr>
                <w:rFonts w:ascii="Calibri" w:hAnsi="Calibri"/>
                <w:color w:val="000000"/>
                <w:szCs w:val="22"/>
                <w:lang w:val="en-US"/>
              </w:rPr>
              <w:t>Reported when an Industry Member routes an order to another broker dealer or execution venue such as an exchange or ATS. The modification of a routed order is also reported using this Order Route event in Phase 2A.</w:t>
            </w:r>
          </w:p>
        </w:tc>
        <w:tc>
          <w:tcPr>
            <w:tcW w:w="2352" w:type="dxa"/>
            <w:shd w:val="clear" w:color="auto" w:fill="auto"/>
            <w:vAlign w:val="center"/>
            <w:hideMark/>
          </w:tcPr>
          <w:p w14:paraId="7EE8CEE7" w14:textId="7BB141D4" w:rsidR="00193E6B" w:rsidRPr="00BA3AEE" w:rsidRDefault="00193E6B" w:rsidP="00193E6B">
            <w:pPr>
              <w:rPr>
                <w:rFonts w:ascii="Calibri" w:hAnsi="Calibri"/>
                <w:color w:val="000000"/>
                <w:szCs w:val="22"/>
                <w:lang w:val="en-US"/>
              </w:rPr>
            </w:pPr>
            <w:proofErr w:type="spellStart"/>
            <w:r w:rsidRPr="00BA3AEE">
              <w:rPr>
                <w:rFonts w:ascii="Calibri" w:hAnsi="Calibri"/>
                <w:color w:val="000000"/>
                <w:szCs w:val="22"/>
                <w:lang w:val="en-US"/>
              </w:rPr>
              <w:t>NewOrderSingle</w:t>
            </w:r>
            <w:proofErr w:type="spellEnd"/>
            <w:r w:rsidRPr="00BA3AEE">
              <w:rPr>
                <w:rFonts w:ascii="Calibri" w:hAnsi="Calibri"/>
                <w:color w:val="000000"/>
                <w:szCs w:val="22"/>
                <w:lang w:val="en-US"/>
              </w:rPr>
              <w:t xml:space="preserve"> (35=D)</w:t>
            </w:r>
          </w:p>
        </w:tc>
      </w:tr>
      <w:tr w:rsidR="003C538F" w:rsidRPr="00BA3AEE" w14:paraId="068CF6A8" w14:textId="77777777" w:rsidTr="003C538F">
        <w:trPr>
          <w:trHeight w:val="980"/>
        </w:trPr>
        <w:tc>
          <w:tcPr>
            <w:tcW w:w="1114" w:type="dxa"/>
            <w:vAlign w:val="center"/>
          </w:tcPr>
          <w:p w14:paraId="6B8DA979" w14:textId="0C48B140" w:rsidR="00193E6B" w:rsidRPr="00BA3AEE" w:rsidRDefault="00193E6B" w:rsidP="00193E6B">
            <w:pPr>
              <w:rPr>
                <w:rFonts w:ascii="Calibri" w:hAnsi="Calibri"/>
                <w:color w:val="000000"/>
                <w:szCs w:val="22"/>
                <w:lang w:val="en-US"/>
              </w:rPr>
            </w:pPr>
            <w:r w:rsidRPr="00BA3AEE">
              <w:rPr>
                <w:rFonts w:ascii="Calibri" w:hAnsi="Calibri"/>
                <w:color w:val="000000"/>
                <w:szCs w:val="22"/>
                <w:lang w:val="en-US"/>
              </w:rPr>
              <w:t>MEOA</w:t>
            </w:r>
          </w:p>
        </w:tc>
        <w:tc>
          <w:tcPr>
            <w:tcW w:w="1560" w:type="dxa"/>
            <w:shd w:val="clear" w:color="auto" w:fill="auto"/>
            <w:vAlign w:val="center"/>
            <w:hideMark/>
          </w:tcPr>
          <w:p w14:paraId="78103451" w14:textId="765DB95A" w:rsidR="00193E6B" w:rsidRPr="00BA3AEE" w:rsidRDefault="00193E6B" w:rsidP="00193E6B">
            <w:pPr>
              <w:rPr>
                <w:rFonts w:ascii="Calibri" w:hAnsi="Calibri"/>
                <w:color w:val="000000"/>
                <w:szCs w:val="22"/>
                <w:lang w:val="en-US"/>
              </w:rPr>
            </w:pPr>
            <w:r w:rsidRPr="00BA3AEE">
              <w:rPr>
                <w:rFonts w:ascii="Calibri" w:hAnsi="Calibri"/>
                <w:color w:val="000000"/>
                <w:szCs w:val="22"/>
                <w:lang w:val="en-US"/>
              </w:rPr>
              <w:t>Order Accepted</w:t>
            </w:r>
          </w:p>
        </w:tc>
        <w:tc>
          <w:tcPr>
            <w:tcW w:w="4252" w:type="dxa"/>
            <w:shd w:val="clear" w:color="auto" w:fill="auto"/>
            <w:vAlign w:val="center"/>
            <w:hideMark/>
          </w:tcPr>
          <w:p w14:paraId="20B405E8" w14:textId="1A3AEB92" w:rsidR="00193E6B" w:rsidRPr="00BA3AEE" w:rsidRDefault="00193E6B" w:rsidP="00193E6B">
            <w:pPr>
              <w:rPr>
                <w:rFonts w:ascii="Calibri" w:hAnsi="Calibri"/>
                <w:color w:val="000000"/>
                <w:szCs w:val="22"/>
                <w:lang w:val="en-US"/>
              </w:rPr>
            </w:pPr>
            <w:r w:rsidRPr="00BA3AEE">
              <w:rPr>
                <w:rFonts w:ascii="Calibri" w:hAnsi="Calibri"/>
                <w:color w:val="000000"/>
                <w:szCs w:val="22"/>
                <w:lang w:val="en-US"/>
              </w:rPr>
              <w:t>Reported when an Industry Member, including an</w:t>
            </w:r>
            <w:r w:rsidR="00B60EC7" w:rsidRPr="00BA3AEE">
              <w:rPr>
                <w:rFonts w:ascii="Calibri" w:hAnsi="Calibri"/>
                <w:color w:val="000000"/>
                <w:szCs w:val="22"/>
                <w:lang w:val="en-US"/>
              </w:rPr>
              <w:t xml:space="preserve"> </w:t>
            </w:r>
            <w:r w:rsidRPr="00BA3AEE">
              <w:rPr>
                <w:rFonts w:ascii="Calibri" w:hAnsi="Calibri"/>
                <w:color w:val="000000"/>
                <w:szCs w:val="22"/>
                <w:lang w:val="en-US"/>
              </w:rPr>
              <w:t>ATS, accepts a routed order that originated at</w:t>
            </w:r>
            <w:r w:rsidRPr="00BA3AEE">
              <w:rPr>
                <w:rFonts w:ascii="Calibri" w:hAnsi="Calibri"/>
                <w:color w:val="000000"/>
                <w:szCs w:val="22"/>
                <w:lang w:val="en-US"/>
              </w:rPr>
              <w:br/>
              <w:t>another broker dealer.</w:t>
            </w:r>
          </w:p>
        </w:tc>
        <w:tc>
          <w:tcPr>
            <w:tcW w:w="2352" w:type="dxa"/>
            <w:shd w:val="clear" w:color="auto" w:fill="auto"/>
            <w:vAlign w:val="center"/>
            <w:hideMark/>
          </w:tcPr>
          <w:p w14:paraId="35536023" w14:textId="5A375507" w:rsidR="00193E6B" w:rsidRPr="00BA3AEE" w:rsidRDefault="00193E6B" w:rsidP="00193E6B">
            <w:pPr>
              <w:rPr>
                <w:rFonts w:ascii="Calibri" w:hAnsi="Calibri"/>
                <w:color w:val="000000"/>
                <w:szCs w:val="22"/>
                <w:lang w:val="en-US"/>
              </w:rPr>
            </w:pPr>
            <w:proofErr w:type="spellStart"/>
            <w:r w:rsidRPr="00BA3AEE">
              <w:rPr>
                <w:rFonts w:ascii="Calibri" w:hAnsi="Calibri"/>
                <w:color w:val="000000"/>
                <w:szCs w:val="22"/>
                <w:lang w:val="en-US"/>
              </w:rPr>
              <w:t>ExecutionReport</w:t>
            </w:r>
            <w:proofErr w:type="spellEnd"/>
            <w:r w:rsidRPr="00BA3AEE">
              <w:rPr>
                <w:rFonts w:ascii="Calibri" w:hAnsi="Calibri"/>
                <w:color w:val="000000"/>
                <w:szCs w:val="22"/>
                <w:lang w:val="en-US"/>
              </w:rPr>
              <w:t xml:space="preserve"> (35=8)</w:t>
            </w:r>
          </w:p>
        </w:tc>
      </w:tr>
      <w:tr w:rsidR="003C538F" w:rsidRPr="00BA3AEE" w14:paraId="56ED2CFD" w14:textId="77777777" w:rsidTr="003C538F">
        <w:trPr>
          <w:trHeight w:val="660"/>
        </w:trPr>
        <w:tc>
          <w:tcPr>
            <w:tcW w:w="1114" w:type="dxa"/>
            <w:vAlign w:val="center"/>
          </w:tcPr>
          <w:p w14:paraId="32283055" w14:textId="5BC4891D" w:rsidR="00193E6B" w:rsidRPr="00BA3AEE" w:rsidRDefault="00193E6B" w:rsidP="00193E6B">
            <w:pPr>
              <w:rPr>
                <w:rFonts w:ascii="Calibri" w:hAnsi="Calibri"/>
                <w:color w:val="000000"/>
                <w:szCs w:val="22"/>
                <w:lang w:val="en-US"/>
              </w:rPr>
            </w:pPr>
            <w:r w:rsidRPr="00BA3AEE">
              <w:rPr>
                <w:rFonts w:ascii="Calibri" w:hAnsi="Calibri"/>
                <w:color w:val="000000"/>
                <w:szCs w:val="22"/>
                <w:lang w:val="en-US"/>
              </w:rPr>
              <w:t>MEIR</w:t>
            </w:r>
          </w:p>
        </w:tc>
        <w:tc>
          <w:tcPr>
            <w:tcW w:w="1560" w:type="dxa"/>
            <w:shd w:val="clear" w:color="auto" w:fill="auto"/>
            <w:vAlign w:val="center"/>
            <w:hideMark/>
          </w:tcPr>
          <w:p w14:paraId="5B53C354" w14:textId="0A7E5503" w:rsidR="00193E6B" w:rsidRPr="00BA3AEE" w:rsidRDefault="00193E6B" w:rsidP="00193E6B">
            <w:pPr>
              <w:rPr>
                <w:rFonts w:ascii="Calibri" w:hAnsi="Calibri"/>
                <w:color w:val="000000"/>
                <w:szCs w:val="22"/>
                <w:lang w:val="en-US"/>
              </w:rPr>
            </w:pPr>
            <w:r w:rsidRPr="00BA3AEE">
              <w:rPr>
                <w:rFonts w:ascii="Calibri" w:hAnsi="Calibri"/>
                <w:color w:val="000000"/>
                <w:szCs w:val="22"/>
                <w:lang w:val="en-US"/>
              </w:rPr>
              <w:t>Order Internal Route Accepted</w:t>
            </w:r>
          </w:p>
        </w:tc>
        <w:tc>
          <w:tcPr>
            <w:tcW w:w="4252" w:type="dxa"/>
            <w:shd w:val="clear" w:color="auto" w:fill="auto"/>
            <w:vAlign w:val="center"/>
            <w:hideMark/>
          </w:tcPr>
          <w:p w14:paraId="3779475B" w14:textId="77777777" w:rsidR="00193E6B" w:rsidRPr="00BA3AEE" w:rsidRDefault="00193E6B" w:rsidP="00193E6B">
            <w:pPr>
              <w:rPr>
                <w:rFonts w:ascii="Calibri" w:hAnsi="Calibri"/>
                <w:color w:val="000000"/>
                <w:szCs w:val="22"/>
                <w:lang w:val="en-US"/>
              </w:rPr>
            </w:pPr>
            <w:r w:rsidRPr="00BA3AEE">
              <w:rPr>
                <w:rFonts w:ascii="Calibri" w:hAnsi="Calibri"/>
                <w:color w:val="000000"/>
                <w:szCs w:val="22"/>
                <w:lang w:val="en-US"/>
              </w:rPr>
              <w:t>Reported when an order moves within an Industry Member to another desk or other department. </w:t>
            </w:r>
          </w:p>
        </w:tc>
        <w:tc>
          <w:tcPr>
            <w:tcW w:w="2352" w:type="dxa"/>
            <w:shd w:val="clear" w:color="auto" w:fill="auto"/>
            <w:vAlign w:val="center"/>
            <w:hideMark/>
          </w:tcPr>
          <w:p w14:paraId="42B33FBB" w14:textId="17C5E6DB" w:rsidR="00193E6B" w:rsidRPr="00BA3AEE" w:rsidRDefault="00193E6B" w:rsidP="00193E6B">
            <w:pPr>
              <w:rPr>
                <w:rFonts w:ascii="Calibri" w:hAnsi="Calibri"/>
                <w:color w:val="000000"/>
                <w:szCs w:val="22"/>
                <w:lang w:val="en-US"/>
              </w:rPr>
            </w:pPr>
            <w:proofErr w:type="spellStart"/>
            <w:r w:rsidRPr="00BA3AEE">
              <w:rPr>
                <w:rFonts w:ascii="Calibri" w:hAnsi="Calibri"/>
                <w:color w:val="000000"/>
                <w:szCs w:val="22"/>
                <w:lang w:val="en-US"/>
              </w:rPr>
              <w:t>NewOrderSingle</w:t>
            </w:r>
            <w:proofErr w:type="spellEnd"/>
            <w:r w:rsidRPr="00BA3AEE">
              <w:rPr>
                <w:rFonts w:ascii="Calibri" w:hAnsi="Calibri"/>
                <w:color w:val="000000"/>
                <w:szCs w:val="22"/>
                <w:lang w:val="en-US"/>
              </w:rPr>
              <w:t xml:space="preserve"> (35=D)</w:t>
            </w:r>
          </w:p>
        </w:tc>
      </w:tr>
      <w:tr w:rsidR="003C538F" w:rsidRPr="00BA3AEE" w14:paraId="7CA8CDB7" w14:textId="77777777" w:rsidTr="003C538F">
        <w:trPr>
          <w:trHeight w:val="1300"/>
        </w:trPr>
        <w:tc>
          <w:tcPr>
            <w:tcW w:w="1114" w:type="dxa"/>
            <w:vAlign w:val="center"/>
          </w:tcPr>
          <w:p w14:paraId="19C75446" w14:textId="1DCD0577" w:rsidR="00193E6B" w:rsidRPr="00BA3AEE" w:rsidRDefault="00193E6B" w:rsidP="00193E6B">
            <w:pPr>
              <w:rPr>
                <w:rFonts w:ascii="Calibri" w:hAnsi="Calibri"/>
                <w:color w:val="000000"/>
                <w:szCs w:val="22"/>
                <w:lang w:val="en-US"/>
              </w:rPr>
            </w:pPr>
            <w:r w:rsidRPr="00BA3AEE">
              <w:rPr>
                <w:rFonts w:ascii="Calibri" w:hAnsi="Calibri"/>
                <w:color w:val="000000"/>
                <w:szCs w:val="22"/>
                <w:lang w:val="en-US"/>
              </w:rPr>
              <w:t>MECO</w:t>
            </w:r>
          </w:p>
        </w:tc>
        <w:tc>
          <w:tcPr>
            <w:tcW w:w="1560" w:type="dxa"/>
            <w:shd w:val="clear" w:color="auto" w:fill="auto"/>
            <w:vAlign w:val="center"/>
            <w:hideMark/>
          </w:tcPr>
          <w:p w14:paraId="6858A74D" w14:textId="500BF103" w:rsidR="00193E6B" w:rsidRPr="00BA3AEE" w:rsidRDefault="00193E6B" w:rsidP="00193E6B">
            <w:pPr>
              <w:rPr>
                <w:rFonts w:ascii="Calibri" w:hAnsi="Calibri"/>
                <w:color w:val="000000"/>
                <w:szCs w:val="22"/>
                <w:lang w:val="en-US"/>
              </w:rPr>
            </w:pPr>
            <w:r w:rsidRPr="00BA3AEE">
              <w:rPr>
                <w:rFonts w:ascii="Calibri" w:hAnsi="Calibri"/>
                <w:color w:val="000000"/>
                <w:szCs w:val="22"/>
                <w:lang w:val="en-US"/>
              </w:rPr>
              <w:t>Child Order</w:t>
            </w:r>
          </w:p>
        </w:tc>
        <w:tc>
          <w:tcPr>
            <w:tcW w:w="4252" w:type="dxa"/>
            <w:shd w:val="clear" w:color="auto" w:fill="auto"/>
            <w:vAlign w:val="center"/>
            <w:hideMark/>
          </w:tcPr>
          <w:p w14:paraId="2C17158F" w14:textId="77777777" w:rsidR="00193E6B" w:rsidRPr="00BA3AEE" w:rsidRDefault="00193E6B" w:rsidP="00193E6B">
            <w:pPr>
              <w:rPr>
                <w:rFonts w:ascii="Calibri" w:hAnsi="Calibri"/>
                <w:color w:val="000000"/>
                <w:szCs w:val="22"/>
                <w:lang w:val="en-US"/>
              </w:rPr>
            </w:pPr>
            <w:r w:rsidRPr="00BA3AEE">
              <w:rPr>
                <w:rFonts w:ascii="Calibri" w:hAnsi="Calibri"/>
                <w:color w:val="000000"/>
                <w:szCs w:val="22"/>
                <w:lang w:val="en-US"/>
              </w:rPr>
              <w:t>Reported for the generation of child order(s). This is to provide extra flexibility of reporting, however there is not a scenario in which the use</w:t>
            </w:r>
            <w:r w:rsidRPr="00BA3AEE">
              <w:rPr>
                <w:rFonts w:ascii="Calibri" w:hAnsi="Calibri"/>
                <w:color w:val="000000"/>
                <w:szCs w:val="22"/>
                <w:lang w:val="en-US"/>
              </w:rPr>
              <w:br/>
              <w:t>of Child Order is mandatory.</w:t>
            </w:r>
          </w:p>
        </w:tc>
        <w:tc>
          <w:tcPr>
            <w:tcW w:w="2352" w:type="dxa"/>
            <w:shd w:val="clear" w:color="auto" w:fill="auto"/>
            <w:vAlign w:val="center"/>
            <w:hideMark/>
          </w:tcPr>
          <w:p w14:paraId="0CA2C799" w14:textId="1E3615F5" w:rsidR="00193E6B" w:rsidRPr="00BA3AEE" w:rsidRDefault="00193E6B" w:rsidP="00193E6B">
            <w:pPr>
              <w:rPr>
                <w:rFonts w:ascii="Calibri" w:hAnsi="Calibri"/>
                <w:color w:val="000000"/>
                <w:szCs w:val="22"/>
                <w:lang w:val="en-US"/>
              </w:rPr>
            </w:pPr>
            <w:proofErr w:type="spellStart"/>
            <w:r w:rsidRPr="00BA3AEE">
              <w:rPr>
                <w:rFonts w:ascii="Calibri" w:hAnsi="Calibri"/>
                <w:color w:val="000000"/>
                <w:szCs w:val="22"/>
                <w:lang w:val="en-US"/>
              </w:rPr>
              <w:t>NewOrderSingle</w:t>
            </w:r>
            <w:proofErr w:type="spellEnd"/>
            <w:r w:rsidRPr="00BA3AEE">
              <w:rPr>
                <w:rFonts w:ascii="Calibri" w:hAnsi="Calibri"/>
                <w:color w:val="000000"/>
                <w:szCs w:val="22"/>
                <w:lang w:val="en-US"/>
              </w:rPr>
              <w:t xml:space="preserve"> (35=D)</w:t>
            </w:r>
          </w:p>
        </w:tc>
      </w:tr>
      <w:tr w:rsidR="003C538F" w:rsidRPr="00BA3AEE" w14:paraId="006CA382" w14:textId="77777777" w:rsidTr="003C538F">
        <w:trPr>
          <w:trHeight w:val="340"/>
        </w:trPr>
        <w:tc>
          <w:tcPr>
            <w:tcW w:w="1114" w:type="dxa"/>
            <w:vAlign w:val="center"/>
          </w:tcPr>
          <w:p w14:paraId="76665845" w14:textId="5D57573B" w:rsidR="00193E6B" w:rsidRPr="00BA3AEE" w:rsidRDefault="00193E6B" w:rsidP="00193E6B">
            <w:pPr>
              <w:rPr>
                <w:rFonts w:ascii="Calibri" w:hAnsi="Calibri"/>
                <w:color w:val="000000"/>
                <w:szCs w:val="22"/>
                <w:lang w:val="en-US"/>
              </w:rPr>
            </w:pPr>
            <w:r w:rsidRPr="00BA3AEE">
              <w:rPr>
                <w:rFonts w:ascii="Calibri" w:hAnsi="Calibri"/>
                <w:color w:val="000000"/>
                <w:szCs w:val="22"/>
                <w:lang w:val="en-US"/>
              </w:rPr>
              <w:t>MECOM</w:t>
            </w:r>
          </w:p>
        </w:tc>
        <w:tc>
          <w:tcPr>
            <w:tcW w:w="1560" w:type="dxa"/>
            <w:shd w:val="clear" w:color="auto" w:fill="auto"/>
            <w:vAlign w:val="center"/>
            <w:hideMark/>
          </w:tcPr>
          <w:p w14:paraId="04063EFE" w14:textId="6005035E" w:rsidR="00193E6B" w:rsidRPr="00BA3AEE" w:rsidRDefault="00193E6B" w:rsidP="00193E6B">
            <w:pPr>
              <w:rPr>
                <w:rFonts w:ascii="Calibri" w:hAnsi="Calibri"/>
                <w:color w:val="000000"/>
                <w:szCs w:val="22"/>
                <w:lang w:val="en-US"/>
              </w:rPr>
            </w:pPr>
            <w:r w:rsidRPr="00BA3AEE">
              <w:rPr>
                <w:rFonts w:ascii="Calibri" w:hAnsi="Calibri"/>
                <w:color w:val="000000"/>
                <w:szCs w:val="22"/>
                <w:lang w:val="en-US"/>
              </w:rPr>
              <w:t>Child Order Modified</w:t>
            </w:r>
          </w:p>
        </w:tc>
        <w:tc>
          <w:tcPr>
            <w:tcW w:w="4252" w:type="dxa"/>
            <w:shd w:val="clear" w:color="auto" w:fill="auto"/>
            <w:vAlign w:val="center"/>
            <w:hideMark/>
          </w:tcPr>
          <w:p w14:paraId="7EAB3CC8" w14:textId="77777777" w:rsidR="00193E6B" w:rsidRPr="00BA3AEE" w:rsidRDefault="00193E6B" w:rsidP="00193E6B">
            <w:pPr>
              <w:rPr>
                <w:rFonts w:ascii="Calibri" w:hAnsi="Calibri"/>
                <w:color w:val="000000"/>
                <w:szCs w:val="22"/>
                <w:lang w:val="en-US"/>
              </w:rPr>
            </w:pPr>
            <w:r w:rsidRPr="00BA3AEE">
              <w:rPr>
                <w:rFonts w:ascii="Calibri" w:hAnsi="Calibri"/>
                <w:color w:val="000000"/>
                <w:szCs w:val="22"/>
                <w:lang w:val="en-US"/>
              </w:rPr>
              <w:t>Reported when a Child Order is modified.</w:t>
            </w:r>
          </w:p>
        </w:tc>
        <w:tc>
          <w:tcPr>
            <w:tcW w:w="2352" w:type="dxa"/>
            <w:shd w:val="clear" w:color="auto" w:fill="auto"/>
            <w:vAlign w:val="center"/>
            <w:hideMark/>
          </w:tcPr>
          <w:p w14:paraId="0A47D2CC" w14:textId="1BF52CE6" w:rsidR="00193E6B" w:rsidRPr="00BA3AEE" w:rsidRDefault="00193E6B" w:rsidP="00193E6B">
            <w:pPr>
              <w:rPr>
                <w:rFonts w:ascii="Calibri" w:hAnsi="Calibri"/>
                <w:color w:val="000000"/>
                <w:szCs w:val="22"/>
                <w:lang w:val="en-US"/>
              </w:rPr>
            </w:pPr>
            <w:proofErr w:type="spellStart"/>
            <w:r w:rsidRPr="00BA3AEE">
              <w:rPr>
                <w:rFonts w:ascii="Calibri" w:hAnsi="Calibri"/>
                <w:color w:val="000000"/>
                <w:szCs w:val="22"/>
                <w:lang w:val="en-US"/>
              </w:rPr>
              <w:t>ExecutionReport</w:t>
            </w:r>
            <w:proofErr w:type="spellEnd"/>
            <w:r w:rsidRPr="00BA3AEE">
              <w:rPr>
                <w:rFonts w:ascii="Calibri" w:hAnsi="Calibri"/>
                <w:color w:val="000000"/>
                <w:szCs w:val="22"/>
                <w:lang w:val="en-US"/>
              </w:rPr>
              <w:t xml:space="preserve"> (35=8)</w:t>
            </w:r>
          </w:p>
        </w:tc>
      </w:tr>
      <w:tr w:rsidR="003C538F" w:rsidRPr="00BA3AEE" w14:paraId="048A3AFD" w14:textId="77777777" w:rsidTr="003C538F">
        <w:trPr>
          <w:trHeight w:val="340"/>
        </w:trPr>
        <w:tc>
          <w:tcPr>
            <w:tcW w:w="1114" w:type="dxa"/>
            <w:vAlign w:val="center"/>
          </w:tcPr>
          <w:p w14:paraId="147616EC" w14:textId="7ABA6AB1" w:rsidR="00193E6B" w:rsidRPr="00BA3AEE" w:rsidRDefault="00193E6B" w:rsidP="00193E6B">
            <w:pPr>
              <w:rPr>
                <w:rFonts w:ascii="Calibri" w:hAnsi="Calibri"/>
                <w:color w:val="000000"/>
                <w:szCs w:val="22"/>
                <w:lang w:val="en-US"/>
              </w:rPr>
            </w:pPr>
            <w:r w:rsidRPr="00BA3AEE">
              <w:rPr>
                <w:rFonts w:ascii="Calibri" w:hAnsi="Calibri"/>
                <w:color w:val="000000"/>
                <w:szCs w:val="22"/>
                <w:lang w:val="en-US"/>
              </w:rPr>
              <w:t>MECOC</w:t>
            </w:r>
          </w:p>
        </w:tc>
        <w:tc>
          <w:tcPr>
            <w:tcW w:w="1560" w:type="dxa"/>
            <w:shd w:val="clear" w:color="auto" w:fill="auto"/>
            <w:vAlign w:val="center"/>
            <w:hideMark/>
          </w:tcPr>
          <w:p w14:paraId="4206EE94" w14:textId="48652087" w:rsidR="00193E6B" w:rsidRPr="00BA3AEE" w:rsidRDefault="00193E6B" w:rsidP="00193E6B">
            <w:pPr>
              <w:rPr>
                <w:rFonts w:ascii="Calibri" w:hAnsi="Calibri"/>
                <w:color w:val="000000"/>
                <w:szCs w:val="22"/>
                <w:lang w:val="en-US"/>
              </w:rPr>
            </w:pPr>
            <w:r w:rsidRPr="00BA3AEE">
              <w:rPr>
                <w:rFonts w:ascii="Calibri" w:hAnsi="Calibri"/>
                <w:color w:val="000000"/>
                <w:szCs w:val="22"/>
                <w:lang w:val="en-US"/>
              </w:rPr>
              <w:t>Child Order Canceled</w:t>
            </w:r>
          </w:p>
        </w:tc>
        <w:tc>
          <w:tcPr>
            <w:tcW w:w="4252" w:type="dxa"/>
            <w:shd w:val="clear" w:color="auto" w:fill="auto"/>
            <w:vAlign w:val="center"/>
            <w:hideMark/>
          </w:tcPr>
          <w:p w14:paraId="1EFB7776" w14:textId="77777777" w:rsidR="00193E6B" w:rsidRPr="00BA3AEE" w:rsidRDefault="00193E6B" w:rsidP="00193E6B">
            <w:pPr>
              <w:rPr>
                <w:rFonts w:ascii="Calibri" w:hAnsi="Calibri"/>
                <w:color w:val="000000"/>
                <w:szCs w:val="22"/>
                <w:lang w:val="en-US"/>
              </w:rPr>
            </w:pPr>
            <w:r w:rsidRPr="00BA3AEE">
              <w:rPr>
                <w:rFonts w:ascii="Calibri" w:hAnsi="Calibri"/>
                <w:color w:val="000000"/>
                <w:szCs w:val="22"/>
                <w:lang w:val="en-US"/>
              </w:rPr>
              <w:t>Reported when a Child Order is canceled.</w:t>
            </w:r>
          </w:p>
        </w:tc>
        <w:tc>
          <w:tcPr>
            <w:tcW w:w="2352" w:type="dxa"/>
            <w:shd w:val="clear" w:color="auto" w:fill="auto"/>
            <w:vAlign w:val="center"/>
            <w:hideMark/>
          </w:tcPr>
          <w:p w14:paraId="3022BF96" w14:textId="27C845AE" w:rsidR="00193E6B" w:rsidRPr="00BA3AEE" w:rsidRDefault="00193E6B" w:rsidP="00193E6B">
            <w:pPr>
              <w:rPr>
                <w:rFonts w:ascii="Calibri" w:hAnsi="Calibri"/>
                <w:color w:val="000000"/>
                <w:szCs w:val="22"/>
                <w:lang w:val="en-US"/>
              </w:rPr>
            </w:pPr>
            <w:proofErr w:type="spellStart"/>
            <w:r w:rsidRPr="00BA3AEE">
              <w:rPr>
                <w:rFonts w:ascii="Calibri" w:hAnsi="Calibri"/>
                <w:color w:val="000000"/>
                <w:szCs w:val="22"/>
                <w:lang w:val="en-US"/>
              </w:rPr>
              <w:t>ExecutionReport</w:t>
            </w:r>
            <w:proofErr w:type="spellEnd"/>
            <w:r w:rsidRPr="00BA3AEE">
              <w:rPr>
                <w:rFonts w:ascii="Calibri" w:hAnsi="Calibri"/>
                <w:color w:val="000000"/>
                <w:szCs w:val="22"/>
                <w:lang w:val="en-US"/>
              </w:rPr>
              <w:t xml:space="preserve"> (35=8)</w:t>
            </w:r>
          </w:p>
        </w:tc>
      </w:tr>
      <w:tr w:rsidR="003C538F" w:rsidRPr="00BA3AEE" w14:paraId="36DE48A4" w14:textId="77777777" w:rsidTr="003C538F">
        <w:trPr>
          <w:trHeight w:val="660"/>
        </w:trPr>
        <w:tc>
          <w:tcPr>
            <w:tcW w:w="1114" w:type="dxa"/>
            <w:vAlign w:val="center"/>
          </w:tcPr>
          <w:p w14:paraId="45E4095A" w14:textId="5C9BF698" w:rsidR="00193E6B" w:rsidRPr="00BA3AEE" w:rsidRDefault="00193E6B" w:rsidP="00193E6B">
            <w:pPr>
              <w:rPr>
                <w:rFonts w:ascii="Calibri" w:hAnsi="Calibri"/>
                <w:color w:val="000000"/>
                <w:szCs w:val="22"/>
                <w:lang w:val="en-US"/>
              </w:rPr>
            </w:pPr>
            <w:r w:rsidRPr="00BA3AEE">
              <w:rPr>
                <w:rFonts w:ascii="Calibri" w:hAnsi="Calibri"/>
                <w:color w:val="000000"/>
                <w:szCs w:val="22"/>
                <w:lang w:val="en-US"/>
              </w:rPr>
              <w:t>MEOM</w:t>
            </w:r>
          </w:p>
        </w:tc>
        <w:tc>
          <w:tcPr>
            <w:tcW w:w="1560" w:type="dxa"/>
            <w:shd w:val="clear" w:color="auto" w:fill="auto"/>
            <w:vAlign w:val="center"/>
            <w:hideMark/>
          </w:tcPr>
          <w:p w14:paraId="3E50EF7C" w14:textId="41E2F4BC" w:rsidR="00193E6B" w:rsidRPr="00BA3AEE" w:rsidRDefault="00193E6B" w:rsidP="00193E6B">
            <w:pPr>
              <w:rPr>
                <w:rFonts w:ascii="Calibri" w:hAnsi="Calibri"/>
                <w:color w:val="000000"/>
                <w:szCs w:val="22"/>
                <w:lang w:val="en-US"/>
              </w:rPr>
            </w:pPr>
            <w:r w:rsidRPr="00BA3AEE">
              <w:rPr>
                <w:rFonts w:ascii="Calibri" w:hAnsi="Calibri"/>
                <w:color w:val="000000"/>
                <w:szCs w:val="22"/>
                <w:lang w:val="en-US"/>
              </w:rPr>
              <w:t>Order Modified</w:t>
            </w:r>
          </w:p>
        </w:tc>
        <w:tc>
          <w:tcPr>
            <w:tcW w:w="4252" w:type="dxa"/>
            <w:shd w:val="clear" w:color="auto" w:fill="auto"/>
            <w:vAlign w:val="center"/>
            <w:hideMark/>
          </w:tcPr>
          <w:p w14:paraId="42003260" w14:textId="77777777" w:rsidR="00193E6B" w:rsidRPr="00BA3AEE" w:rsidRDefault="00193E6B" w:rsidP="00193E6B">
            <w:pPr>
              <w:rPr>
                <w:rFonts w:ascii="Calibri" w:hAnsi="Calibri"/>
                <w:color w:val="000000"/>
                <w:szCs w:val="22"/>
                <w:lang w:val="en-US"/>
              </w:rPr>
            </w:pPr>
            <w:r w:rsidRPr="00BA3AEE">
              <w:rPr>
                <w:rFonts w:ascii="Calibri" w:hAnsi="Calibri"/>
                <w:color w:val="000000"/>
                <w:szCs w:val="22"/>
                <w:lang w:val="en-US"/>
              </w:rPr>
              <w:t>Reported whenever changes to the Material Terms of an order are made, or an order is cancel/replaced.</w:t>
            </w:r>
          </w:p>
        </w:tc>
        <w:tc>
          <w:tcPr>
            <w:tcW w:w="2352" w:type="dxa"/>
            <w:shd w:val="clear" w:color="auto" w:fill="auto"/>
            <w:vAlign w:val="center"/>
            <w:hideMark/>
          </w:tcPr>
          <w:p w14:paraId="1C996DE9" w14:textId="4925DAAF" w:rsidR="00193E6B" w:rsidRPr="00BA3AEE" w:rsidRDefault="00193E6B" w:rsidP="00193E6B">
            <w:pPr>
              <w:rPr>
                <w:rFonts w:ascii="Calibri" w:hAnsi="Calibri"/>
                <w:color w:val="000000"/>
                <w:szCs w:val="22"/>
                <w:lang w:val="en-US"/>
              </w:rPr>
            </w:pPr>
            <w:proofErr w:type="spellStart"/>
            <w:r w:rsidRPr="00BA3AEE">
              <w:rPr>
                <w:rFonts w:ascii="Calibri" w:hAnsi="Calibri"/>
                <w:color w:val="000000"/>
                <w:szCs w:val="22"/>
                <w:lang w:val="en-US"/>
              </w:rPr>
              <w:t>ExecutionReport</w:t>
            </w:r>
            <w:proofErr w:type="spellEnd"/>
            <w:r w:rsidRPr="00BA3AEE">
              <w:rPr>
                <w:rFonts w:ascii="Calibri" w:hAnsi="Calibri"/>
                <w:color w:val="000000"/>
                <w:szCs w:val="22"/>
                <w:lang w:val="en-US"/>
              </w:rPr>
              <w:t xml:space="preserve"> (35=8)</w:t>
            </w:r>
          </w:p>
        </w:tc>
      </w:tr>
      <w:tr w:rsidR="003C538F" w:rsidRPr="00BA3AEE" w14:paraId="7F078997" w14:textId="77777777" w:rsidTr="003C538F">
        <w:trPr>
          <w:trHeight w:val="1300"/>
        </w:trPr>
        <w:tc>
          <w:tcPr>
            <w:tcW w:w="1114" w:type="dxa"/>
            <w:vAlign w:val="center"/>
          </w:tcPr>
          <w:p w14:paraId="4D38132D" w14:textId="66500D71" w:rsidR="00193E6B" w:rsidRPr="00BA3AEE" w:rsidRDefault="00193E6B" w:rsidP="00193E6B">
            <w:pPr>
              <w:rPr>
                <w:rFonts w:ascii="Calibri" w:hAnsi="Calibri"/>
                <w:color w:val="000000"/>
                <w:szCs w:val="22"/>
                <w:lang w:val="en-US"/>
              </w:rPr>
            </w:pPr>
            <w:r w:rsidRPr="00BA3AEE">
              <w:rPr>
                <w:rFonts w:ascii="Calibri" w:hAnsi="Calibri"/>
                <w:color w:val="000000"/>
                <w:szCs w:val="22"/>
                <w:lang w:val="en-US"/>
              </w:rPr>
              <w:t>MEOMS</w:t>
            </w:r>
          </w:p>
        </w:tc>
        <w:tc>
          <w:tcPr>
            <w:tcW w:w="1560" w:type="dxa"/>
            <w:shd w:val="clear" w:color="auto" w:fill="auto"/>
            <w:vAlign w:val="center"/>
            <w:hideMark/>
          </w:tcPr>
          <w:p w14:paraId="5998EC1C" w14:textId="666384AD" w:rsidR="00193E6B" w:rsidRPr="00BA3AEE" w:rsidRDefault="00193E6B" w:rsidP="00193E6B">
            <w:pPr>
              <w:rPr>
                <w:rFonts w:ascii="Calibri" w:hAnsi="Calibri"/>
                <w:color w:val="000000"/>
                <w:szCs w:val="22"/>
                <w:lang w:val="en-US"/>
              </w:rPr>
            </w:pPr>
            <w:r w:rsidRPr="00BA3AEE">
              <w:rPr>
                <w:rFonts w:ascii="Calibri" w:hAnsi="Calibri"/>
                <w:color w:val="000000"/>
                <w:szCs w:val="22"/>
                <w:lang w:val="en-US"/>
              </w:rPr>
              <w:t>Order Modified Supplement</w:t>
            </w:r>
          </w:p>
        </w:tc>
        <w:tc>
          <w:tcPr>
            <w:tcW w:w="4252" w:type="dxa"/>
            <w:shd w:val="clear" w:color="auto" w:fill="auto"/>
            <w:vAlign w:val="center"/>
            <w:hideMark/>
          </w:tcPr>
          <w:p w14:paraId="5AA6D20D" w14:textId="77777777" w:rsidR="00193E6B" w:rsidRPr="00BA3AEE" w:rsidRDefault="00193E6B" w:rsidP="00193E6B">
            <w:pPr>
              <w:rPr>
                <w:rFonts w:ascii="Calibri" w:hAnsi="Calibri"/>
                <w:color w:val="000000"/>
                <w:szCs w:val="22"/>
                <w:lang w:val="en-US"/>
              </w:rPr>
            </w:pPr>
            <w:r w:rsidRPr="00BA3AEE">
              <w:rPr>
                <w:rFonts w:ascii="Calibri" w:hAnsi="Calibri"/>
                <w:color w:val="000000"/>
                <w:szCs w:val="22"/>
                <w:lang w:val="en-US"/>
              </w:rPr>
              <w:t>Supplement to the Order Modified event, used when the Order Modified event exceeds the maximum length allowed, or the child orders of a representative order is not captured in the Order Modified Event.</w:t>
            </w:r>
          </w:p>
        </w:tc>
        <w:tc>
          <w:tcPr>
            <w:tcW w:w="2352" w:type="dxa"/>
            <w:shd w:val="clear" w:color="auto" w:fill="auto"/>
            <w:vAlign w:val="center"/>
            <w:hideMark/>
          </w:tcPr>
          <w:p w14:paraId="4CD51B6E" w14:textId="4C434770" w:rsidR="00193E6B" w:rsidRPr="00BA3AEE" w:rsidRDefault="00193E6B" w:rsidP="00193E6B">
            <w:pPr>
              <w:rPr>
                <w:rFonts w:ascii="Calibri" w:hAnsi="Calibri"/>
                <w:color w:val="000000"/>
                <w:szCs w:val="22"/>
                <w:lang w:val="en-US"/>
              </w:rPr>
            </w:pPr>
            <w:proofErr w:type="spellStart"/>
            <w:r w:rsidRPr="00BA3AEE">
              <w:rPr>
                <w:rFonts w:ascii="Calibri" w:hAnsi="Calibri"/>
                <w:color w:val="000000"/>
                <w:szCs w:val="22"/>
                <w:lang w:val="en-US"/>
              </w:rPr>
              <w:t>ExecutionReport</w:t>
            </w:r>
            <w:proofErr w:type="spellEnd"/>
            <w:r w:rsidRPr="00BA3AEE">
              <w:rPr>
                <w:rFonts w:ascii="Calibri" w:hAnsi="Calibri"/>
                <w:color w:val="000000"/>
                <w:szCs w:val="22"/>
                <w:lang w:val="en-US"/>
              </w:rPr>
              <w:t xml:space="preserve"> (35=8)</w:t>
            </w:r>
          </w:p>
        </w:tc>
      </w:tr>
      <w:tr w:rsidR="003C538F" w:rsidRPr="00BA3AEE" w14:paraId="6CC991D8" w14:textId="77777777" w:rsidTr="003C538F">
        <w:trPr>
          <w:trHeight w:val="911"/>
        </w:trPr>
        <w:tc>
          <w:tcPr>
            <w:tcW w:w="1114" w:type="dxa"/>
            <w:vAlign w:val="center"/>
          </w:tcPr>
          <w:p w14:paraId="2510C830" w14:textId="35F91C6D" w:rsidR="00B60EC7" w:rsidRPr="00BA3AEE" w:rsidRDefault="00B60EC7" w:rsidP="00B60EC7">
            <w:pPr>
              <w:rPr>
                <w:rFonts w:ascii="Calibri" w:hAnsi="Calibri"/>
                <w:color w:val="000000"/>
                <w:szCs w:val="22"/>
                <w:lang w:val="en-US"/>
              </w:rPr>
            </w:pPr>
            <w:r w:rsidRPr="00BA3AEE">
              <w:rPr>
                <w:rFonts w:ascii="Calibri" w:hAnsi="Calibri"/>
                <w:color w:val="000000"/>
                <w:szCs w:val="22"/>
                <w:lang w:val="en-US"/>
              </w:rPr>
              <w:t>MEOJ</w:t>
            </w:r>
          </w:p>
        </w:tc>
        <w:tc>
          <w:tcPr>
            <w:tcW w:w="1560" w:type="dxa"/>
            <w:shd w:val="clear" w:color="auto" w:fill="auto"/>
            <w:vAlign w:val="center"/>
          </w:tcPr>
          <w:p w14:paraId="0FDC8F04" w14:textId="30C44D47" w:rsidR="00B60EC7" w:rsidRPr="00BA3AEE" w:rsidRDefault="00B60EC7" w:rsidP="00B60EC7">
            <w:pPr>
              <w:rPr>
                <w:rFonts w:ascii="Calibri" w:hAnsi="Calibri"/>
                <w:color w:val="000000"/>
                <w:szCs w:val="22"/>
                <w:lang w:val="en-US"/>
              </w:rPr>
            </w:pPr>
            <w:r w:rsidRPr="00BA3AEE">
              <w:rPr>
                <w:rFonts w:ascii="Calibri" w:hAnsi="Calibri"/>
                <w:color w:val="000000"/>
                <w:szCs w:val="22"/>
                <w:lang w:val="en-US"/>
              </w:rPr>
              <w:t>Order Adjusted</w:t>
            </w:r>
          </w:p>
        </w:tc>
        <w:tc>
          <w:tcPr>
            <w:tcW w:w="4252" w:type="dxa"/>
            <w:shd w:val="clear" w:color="auto" w:fill="auto"/>
            <w:vAlign w:val="center"/>
          </w:tcPr>
          <w:p w14:paraId="1B673B10" w14:textId="75D561CD" w:rsidR="00B60EC7" w:rsidRPr="00BA3AEE" w:rsidRDefault="00B60EC7" w:rsidP="00B60EC7">
            <w:pPr>
              <w:rPr>
                <w:rFonts w:ascii="Calibri" w:hAnsi="Calibri"/>
                <w:color w:val="000000"/>
                <w:szCs w:val="22"/>
                <w:lang w:val="en-US"/>
              </w:rPr>
            </w:pPr>
            <w:r w:rsidRPr="00BA3AEE">
              <w:rPr>
                <w:rFonts w:ascii="Calibri" w:hAnsi="Calibri"/>
                <w:color w:val="000000"/>
                <w:szCs w:val="22"/>
                <w:lang w:val="en-US"/>
              </w:rPr>
              <w:t>Used to report simple order modifications including changes to the price or quantity of the order. </w:t>
            </w:r>
          </w:p>
        </w:tc>
        <w:tc>
          <w:tcPr>
            <w:tcW w:w="2352" w:type="dxa"/>
            <w:shd w:val="clear" w:color="auto" w:fill="auto"/>
            <w:vAlign w:val="center"/>
          </w:tcPr>
          <w:p w14:paraId="6251878A" w14:textId="1615DA7B" w:rsidR="00B60EC7" w:rsidRPr="00BA3AEE" w:rsidRDefault="00B60EC7" w:rsidP="00B60EC7">
            <w:pPr>
              <w:rPr>
                <w:rFonts w:ascii="Calibri" w:hAnsi="Calibri"/>
                <w:color w:val="000000"/>
                <w:szCs w:val="22"/>
                <w:lang w:val="en-US"/>
              </w:rPr>
            </w:pPr>
            <w:proofErr w:type="spellStart"/>
            <w:r w:rsidRPr="00BA3AEE">
              <w:rPr>
                <w:rFonts w:ascii="Calibri" w:hAnsi="Calibri"/>
                <w:color w:val="000000"/>
                <w:szCs w:val="22"/>
                <w:lang w:val="en-US"/>
              </w:rPr>
              <w:t>ExecutionReport</w:t>
            </w:r>
            <w:proofErr w:type="spellEnd"/>
            <w:r w:rsidRPr="00BA3AEE">
              <w:rPr>
                <w:rFonts w:ascii="Calibri" w:hAnsi="Calibri"/>
                <w:color w:val="000000"/>
                <w:szCs w:val="22"/>
                <w:lang w:val="en-US"/>
              </w:rPr>
              <w:t xml:space="preserve"> (35=8)</w:t>
            </w:r>
          </w:p>
        </w:tc>
      </w:tr>
      <w:tr w:rsidR="003C538F" w:rsidRPr="00BA3AEE" w14:paraId="6AA710FB" w14:textId="77777777" w:rsidTr="003C538F">
        <w:trPr>
          <w:trHeight w:val="660"/>
        </w:trPr>
        <w:tc>
          <w:tcPr>
            <w:tcW w:w="1114" w:type="dxa"/>
            <w:vAlign w:val="center"/>
          </w:tcPr>
          <w:p w14:paraId="34D8BD79" w14:textId="05F24DAA" w:rsidR="00B60EC7" w:rsidRPr="00BA3AEE" w:rsidRDefault="00B60EC7" w:rsidP="00B60EC7">
            <w:pPr>
              <w:rPr>
                <w:rFonts w:ascii="Calibri" w:hAnsi="Calibri"/>
                <w:color w:val="000000"/>
                <w:szCs w:val="22"/>
                <w:lang w:val="en-US"/>
              </w:rPr>
            </w:pPr>
            <w:r w:rsidRPr="00BA3AEE">
              <w:rPr>
                <w:rFonts w:ascii="Calibri" w:hAnsi="Calibri"/>
                <w:color w:val="000000"/>
                <w:szCs w:val="22"/>
                <w:lang w:val="en-US"/>
              </w:rPr>
              <w:t>MEOC</w:t>
            </w:r>
          </w:p>
        </w:tc>
        <w:tc>
          <w:tcPr>
            <w:tcW w:w="1560" w:type="dxa"/>
            <w:shd w:val="clear" w:color="auto" w:fill="auto"/>
            <w:vAlign w:val="center"/>
            <w:hideMark/>
          </w:tcPr>
          <w:p w14:paraId="04ADDB19" w14:textId="4563DF7D" w:rsidR="00B60EC7" w:rsidRPr="00BA3AEE" w:rsidRDefault="00B60EC7" w:rsidP="00B60EC7">
            <w:pPr>
              <w:rPr>
                <w:rFonts w:ascii="Calibri" w:hAnsi="Calibri"/>
                <w:color w:val="000000"/>
                <w:szCs w:val="22"/>
                <w:lang w:val="en-US"/>
              </w:rPr>
            </w:pPr>
            <w:r w:rsidRPr="00BA3AEE">
              <w:rPr>
                <w:rFonts w:ascii="Calibri" w:hAnsi="Calibri"/>
                <w:color w:val="000000"/>
                <w:szCs w:val="22"/>
                <w:lang w:val="en-US"/>
              </w:rPr>
              <w:t>Order Canceled</w:t>
            </w:r>
          </w:p>
        </w:tc>
        <w:tc>
          <w:tcPr>
            <w:tcW w:w="4252" w:type="dxa"/>
            <w:shd w:val="clear" w:color="auto" w:fill="auto"/>
            <w:vAlign w:val="center"/>
            <w:hideMark/>
          </w:tcPr>
          <w:p w14:paraId="1CBAFC64" w14:textId="77777777" w:rsidR="00B60EC7" w:rsidRPr="00BA3AEE" w:rsidRDefault="00B60EC7" w:rsidP="00B60EC7">
            <w:pPr>
              <w:rPr>
                <w:rFonts w:ascii="Calibri" w:hAnsi="Calibri"/>
                <w:color w:val="000000"/>
                <w:szCs w:val="22"/>
                <w:lang w:val="en-US"/>
              </w:rPr>
            </w:pPr>
            <w:r w:rsidRPr="00BA3AEE">
              <w:rPr>
                <w:rFonts w:ascii="Calibri" w:hAnsi="Calibri"/>
                <w:color w:val="000000"/>
                <w:szCs w:val="22"/>
                <w:lang w:val="en-US"/>
              </w:rPr>
              <w:t>Reported whenever an Industry Member fully or partially cancels an order that it has not already routed to another destination.</w:t>
            </w:r>
          </w:p>
        </w:tc>
        <w:tc>
          <w:tcPr>
            <w:tcW w:w="2352" w:type="dxa"/>
            <w:shd w:val="clear" w:color="auto" w:fill="auto"/>
            <w:vAlign w:val="center"/>
            <w:hideMark/>
          </w:tcPr>
          <w:p w14:paraId="4C71458B" w14:textId="5E687A26" w:rsidR="00B60EC7" w:rsidRPr="00BA3AEE" w:rsidRDefault="00B60EC7" w:rsidP="00B60EC7">
            <w:pPr>
              <w:rPr>
                <w:rFonts w:ascii="Calibri" w:hAnsi="Calibri"/>
                <w:color w:val="000000"/>
                <w:szCs w:val="22"/>
                <w:lang w:val="en-US"/>
              </w:rPr>
            </w:pPr>
            <w:proofErr w:type="spellStart"/>
            <w:r w:rsidRPr="00BA3AEE">
              <w:rPr>
                <w:rFonts w:ascii="Calibri" w:hAnsi="Calibri"/>
                <w:color w:val="000000"/>
                <w:szCs w:val="22"/>
                <w:lang w:val="en-US"/>
              </w:rPr>
              <w:t>ExecutionReport</w:t>
            </w:r>
            <w:proofErr w:type="spellEnd"/>
            <w:r w:rsidRPr="00BA3AEE">
              <w:rPr>
                <w:rFonts w:ascii="Calibri" w:hAnsi="Calibri"/>
                <w:color w:val="000000"/>
                <w:szCs w:val="22"/>
                <w:lang w:val="en-US"/>
              </w:rPr>
              <w:t xml:space="preserve"> (35=8)</w:t>
            </w:r>
          </w:p>
        </w:tc>
      </w:tr>
      <w:tr w:rsidR="003C538F" w:rsidRPr="00BA3AEE" w14:paraId="23E61979" w14:textId="77777777" w:rsidTr="003C538F">
        <w:trPr>
          <w:trHeight w:val="1300"/>
        </w:trPr>
        <w:tc>
          <w:tcPr>
            <w:tcW w:w="1114" w:type="dxa"/>
            <w:vAlign w:val="center"/>
          </w:tcPr>
          <w:p w14:paraId="3911CADF" w14:textId="77777777" w:rsidR="00B60EC7" w:rsidRPr="00BA3AEE" w:rsidRDefault="00B60EC7" w:rsidP="00B60EC7">
            <w:pPr>
              <w:rPr>
                <w:rFonts w:ascii="Calibri" w:hAnsi="Calibri"/>
                <w:color w:val="000000"/>
                <w:szCs w:val="22"/>
                <w:lang w:val="en-US"/>
              </w:rPr>
            </w:pPr>
            <w:r w:rsidRPr="00BA3AEE">
              <w:rPr>
                <w:rFonts w:ascii="Calibri" w:hAnsi="Calibri"/>
                <w:color w:val="000000"/>
                <w:szCs w:val="22"/>
                <w:lang w:val="en-US"/>
              </w:rPr>
              <w:t>MEOT</w:t>
            </w:r>
          </w:p>
        </w:tc>
        <w:tc>
          <w:tcPr>
            <w:tcW w:w="1560" w:type="dxa"/>
            <w:shd w:val="clear" w:color="auto" w:fill="auto"/>
            <w:vAlign w:val="center"/>
            <w:hideMark/>
          </w:tcPr>
          <w:p w14:paraId="7AA08D99" w14:textId="77777777" w:rsidR="00B60EC7" w:rsidRPr="00BA3AEE" w:rsidRDefault="00B60EC7" w:rsidP="00B60EC7">
            <w:pPr>
              <w:rPr>
                <w:rFonts w:ascii="Calibri" w:hAnsi="Calibri"/>
                <w:color w:val="000000"/>
                <w:szCs w:val="22"/>
                <w:lang w:val="en-US"/>
              </w:rPr>
            </w:pPr>
            <w:r w:rsidRPr="00BA3AEE">
              <w:rPr>
                <w:rFonts w:ascii="Calibri" w:hAnsi="Calibri"/>
                <w:color w:val="000000"/>
                <w:szCs w:val="22"/>
                <w:lang w:val="en-US"/>
              </w:rPr>
              <w:t>Trade</w:t>
            </w:r>
          </w:p>
        </w:tc>
        <w:tc>
          <w:tcPr>
            <w:tcW w:w="4252" w:type="dxa"/>
            <w:shd w:val="clear" w:color="auto" w:fill="auto"/>
            <w:vAlign w:val="center"/>
            <w:hideMark/>
          </w:tcPr>
          <w:p w14:paraId="7C651672" w14:textId="77777777" w:rsidR="00B60EC7" w:rsidRPr="00BA3AEE" w:rsidRDefault="00B60EC7" w:rsidP="00B60EC7">
            <w:pPr>
              <w:rPr>
                <w:rFonts w:ascii="Calibri" w:hAnsi="Calibri"/>
                <w:color w:val="000000"/>
                <w:szCs w:val="22"/>
                <w:lang w:val="en-US"/>
              </w:rPr>
            </w:pPr>
            <w:r w:rsidRPr="00BA3AEE">
              <w:rPr>
                <w:rFonts w:ascii="Calibri" w:hAnsi="Calibri"/>
                <w:color w:val="000000"/>
                <w:szCs w:val="22"/>
                <w:lang w:val="en-US"/>
              </w:rPr>
              <w:t>Reported by the executing venue where the trade occurred, with details of the trade, including Agency Order Crosses and broker internalization of an order. (i.e., the order is filled against Industry Member’s proprietary account).</w:t>
            </w:r>
          </w:p>
        </w:tc>
        <w:tc>
          <w:tcPr>
            <w:tcW w:w="2352" w:type="dxa"/>
            <w:shd w:val="clear" w:color="auto" w:fill="auto"/>
            <w:vAlign w:val="center"/>
            <w:hideMark/>
          </w:tcPr>
          <w:p w14:paraId="4D1B1AF5" w14:textId="77777777" w:rsidR="00B60EC7" w:rsidRPr="00BA3AEE" w:rsidRDefault="00B60EC7" w:rsidP="00B60EC7">
            <w:pPr>
              <w:rPr>
                <w:rFonts w:ascii="Calibri" w:hAnsi="Calibri"/>
                <w:color w:val="000000"/>
                <w:szCs w:val="22"/>
                <w:lang w:val="en-US"/>
              </w:rPr>
            </w:pPr>
            <w:proofErr w:type="spellStart"/>
            <w:r w:rsidRPr="00BA3AEE">
              <w:rPr>
                <w:rFonts w:ascii="Calibri" w:hAnsi="Calibri"/>
                <w:color w:val="000000"/>
                <w:szCs w:val="22"/>
                <w:lang w:val="en-US"/>
              </w:rPr>
              <w:t>TradeCaptureReport</w:t>
            </w:r>
            <w:proofErr w:type="spellEnd"/>
            <w:r w:rsidRPr="00BA3AEE">
              <w:rPr>
                <w:rFonts w:ascii="Calibri" w:hAnsi="Calibri"/>
                <w:color w:val="000000"/>
                <w:szCs w:val="22"/>
                <w:lang w:val="en-US"/>
              </w:rPr>
              <w:t xml:space="preserve"> (35=AE)</w:t>
            </w:r>
          </w:p>
        </w:tc>
      </w:tr>
      <w:tr w:rsidR="003C538F" w:rsidRPr="00BA3AEE" w14:paraId="32D624B8" w14:textId="77777777" w:rsidTr="003C538F">
        <w:trPr>
          <w:trHeight w:val="980"/>
        </w:trPr>
        <w:tc>
          <w:tcPr>
            <w:tcW w:w="1114" w:type="dxa"/>
            <w:vAlign w:val="center"/>
          </w:tcPr>
          <w:p w14:paraId="4D6C0315" w14:textId="77777777" w:rsidR="00B60EC7" w:rsidRPr="00BA3AEE" w:rsidRDefault="00B60EC7" w:rsidP="00B60EC7">
            <w:pPr>
              <w:rPr>
                <w:rFonts w:ascii="Calibri" w:hAnsi="Calibri"/>
                <w:color w:val="000000"/>
                <w:szCs w:val="22"/>
                <w:lang w:val="en-US"/>
              </w:rPr>
            </w:pPr>
            <w:r w:rsidRPr="00BA3AEE">
              <w:rPr>
                <w:rFonts w:ascii="Calibri" w:hAnsi="Calibri"/>
                <w:color w:val="000000"/>
                <w:szCs w:val="22"/>
                <w:lang w:val="en-US"/>
              </w:rPr>
              <w:t>MEOF</w:t>
            </w:r>
          </w:p>
        </w:tc>
        <w:tc>
          <w:tcPr>
            <w:tcW w:w="1560" w:type="dxa"/>
            <w:shd w:val="clear" w:color="auto" w:fill="auto"/>
            <w:vAlign w:val="center"/>
            <w:hideMark/>
          </w:tcPr>
          <w:p w14:paraId="43BF2B73" w14:textId="77777777" w:rsidR="00B60EC7" w:rsidRPr="00BA3AEE" w:rsidRDefault="00B60EC7" w:rsidP="00B60EC7">
            <w:pPr>
              <w:rPr>
                <w:rFonts w:ascii="Calibri" w:hAnsi="Calibri"/>
                <w:color w:val="000000"/>
                <w:szCs w:val="22"/>
                <w:lang w:val="en-US"/>
              </w:rPr>
            </w:pPr>
            <w:r w:rsidRPr="00BA3AEE">
              <w:rPr>
                <w:rFonts w:ascii="Calibri" w:hAnsi="Calibri"/>
                <w:color w:val="000000"/>
                <w:szCs w:val="22"/>
                <w:lang w:val="en-US"/>
              </w:rPr>
              <w:t>Order Fulfillment</w:t>
            </w:r>
          </w:p>
        </w:tc>
        <w:tc>
          <w:tcPr>
            <w:tcW w:w="4252" w:type="dxa"/>
            <w:shd w:val="clear" w:color="auto" w:fill="auto"/>
            <w:vAlign w:val="center"/>
            <w:hideMark/>
          </w:tcPr>
          <w:p w14:paraId="17F2A70F" w14:textId="77777777" w:rsidR="00B60EC7" w:rsidRPr="00BA3AEE" w:rsidRDefault="00B60EC7" w:rsidP="00B60EC7">
            <w:pPr>
              <w:rPr>
                <w:rFonts w:ascii="Calibri" w:hAnsi="Calibri"/>
                <w:color w:val="000000"/>
                <w:szCs w:val="22"/>
                <w:lang w:val="en-US"/>
              </w:rPr>
            </w:pPr>
            <w:r w:rsidRPr="00BA3AEE">
              <w:rPr>
                <w:rFonts w:ascii="Calibri" w:hAnsi="Calibri"/>
                <w:color w:val="000000"/>
                <w:szCs w:val="22"/>
                <w:lang w:val="en-US"/>
              </w:rPr>
              <w:t>Reports how orders are fulfilled by each Industry Member who handled a given order.</w:t>
            </w:r>
          </w:p>
        </w:tc>
        <w:tc>
          <w:tcPr>
            <w:tcW w:w="2352" w:type="dxa"/>
            <w:shd w:val="clear" w:color="auto" w:fill="auto"/>
            <w:vAlign w:val="center"/>
            <w:hideMark/>
          </w:tcPr>
          <w:p w14:paraId="52FF9A7A" w14:textId="77777777" w:rsidR="00B60EC7" w:rsidRPr="00BA3AEE" w:rsidRDefault="00B60EC7" w:rsidP="00B60EC7">
            <w:pPr>
              <w:rPr>
                <w:rFonts w:ascii="Calibri" w:hAnsi="Calibri"/>
                <w:color w:val="000000"/>
                <w:szCs w:val="22"/>
                <w:lang w:val="en-US"/>
              </w:rPr>
            </w:pPr>
            <w:proofErr w:type="spellStart"/>
            <w:r w:rsidRPr="00BA3AEE">
              <w:rPr>
                <w:rFonts w:ascii="Calibri" w:hAnsi="Calibri"/>
                <w:color w:val="000000"/>
                <w:szCs w:val="22"/>
                <w:lang w:val="en-US"/>
              </w:rPr>
              <w:t>TradeCaptureReport</w:t>
            </w:r>
            <w:proofErr w:type="spellEnd"/>
            <w:r w:rsidRPr="00BA3AEE">
              <w:rPr>
                <w:rFonts w:ascii="Calibri" w:hAnsi="Calibri"/>
                <w:color w:val="000000"/>
                <w:szCs w:val="22"/>
                <w:lang w:val="en-US"/>
              </w:rPr>
              <w:t xml:space="preserve"> (35=AE)</w:t>
            </w:r>
          </w:p>
        </w:tc>
      </w:tr>
      <w:tr w:rsidR="003C538F" w:rsidRPr="00BA3AEE" w14:paraId="41807D49" w14:textId="77777777" w:rsidTr="003C538F">
        <w:trPr>
          <w:trHeight w:val="980"/>
        </w:trPr>
        <w:tc>
          <w:tcPr>
            <w:tcW w:w="1114" w:type="dxa"/>
            <w:vAlign w:val="center"/>
          </w:tcPr>
          <w:p w14:paraId="5C4B7DFC" w14:textId="77777777" w:rsidR="00B60EC7" w:rsidRPr="00BA3AEE" w:rsidRDefault="00B60EC7" w:rsidP="00B60EC7">
            <w:pPr>
              <w:rPr>
                <w:rFonts w:ascii="Calibri" w:hAnsi="Calibri"/>
                <w:color w:val="000000"/>
                <w:szCs w:val="22"/>
                <w:lang w:val="en-US"/>
              </w:rPr>
            </w:pPr>
            <w:r w:rsidRPr="00BA3AEE">
              <w:rPr>
                <w:rFonts w:ascii="Calibri" w:hAnsi="Calibri"/>
                <w:color w:val="000000"/>
                <w:szCs w:val="22"/>
                <w:lang w:val="en-US"/>
              </w:rPr>
              <w:t>MEFA</w:t>
            </w:r>
          </w:p>
        </w:tc>
        <w:tc>
          <w:tcPr>
            <w:tcW w:w="1560" w:type="dxa"/>
            <w:shd w:val="clear" w:color="auto" w:fill="auto"/>
            <w:vAlign w:val="center"/>
            <w:hideMark/>
          </w:tcPr>
          <w:p w14:paraId="572D0FE7" w14:textId="77777777" w:rsidR="00B60EC7" w:rsidRPr="00BA3AEE" w:rsidRDefault="00B60EC7" w:rsidP="00B60EC7">
            <w:pPr>
              <w:rPr>
                <w:rFonts w:ascii="Calibri" w:hAnsi="Calibri"/>
                <w:color w:val="000000"/>
                <w:szCs w:val="22"/>
                <w:lang w:val="en-US"/>
              </w:rPr>
            </w:pPr>
            <w:r w:rsidRPr="00BA3AEE">
              <w:rPr>
                <w:rFonts w:ascii="Calibri" w:hAnsi="Calibri"/>
                <w:color w:val="000000"/>
                <w:szCs w:val="22"/>
                <w:lang w:val="en-US"/>
              </w:rPr>
              <w:t>Order Fulfillment Amendment</w:t>
            </w:r>
          </w:p>
        </w:tc>
        <w:tc>
          <w:tcPr>
            <w:tcW w:w="4252" w:type="dxa"/>
            <w:shd w:val="clear" w:color="auto" w:fill="auto"/>
            <w:vAlign w:val="center"/>
            <w:hideMark/>
          </w:tcPr>
          <w:p w14:paraId="76C7E536" w14:textId="77777777" w:rsidR="00B60EC7" w:rsidRPr="00BA3AEE" w:rsidRDefault="00B60EC7" w:rsidP="00B60EC7">
            <w:pPr>
              <w:rPr>
                <w:rFonts w:ascii="Calibri" w:hAnsi="Calibri"/>
                <w:color w:val="000000"/>
                <w:szCs w:val="22"/>
                <w:lang w:val="en-US"/>
              </w:rPr>
            </w:pPr>
            <w:r w:rsidRPr="00BA3AEE">
              <w:rPr>
                <w:rFonts w:ascii="Calibri" w:hAnsi="Calibri"/>
                <w:color w:val="000000"/>
                <w:szCs w:val="22"/>
                <w:lang w:val="en-US"/>
              </w:rPr>
              <w:t>Reports how the order fulfillment was amended.</w:t>
            </w:r>
          </w:p>
        </w:tc>
        <w:tc>
          <w:tcPr>
            <w:tcW w:w="2352" w:type="dxa"/>
            <w:shd w:val="clear" w:color="auto" w:fill="auto"/>
            <w:vAlign w:val="center"/>
            <w:hideMark/>
          </w:tcPr>
          <w:p w14:paraId="6DB12FB7" w14:textId="77777777" w:rsidR="00B60EC7" w:rsidRPr="00BA3AEE" w:rsidRDefault="00B60EC7" w:rsidP="00B60EC7">
            <w:pPr>
              <w:rPr>
                <w:rFonts w:ascii="Calibri" w:hAnsi="Calibri"/>
                <w:color w:val="000000"/>
                <w:szCs w:val="22"/>
                <w:lang w:val="en-US"/>
              </w:rPr>
            </w:pPr>
            <w:proofErr w:type="spellStart"/>
            <w:r w:rsidRPr="00BA3AEE">
              <w:rPr>
                <w:rFonts w:ascii="Calibri" w:hAnsi="Calibri"/>
                <w:color w:val="000000"/>
                <w:szCs w:val="22"/>
                <w:lang w:val="en-US"/>
              </w:rPr>
              <w:t>TradeCaptureReport</w:t>
            </w:r>
            <w:proofErr w:type="spellEnd"/>
            <w:r w:rsidRPr="00BA3AEE">
              <w:rPr>
                <w:rFonts w:ascii="Calibri" w:hAnsi="Calibri"/>
                <w:color w:val="000000"/>
                <w:szCs w:val="22"/>
                <w:lang w:val="en-US"/>
              </w:rPr>
              <w:t xml:space="preserve"> (35=AE)</w:t>
            </w:r>
          </w:p>
        </w:tc>
      </w:tr>
      <w:tr w:rsidR="003C538F" w:rsidRPr="00BA3AEE" w14:paraId="3229211A" w14:textId="77777777" w:rsidTr="003C538F">
        <w:trPr>
          <w:trHeight w:val="980"/>
        </w:trPr>
        <w:tc>
          <w:tcPr>
            <w:tcW w:w="1114" w:type="dxa"/>
            <w:vAlign w:val="center"/>
          </w:tcPr>
          <w:p w14:paraId="1386763B" w14:textId="3B9A15D3" w:rsidR="00B60EC7" w:rsidRPr="00BA3AEE" w:rsidRDefault="00B60EC7" w:rsidP="00B60EC7">
            <w:pPr>
              <w:rPr>
                <w:rFonts w:ascii="Calibri" w:hAnsi="Calibri"/>
                <w:color w:val="000000"/>
                <w:szCs w:val="22"/>
                <w:lang w:val="en-US"/>
              </w:rPr>
            </w:pPr>
            <w:r w:rsidRPr="00BA3AEE">
              <w:rPr>
                <w:rFonts w:ascii="Calibri" w:hAnsi="Calibri"/>
                <w:color w:val="000000"/>
                <w:szCs w:val="22"/>
                <w:lang w:val="en-US"/>
              </w:rPr>
              <w:t>MENQ</w:t>
            </w:r>
          </w:p>
        </w:tc>
        <w:tc>
          <w:tcPr>
            <w:tcW w:w="1560" w:type="dxa"/>
            <w:shd w:val="clear" w:color="auto" w:fill="auto"/>
            <w:noWrap/>
            <w:vAlign w:val="center"/>
            <w:hideMark/>
          </w:tcPr>
          <w:p w14:paraId="13A47750" w14:textId="3FCB8920" w:rsidR="00B60EC7" w:rsidRPr="00BA3AEE" w:rsidRDefault="00B60EC7" w:rsidP="00B60EC7">
            <w:pPr>
              <w:rPr>
                <w:rFonts w:ascii="Calibri" w:hAnsi="Calibri"/>
                <w:color w:val="000000"/>
                <w:szCs w:val="22"/>
                <w:lang w:val="en-US"/>
              </w:rPr>
            </w:pPr>
            <w:r w:rsidRPr="00BA3AEE">
              <w:rPr>
                <w:rFonts w:ascii="Calibri" w:hAnsi="Calibri"/>
                <w:color w:val="000000"/>
                <w:szCs w:val="22"/>
                <w:lang w:val="en-US"/>
              </w:rPr>
              <w:t>New Quote</w:t>
            </w:r>
          </w:p>
        </w:tc>
        <w:tc>
          <w:tcPr>
            <w:tcW w:w="4252" w:type="dxa"/>
            <w:shd w:val="clear" w:color="auto" w:fill="auto"/>
            <w:vAlign w:val="center"/>
            <w:hideMark/>
          </w:tcPr>
          <w:p w14:paraId="2781F9B4" w14:textId="77777777" w:rsidR="00B60EC7" w:rsidRPr="00BA3AEE" w:rsidRDefault="00B60EC7" w:rsidP="00B60EC7">
            <w:pPr>
              <w:rPr>
                <w:rFonts w:ascii="Calibri" w:hAnsi="Calibri"/>
                <w:color w:val="000000"/>
                <w:szCs w:val="22"/>
                <w:lang w:val="en-US"/>
              </w:rPr>
            </w:pPr>
            <w:r w:rsidRPr="00BA3AEE">
              <w:rPr>
                <w:rFonts w:ascii="Calibri" w:hAnsi="Calibri"/>
                <w:color w:val="000000"/>
                <w:szCs w:val="22"/>
                <w:lang w:val="en-US"/>
              </w:rPr>
              <w:t>Reported when quotations on equity Eligible Securities sent to a quote display facility or quote driven ATS, or a quote sent to a customer or broker dealer that resulted in a trade.</w:t>
            </w:r>
          </w:p>
        </w:tc>
        <w:tc>
          <w:tcPr>
            <w:tcW w:w="2352" w:type="dxa"/>
            <w:shd w:val="clear" w:color="auto" w:fill="auto"/>
            <w:vAlign w:val="center"/>
            <w:hideMark/>
          </w:tcPr>
          <w:p w14:paraId="4055265D" w14:textId="6922DC25" w:rsidR="00B60EC7" w:rsidRPr="00BA3AEE" w:rsidRDefault="00B60EC7" w:rsidP="00B60EC7">
            <w:pPr>
              <w:rPr>
                <w:rFonts w:ascii="Calibri" w:hAnsi="Calibri"/>
                <w:color w:val="000000"/>
                <w:szCs w:val="22"/>
                <w:lang w:val="en-US"/>
              </w:rPr>
            </w:pPr>
            <w:r w:rsidRPr="00BA3AEE">
              <w:rPr>
                <w:rFonts w:ascii="Calibri" w:hAnsi="Calibri"/>
                <w:color w:val="000000"/>
                <w:szCs w:val="22"/>
                <w:lang w:val="en-US"/>
              </w:rPr>
              <w:t>Quote</w:t>
            </w:r>
            <w:r w:rsidRPr="00BA3AEE">
              <w:rPr>
                <w:rFonts w:ascii="Calibri" w:hAnsi="Calibri"/>
                <w:color w:val="000000"/>
                <w:szCs w:val="22"/>
                <w:lang w:val="en-US"/>
              </w:rPr>
              <w:br/>
              <w:t>(35=S)</w:t>
            </w:r>
          </w:p>
        </w:tc>
      </w:tr>
      <w:tr w:rsidR="003C538F" w:rsidRPr="00BA3AEE" w14:paraId="0D3E22B0" w14:textId="77777777" w:rsidTr="003C538F">
        <w:trPr>
          <w:trHeight w:val="340"/>
        </w:trPr>
        <w:tc>
          <w:tcPr>
            <w:tcW w:w="1114" w:type="dxa"/>
            <w:vAlign w:val="center"/>
          </w:tcPr>
          <w:p w14:paraId="4C3A55C2" w14:textId="214419CB" w:rsidR="00B60EC7" w:rsidRPr="00BA3AEE" w:rsidRDefault="00B60EC7" w:rsidP="00B60EC7">
            <w:pPr>
              <w:rPr>
                <w:rFonts w:ascii="Calibri" w:hAnsi="Calibri"/>
                <w:color w:val="000000"/>
                <w:szCs w:val="22"/>
                <w:lang w:val="en-US"/>
              </w:rPr>
            </w:pPr>
            <w:r w:rsidRPr="00BA3AEE">
              <w:rPr>
                <w:rFonts w:ascii="Calibri" w:hAnsi="Calibri"/>
                <w:color w:val="000000"/>
                <w:szCs w:val="22"/>
                <w:lang w:val="en-US"/>
              </w:rPr>
              <w:t>MEQR</w:t>
            </w:r>
          </w:p>
        </w:tc>
        <w:tc>
          <w:tcPr>
            <w:tcW w:w="1560" w:type="dxa"/>
            <w:shd w:val="clear" w:color="auto" w:fill="auto"/>
            <w:vAlign w:val="center"/>
            <w:hideMark/>
          </w:tcPr>
          <w:p w14:paraId="7B11BDBE" w14:textId="2240DA29" w:rsidR="00B60EC7" w:rsidRPr="00BA3AEE" w:rsidRDefault="00B60EC7" w:rsidP="00B60EC7">
            <w:pPr>
              <w:rPr>
                <w:rFonts w:ascii="Calibri" w:hAnsi="Calibri"/>
                <w:color w:val="000000"/>
                <w:szCs w:val="22"/>
                <w:lang w:val="en-US"/>
              </w:rPr>
            </w:pPr>
            <w:r w:rsidRPr="00BA3AEE">
              <w:rPr>
                <w:rFonts w:ascii="Calibri" w:hAnsi="Calibri"/>
                <w:color w:val="000000"/>
                <w:szCs w:val="22"/>
                <w:lang w:val="en-US"/>
              </w:rPr>
              <w:t>Equity Quote Received</w:t>
            </w:r>
          </w:p>
        </w:tc>
        <w:tc>
          <w:tcPr>
            <w:tcW w:w="4252" w:type="dxa"/>
            <w:shd w:val="clear" w:color="auto" w:fill="auto"/>
            <w:vAlign w:val="center"/>
            <w:hideMark/>
          </w:tcPr>
          <w:p w14:paraId="72A910D7" w14:textId="77777777" w:rsidR="00B60EC7" w:rsidRPr="00BA3AEE" w:rsidRDefault="00B60EC7" w:rsidP="00B60EC7">
            <w:pPr>
              <w:rPr>
                <w:rFonts w:ascii="Calibri" w:hAnsi="Calibri"/>
                <w:color w:val="000000"/>
                <w:szCs w:val="22"/>
                <w:lang w:val="en-US"/>
              </w:rPr>
            </w:pPr>
            <w:r w:rsidRPr="00BA3AEE">
              <w:rPr>
                <w:rFonts w:ascii="Calibri" w:hAnsi="Calibri"/>
                <w:color w:val="000000"/>
                <w:szCs w:val="22"/>
                <w:lang w:val="en-US"/>
              </w:rPr>
              <w:t>Reported when a quote is received by an Industry Member</w:t>
            </w:r>
          </w:p>
        </w:tc>
        <w:tc>
          <w:tcPr>
            <w:tcW w:w="2352" w:type="dxa"/>
            <w:shd w:val="clear" w:color="auto" w:fill="auto"/>
            <w:vAlign w:val="center"/>
            <w:hideMark/>
          </w:tcPr>
          <w:p w14:paraId="5AF7FAD2" w14:textId="79645732" w:rsidR="00B60EC7" w:rsidRPr="00BA3AEE" w:rsidRDefault="00B60EC7" w:rsidP="00B60EC7">
            <w:pPr>
              <w:rPr>
                <w:rFonts w:ascii="Calibri" w:hAnsi="Calibri"/>
                <w:color w:val="000000"/>
                <w:szCs w:val="22"/>
                <w:lang w:val="en-US"/>
              </w:rPr>
            </w:pPr>
            <w:r w:rsidRPr="00BA3AEE">
              <w:rPr>
                <w:rFonts w:ascii="Calibri" w:hAnsi="Calibri"/>
                <w:color w:val="000000"/>
                <w:szCs w:val="22"/>
                <w:lang w:val="en-US"/>
              </w:rPr>
              <w:t>Quote</w:t>
            </w:r>
            <w:r w:rsidRPr="00BA3AEE">
              <w:rPr>
                <w:rFonts w:ascii="Calibri" w:hAnsi="Calibri"/>
                <w:color w:val="000000"/>
                <w:szCs w:val="22"/>
                <w:lang w:val="en-US"/>
              </w:rPr>
              <w:br/>
              <w:t>(35=S)</w:t>
            </w:r>
          </w:p>
        </w:tc>
      </w:tr>
      <w:tr w:rsidR="003C538F" w:rsidRPr="00BA3AEE" w14:paraId="2BB7474D" w14:textId="77777777" w:rsidTr="003C538F">
        <w:trPr>
          <w:trHeight w:val="340"/>
        </w:trPr>
        <w:tc>
          <w:tcPr>
            <w:tcW w:w="1114" w:type="dxa"/>
            <w:vAlign w:val="center"/>
          </w:tcPr>
          <w:p w14:paraId="09BB1927" w14:textId="4C9E47ED" w:rsidR="00B60EC7" w:rsidRPr="00BA3AEE" w:rsidRDefault="00B60EC7" w:rsidP="00B60EC7">
            <w:pPr>
              <w:rPr>
                <w:rFonts w:ascii="Calibri" w:hAnsi="Calibri"/>
                <w:color w:val="000000"/>
                <w:szCs w:val="22"/>
                <w:lang w:val="en-US"/>
              </w:rPr>
            </w:pPr>
            <w:r w:rsidRPr="00BA3AEE">
              <w:rPr>
                <w:rFonts w:ascii="Calibri" w:hAnsi="Calibri"/>
                <w:color w:val="000000"/>
                <w:szCs w:val="22"/>
                <w:lang w:val="en-US"/>
              </w:rPr>
              <w:t>MEQC</w:t>
            </w:r>
          </w:p>
        </w:tc>
        <w:tc>
          <w:tcPr>
            <w:tcW w:w="1560" w:type="dxa"/>
            <w:shd w:val="clear" w:color="auto" w:fill="auto"/>
            <w:vAlign w:val="center"/>
            <w:hideMark/>
          </w:tcPr>
          <w:p w14:paraId="6AAA159E" w14:textId="2D24FF0B" w:rsidR="00B60EC7" w:rsidRPr="00BA3AEE" w:rsidRDefault="00B60EC7" w:rsidP="00B60EC7">
            <w:pPr>
              <w:rPr>
                <w:rFonts w:ascii="Calibri" w:hAnsi="Calibri"/>
                <w:color w:val="000000"/>
                <w:szCs w:val="22"/>
                <w:lang w:val="en-US"/>
              </w:rPr>
            </w:pPr>
            <w:r w:rsidRPr="00BA3AEE">
              <w:rPr>
                <w:rFonts w:ascii="Calibri" w:hAnsi="Calibri"/>
                <w:color w:val="000000"/>
                <w:szCs w:val="22"/>
                <w:lang w:val="en-US"/>
              </w:rPr>
              <w:t>Equity Quote Canceled</w:t>
            </w:r>
          </w:p>
        </w:tc>
        <w:tc>
          <w:tcPr>
            <w:tcW w:w="4252" w:type="dxa"/>
            <w:shd w:val="clear" w:color="auto" w:fill="auto"/>
            <w:vAlign w:val="center"/>
            <w:hideMark/>
          </w:tcPr>
          <w:p w14:paraId="1A0C453D" w14:textId="77777777" w:rsidR="00B60EC7" w:rsidRPr="00BA3AEE" w:rsidRDefault="00B60EC7" w:rsidP="00B60EC7">
            <w:pPr>
              <w:rPr>
                <w:rFonts w:ascii="Calibri" w:hAnsi="Calibri"/>
                <w:color w:val="000000"/>
                <w:szCs w:val="22"/>
                <w:lang w:val="en-US"/>
              </w:rPr>
            </w:pPr>
            <w:r w:rsidRPr="00BA3AEE">
              <w:rPr>
                <w:rFonts w:ascii="Calibri" w:hAnsi="Calibri"/>
                <w:color w:val="000000"/>
                <w:szCs w:val="22"/>
                <w:lang w:val="en-US"/>
              </w:rPr>
              <w:t>Reported when a quote is canceled.</w:t>
            </w:r>
          </w:p>
        </w:tc>
        <w:tc>
          <w:tcPr>
            <w:tcW w:w="2352" w:type="dxa"/>
            <w:shd w:val="clear" w:color="auto" w:fill="auto"/>
            <w:vAlign w:val="center"/>
            <w:hideMark/>
          </w:tcPr>
          <w:p w14:paraId="63C8EBC8" w14:textId="19721E9D" w:rsidR="00B60EC7" w:rsidRPr="00BA3AEE" w:rsidRDefault="00B60EC7" w:rsidP="00B60EC7">
            <w:pPr>
              <w:rPr>
                <w:rFonts w:ascii="Calibri" w:hAnsi="Calibri"/>
                <w:color w:val="000000"/>
                <w:szCs w:val="22"/>
                <w:lang w:val="en-US"/>
              </w:rPr>
            </w:pPr>
            <w:proofErr w:type="spellStart"/>
            <w:r w:rsidRPr="00BA3AEE">
              <w:rPr>
                <w:rFonts w:ascii="Calibri" w:hAnsi="Calibri"/>
                <w:color w:val="000000"/>
                <w:szCs w:val="22"/>
                <w:lang w:val="en-US"/>
              </w:rPr>
              <w:t>QuoteStatusReport</w:t>
            </w:r>
            <w:proofErr w:type="spellEnd"/>
            <w:r w:rsidRPr="00BA3AEE">
              <w:rPr>
                <w:rFonts w:ascii="Calibri" w:hAnsi="Calibri"/>
                <w:color w:val="000000"/>
                <w:szCs w:val="22"/>
                <w:lang w:val="en-US"/>
              </w:rPr>
              <w:t xml:space="preserve"> (35=AI)</w:t>
            </w:r>
          </w:p>
        </w:tc>
      </w:tr>
    </w:tbl>
    <w:p w14:paraId="2AAAB5AD" w14:textId="77777777" w:rsidR="00193E6B" w:rsidRPr="00BA3AEE" w:rsidRDefault="00193E6B" w:rsidP="00193E6B">
      <w:pPr>
        <w:pStyle w:val="BodyText"/>
        <w:rPr>
          <w:lang w:val="en-US"/>
        </w:rPr>
      </w:pPr>
    </w:p>
    <w:p w14:paraId="63DEB7FA" w14:textId="51173E44" w:rsidR="00193E6B" w:rsidRPr="00BA3AEE" w:rsidRDefault="00193E6B" w:rsidP="000B1019">
      <w:pPr>
        <w:pStyle w:val="BodyText"/>
        <w:rPr>
          <w:lang w:val="en-US"/>
        </w:rPr>
      </w:pPr>
    </w:p>
    <w:sectPr w:rsidR="00193E6B" w:rsidRPr="00BA3AEE" w:rsidSect="00142D98">
      <w:headerReference w:type="default" r:id="rId17"/>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02144" w14:textId="77777777" w:rsidR="00390536" w:rsidRDefault="00390536">
      <w:r>
        <w:separator/>
      </w:r>
    </w:p>
  </w:endnote>
  <w:endnote w:type="continuationSeparator" w:id="0">
    <w:p w14:paraId="0F27522B" w14:textId="77777777" w:rsidR="00390536" w:rsidRDefault="00390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00340" w14:textId="77777777" w:rsidR="00142BA1" w:rsidRPr="00A92FD9" w:rsidRDefault="00142BA1" w:rsidP="005D628B">
    <w:pPr>
      <w:pStyle w:val="Footer"/>
      <w:pBdr>
        <w:top w:val="single" w:sz="4" w:space="1" w:color="auto"/>
      </w:pBdr>
      <w:tabs>
        <w:tab w:val="clear" w:pos="8640"/>
        <w:tab w:val="right" w:pos="9360"/>
      </w:tabs>
      <w:rPr>
        <w:b/>
        <w:lang w:val="en-US"/>
      </w:rPr>
    </w:pPr>
    <w:r w:rsidRPr="00A92FD9">
      <w:rPr>
        <w:b/>
        <w:lang w:val="en-US"/>
      </w:rPr>
      <w:t>For Global Technical Committee Governance Internal Use Only</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1890"/>
      <w:gridCol w:w="2790"/>
    </w:tblGrid>
    <w:tr w:rsidR="00142BA1" w14:paraId="4DEECDA3" w14:textId="77777777" w:rsidTr="00D70EBF">
      <w:tc>
        <w:tcPr>
          <w:tcW w:w="2340" w:type="dxa"/>
        </w:tcPr>
        <w:p w14:paraId="05E96D1E" w14:textId="77777777" w:rsidR="00142BA1" w:rsidRDefault="00142BA1" w:rsidP="00414EBB">
          <w:pPr>
            <w:pStyle w:val="Footer"/>
            <w:tabs>
              <w:tab w:val="clear" w:pos="8640"/>
              <w:tab w:val="right" w:pos="9360"/>
            </w:tabs>
            <w:jc w:val="right"/>
          </w:pPr>
          <w:r>
            <w:t>Submission Date</w:t>
          </w:r>
        </w:p>
      </w:tc>
      <w:tc>
        <w:tcPr>
          <w:tcW w:w="2340" w:type="dxa"/>
        </w:tcPr>
        <w:p w14:paraId="670BDA95" w14:textId="3A08573D" w:rsidR="00142BA1" w:rsidRDefault="00142BA1" w:rsidP="00414EBB">
          <w:pPr>
            <w:pStyle w:val="Footer"/>
            <w:tabs>
              <w:tab w:val="clear" w:pos="8640"/>
              <w:tab w:val="right" w:pos="9360"/>
            </w:tabs>
          </w:pPr>
          <w:r>
            <w:t>Oct 1, 2019</w:t>
          </w:r>
        </w:p>
      </w:tc>
      <w:tc>
        <w:tcPr>
          <w:tcW w:w="1890" w:type="dxa"/>
        </w:tcPr>
        <w:p w14:paraId="4CCD794B" w14:textId="77777777" w:rsidR="00142BA1" w:rsidRDefault="00142BA1" w:rsidP="00414EBB">
          <w:pPr>
            <w:pStyle w:val="Footer"/>
            <w:tabs>
              <w:tab w:val="clear" w:pos="4320"/>
              <w:tab w:val="clear" w:pos="8640"/>
              <w:tab w:val="right" w:pos="9360"/>
            </w:tabs>
            <w:jc w:val="right"/>
          </w:pPr>
          <w:r>
            <w:t>Control Number</w:t>
          </w:r>
        </w:p>
      </w:tc>
      <w:tc>
        <w:tcPr>
          <w:tcW w:w="2790" w:type="dxa"/>
        </w:tcPr>
        <w:p w14:paraId="01B3130F" w14:textId="77777777" w:rsidR="00142BA1" w:rsidRDefault="00142BA1" w:rsidP="00414EBB">
          <w:pPr>
            <w:pStyle w:val="Footer"/>
            <w:tabs>
              <w:tab w:val="clear" w:pos="4320"/>
              <w:tab w:val="clear" w:pos="8640"/>
              <w:tab w:val="center" w:pos="-11268"/>
              <w:tab w:val="right" w:pos="9360"/>
            </w:tabs>
          </w:pPr>
        </w:p>
      </w:tc>
    </w:tr>
    <w:tr w:rsidR="00142BA1" w14:paraId="4A9FF2E1" w14:textId="77777777" w:rsidTr="00D70EBF">
      <w:tc>
        <w:tcPr>
          <w:tcW w:w="2340" w:type="dxa"/>
        </w:tcPr>
        <w:p w14:paraId="5D53BFFB" w14:textId="77777777" w:rsidR="00142BA1" w:rsidRDefault="00142BA1" w:rsidP="00414EBB">
          <w:pPr>
            <w:pStyle w:val="Footer"/>
            <w:tabs>
              <w:tab w:val="clear" w:pos="8640"/>
              <w:tab w:val="right" w:pos="9360"/>
            </w:tabs>
            <w:jc w:val="right"/>
          </w:pPr>
          <w:r>
            <w:t>Submission Status</w:t>
          </w:r>
        </w:p>
      </w:tc>
      <w:tc>
        <w:tcPr>
          <w:tcW w:w="2340" w:type="dxa"/>
        </w:tcPr>
        <w:p w14:paraId="70F8E1E3" w14:textId="539BB3F9" w:rsidR="00142BA1" w:rsidRDefault="00142BA1" w:rsidP="00414EBB">
          <w:pPr>
            <w:pStyle w:val="Footer"/>
            <w:tabs>
              <w:tab w:val="clear" w:pos="8640"/>
              <w:tab w:val="right" w:pos="9360"/>
            </w:tabs>
          </w:pPr>
          <w:r>
            <w:t>Submitted</w:t>
          </w:r>
        </w:p>
      </w:tc>
      <w:tc>
        <w:tcPr>
          <w:tcW w:w="1890" w:type="dxa"/>
        </w:tcPr>
        <w:p w14:paraId="16FEBC46" w14:textId="77777777" w:rsidR="00142BA1" w:rsidRDefault="00142BA1" w:rsidP="00414EBB">
          <w:pPr>
            <w:pStyle w:val="Footer"/>
            <w:tabs>
              <w:tab w:val="clear" w:pos="8640"/>
              <w:tab w:val="right" w:pos="9360"/>
            </w:tabs>
            <w:jc w:val="right"/>
          </w:pPr>
          <w:r>
            <w:t>Ratified Date</w:t>
          </w:r>
        </w:p>
      </w:tc>
      <w:tc>
        <w:tcPr>
          <w:tcW w:w="2790" w:type="dxa"/>
        </w:tcPr>
        <w:p w14:paraId="4589982E" w14:textId="77777777" w:rsidR="00142BA1" w:rsidRDefault="00142BA1" w:rsidP="00414EBB">
          <w:pPr>
            <w:pStyle w:val="Footer"/>
            <w:tabs>
              <w:tab w:val="clear" w:pos="8640"/>
              <w:tab w:val="right" w:pos="9360"/>
            </w:tabs>
          </w:pPr>
        </w:p>
      </w:tc>
    </w:tr>
    <w:tr w:rsidR="00142BA1" w14:paraId="71C5F345" w14:textId="77777777" w:rsidTr="00D70EBF">
      <w:tc>
        <w:tcPr>
          <w:tcW w:w="2340" w:type="dxa"/>
        </w:tcPr>
        <w:p w14:paraId="7535773B" w14:textId="77777777" w:rsidR="00142BA1" w:rsidRDefault="00142BA1" w:rsidP="00414EBB">
          <w:pPr>
            <w:pStyle w:val="Footer"/>
            <w:tabs>
              <w:tab w:val="clear" w:pos="8640"/>
              <w:tab w:val="right" w:pos="9360"/>
            </w:tabs>
            <w:jc w:val="right"/>
          </w:pPr>
          <w:r>
            <w:t>Primary Contact Person</w:t>
          </w:r>
        </w:p>
      </w:tc>
      <w:tc>
        <w:tcPr>
          <w:tcW w:w="2340" w:type="dxa"/>
        </w:tcPr>
        <w:p w14:paraId="1F2BF5F1" w14:textId="764D7F0D" w:rsidR="00142BA1" w:rsidRDefault="00142BA1" w:rsidP="00414EBB">
          <w:pPr>
            <w:pStyle w:val="Footer"/>
            <w:tabs>
              <w:tab w:val="clear" w:pos="8640"/>
              <w:tab w:val="right" w:pos="9360"/>
            </w:tabs>
          </w:pPr>
          <w:r>
            <w:t>Michael Tirello, Bloomberg</w:t>
          </w:r>
        </w:p>
      </w:tc>
      <w:tc>
        <w:tcPr>
          <w:tcW w:w="1890" w:type="dxa"/>
        </w:tcPr>
        <w:p w14:paraId="7486DA6A" w14:textId="77777777" w:rsidR="00142BA1" w:rsidRDefault="00142BA1" w:rsidP="00414EBB">
          <w:pPr>
            <w:pStyle w:val="Footer"/>
            <w:tabs>
              <w:tab w:val="clear" w:pos="8640"/>
              <w:tab w:val="right" w:pos="9360"/>
            </w:tabs>
            <w:jc w:val="right"/>
          </w:pPr>
          <w:r>
            <w:t>Release Identifier</w:t>
          </w:r>
        </w:p>
      </w:tc>
      <w:tc>
        <w:tcPr>
          <w:tcW w:w="2790" w:type="dxa"/>
        </w:tcPr>
        <w:p w14:paraId="747619BA" w14:textId="77777777" w:rsidR="00142BA1" w:rsidRDefault="00142BA1" w:rsidP="00414EBB">
          <w:pPr>
            <w:pStyle w:val="Footer"/>
            <w:tabs>
              <w:tab w:val="clear" w:pos="8640"/>
              <w:tab w:val="right" w:pos="9360"/>
            </w:tabs>
          </w:pPr>
        </w:p>
      </w:tc>
    </w:tr>
  </w:tbl>
  <w:p w14:paraId="5212A443" w14:textId="77777777" w:rsidR="00142BA1" w:rsidRDefault="00142BA1" w:rsidP="008F72BB">
    <w:pPr>
      <w:pStyle w:val="Footer"/>
      <w:tabs>
        <w:tab w:val="clear" w:pos="8640"/>
        <w:tab w:val="right" w:pos="9360"/>
      </w:tabs>
    </w:pPr>
  </w:p>
  <w:p w14:paraId="30348478" w14:textId="3DDADF9B" w:rsidR="00142BA1" w:rsidRDefault="00142BA1" w:rsidP="005D628B">
    <w:pPr>
      <w:pStyle w:val="Footer"/>
      <w:tabs>
        <w:tab w:val="clear" w:pos="8640"/>
        <w:tab w:val="right" w:pos="9360"/>
      </w:tabs>
    </w:pPr>
    <w:r>
      <w:sym w:font="Symbol" w:char="F0D3"/>
    </w:r>
    <w:r>
      <w:t xml:space="preserve"> Copyright, 2011-2019, FIX Protocol, Limited</w:t>
    </w:r>
  </w:p>
  <w:p w14:paraId="69CAB92C" w14:textId="24817EEC" w:rsidR="00142BA1" w:rsidRPr="00DD44E0" w:rsidRDefault="00142BA1" w:rsidP="005D628B">
    <w:pPr>
      <w:pStyle w:val="Footer"/>
      <w:tabs>
        <w:tab w:val="clear" w:pos="8640"/>
        <w:tab w:val="right" w:pos="9360"/>
      </w:tabs>
      <w:rPr>
        <w:sz w:val="16"/>
        <w:szCs w:val="16"/>
      </w:rPr>
    </w:pPr>
    <w:r>
      <w:rPr>
        <w:sz w:val="16"/>
        <w:szCs w:val="16"/>
      </w:rPr>
      <w:t>r3.2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144DC" w14:textId="7106A855" w:rsidR="00142BA1" w:rsidRPr="00A92FD9" w:rsidRDefault="00142BA1">
    <w:pPr>
      <w:pStyle w:val="Footer"/>
      <w:pBdr>
        <w:top w:val="single" w:sz="4" w:space="1" w:color="auto"/>
      </w:pBdr>
      <w:tabs>
        <w:tab w:val="clear" w:pos="8640"/>
        <w:tab w:val="right" w:pos="9360"/>
      </w:tabs>
      <w:rPr>
        <w:lang w:val="en-US"/>
      </w:rPr>
    </w:pPr>
    <w:r>
      <w:sym w:font="Symbol" w:char="F0D3"/>
    </w:r>
    <w:r w:rsidRPr="00A92FD9">
      <w:rPr>
        <w:lang w:val="en-US"/>
      </w:rPr>
      <w:t xml:space="preserve"> Copyright, 2019, FIX Protocol, Limited</w:t>
    </w:r>
    <w:r w:rsidRPr="00A92FD9">
      <w:rPr>
        <w:lang w:val="en-US"/>
      </w:rPr>
      <w:tab/>
    </w:r>
    <w:r w:rsidRPr="00A92FD9">
      <w:rPr>
        <w:lang w:val="en-US"/>
      </w:rPr>
      <w:tab/>
      <w:t xml:space="preserve">Page </w:t>
    </w:r>
    <w:r>
      <w:fldChar w:fldCharType="begin"/>
    </w:r>
    <w:r w:rsidRPr="00A92FD9">
      <w:rPr>
        <w:lang w:val="en-US"/>
      </w:rPr>
      <w:instrText xml:space="preserve"> PAGE </w:instrText>
    </w:r>
    <w:r>
      <w:fldChar w:fldCharType="separate"/>
    </w:r>
    <w:r w:rsidRPr="00A92FD9">
      <w:rPr>
        <w:noProof/>
        <w:lang w:val="en-US"/>
      </w:rPr>
      <w:t>3</w:t>
    </w:r>
    <w:r>
      <w:rPr>
        <w:noProof/>
      </w:rPr>
      <w:fldChar w:fldCharType="end"/>
    </w:r>
    <w:r w:rsidRPr="00A92FD9">
      <w:rPr>
        <w:lang w:val="en-US"/>
      </w:rPr>
      <w:t xml:space="preserve"> of </w:t>
    </w:r>
    <w:r>
      <w:fldChar w:fldCharType="begin"/>
    </w:r>
    <w:r w:rsidRPr="00A92FD9">
      <w:rPr>
        <w:lang w:val="en-US"/>
      </w:rPr>
      <w:instrText xml:space="preserve"> NUMPAGES </w:instrText>
    </w:r>
    <w:r>
      <w:fldChar w:fldCharType="separate"/>
    </w:r>
    <w:r w:rsidRPr="00A92FD9">
      <w:rPr>
        <w:noProof/>
        <w:lang w:val="en-US"/>
      </w:rPr>
      <w:t>17</w:t>
    </w:r>
    <w:r>
      <w:rPr>
        <w:noProof/>
      </w:rPr>
      <w:fldChar w:fldCharType="end"/>
    </w:r>
  </w:p>
  <w:p w14:paraId="766B93C5" w14:textId="63E582BC" w:rsidR="00142BA1" w:rsidRPr="00DD44E0" w:rsidRDefault="00142BA1" w:rsidP="00640B1F">
    <w:pPr>
      <w:pStyle w:val="Footer"/>
      <w:pBdr>
        <w:top w:val="single" w:sz="4" w:space="1" w:color="auto"/>
      </w:pBdr>
      <w:tabs>
        <w:tab w:val="clear" w:pos="8640"/>
        <w:tab w:val="right" w:pos="9360"/>
      </w:tabs>
      <w:rPr>
        <w:sz w:val="16"/>
        <w:szCs w:val="16"/>
      </w:rPr>
    </w:pPr>
    <w:r>
      <w:rPr>
        <w:sz w:val="16"/>
        <w:szCs w:val="16"/>
      </w:rPr>
      <w:t>r3.2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35905" w14:textId="25DD5806" w:rsidR="00142BA1" w:rsidRPr="00A92FD9" w:rsidRDefault="00142BA1" w:rsidP="0056368C">
    <w:pPr>
      <w:pStyle w:val="Footer"/>
      <w:pBdr>
        <w:top w:val="single" w:sz="4" w:space="1" w:color="auto"/>
      </w:pBdr>
      <w:tabs>
        <w:tab w:val="clear" w:pos="4320"/>
        <w:tab w:val="clear" w:pos="8640"/>
        <w:tab w:val="right" w:pos="13041"/>
      </w:tabs>
      <w:rPr>
        <w:lang w:val="en-US"/>
      </w:rPr>
    </w:pPr>
    <w:r>
      <w:sym w:font="Symbol" w:char="F0D3"/>
    </w:r>
    <w:r w:rsidRPr="00A92FD9">
      <w:rPr>
        <w:lang w:val="en-US"/>
      </w:rPr>
      <w:t xml:space="preserve"> Copyright, 2019, FIX Protocol, Limited</w:t>
    </w:r>
    <w:r w:rsidRPr="00A92FD9">
      <w:rPr>
        <w:lang w:val="en-US"/>
      </w:rPr>
      <w:tab/>
      <w:t xml:space="preserve">Page </w:t>
    </w:r>
    <w:r>
      <w:fldChar w:fldCharType="begin"/>
    </w:r>
    <w:r w:rsidRPr="00A92FD9">
      <w:rPr>
        <w:lang w:val="en-US"/>
      </w:rPr>
      <w:instrText xml:space="preserve"> PAGE </w:instrText>
    </w:r>
    <w:r>
      <w:fldChar w:fldCharType="separate"/>
    </w:r>
    <w:r w:rsidRPr="00A92FD9">
      <w:rPr>
        <w:noProof/>
        <w:lang w:val="en-US"/>
      </w:rPr>
      <w:t>3</w:t>
    </w:r>
    <w:r>
      <w:rPr>
        <w:noProof/>
      </w:rPr>
      <w:fldChar w:fldCharType="end"/>
    </w:r>
    <w:r w:rsidRPr="00A92FD9">
      <w:rPr>
        <w:lang w:val="en-US"/>
      </w:rPr>
      <w:t xml:space="preserve"> of </w:t>
    </w:r>
    <w:r>
      <w:fldChar w:fldCharType="begin"/>
    </w:r>
    <w:r w:rsidRPr="00A92FD9">
      <w:rPr>
        <w:lang w:val="en-US"/>
      </w:rPr>
      <w:instrText xml:space="preserve"> NUMPAGES </w:instrText>
    </w:r>
    <w:r>
      <w:fldChar w:fldCharType="separate"/>
    </w:r>
    <w:r w:rsidRPr="00A92FD9">
      <w:rPr>
        <w:noProof/>
        <w:lang w:val="en-US"/>
      </w:rPr>
      <w:t>17</w:t>
    </w:r>
    <w:r>
      <w:rPr>
        <w:noProof/>
      </w:rPr>
      <w:fldChar w:fldCharType="end"/>
    </w:r>
  </w:p>
  <w:p w14:paraId="661AC48B" w14:textId="77777777" w:rsidR="00142BA1" w:rsidRPr="00DD44E0" w:rsidRDefault="00142BA1" w:rsidP="00640B1F">
    <w:pPr>
      <w:pStyle w:val="Footer"/>
      <w:pBdr>
        <w:top w:val="single" w:sz="4" w:space="1" w:color="auto"/>
      </w:pBdr>
      <w:tabs>
        <w:tab w:val="clear" w:pos="8640"/>
        <w:tab w:val="right" w:pos="9360"/>
      </w:tabs>
      <w:rPr>
        <w:sz w:val="16"/>
        <w:szCs w:val="16"/>
      </w:rPr>
    </w:pPr>
    <w:r>
      <w:rPr>
        <w:sz w:val="16"/>
        <w:szCs w:val="16"/>
      </w:rPr>
      <w:t>r3.2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898D5" w14:textId="4517F775" w:rsidR="00142BA1" w:rsidRPr="00A92FD9" w:rsidRDefault="00142BA1">
    <w:pPr>
      <w:pStyle w:val="Footer"/>
      <w:pBdr>
        <w:top w:val="single" w:sz="4" w:space="1" w:color="auto"/>
      </w:pBdr>
      <w:tabs>
        <w:tab w:val="clear" w:pos="8640"/>
        <w:tab w:val="right" w:pos="9360"/>
      </w:tabs>
      <w:rPr>
        <w:lang w:val="en-US"/>
      </w:rPr>
    </w:pPr>
    <w:r>
      <w:sym w:font="Symbol" w:char="F0D3"/>
    </w:r>
    <w:r w:rsidRPr="00A92FD9">
      <w:rPr>
        <w:lang w:val="en-US"/>
      </w:rPr>
      <w:t xml:space="preserve"> Copyright, 2019, FIX Protocol, Limited</w:t>
    </w:r>
    <w:r w:rsidRPr="00A92FD9">
      <w:rPr>
        <w:lang w:val="en-US"/>
      </w:rPr>
      <w:tab/>
    </w:r>
    <w:r w:rsidRPr="00A92FD9">
      <w:rPr>
        <w:lang w:val="en-US"/>
      </w:rPr>
      <w:tab/>
      <w:t xml:space="preserve">Page </w:t>
    </w:r>
    <w:r>
      <w:fldChar w:fldCharType="begin"/>
    </w:r>
    <w:r w:rsidRPr="00A92FD9">
      <w:rPr>
        <w:lang w:val="en-US"/>
      </w:rPr>
      <w:instrText xml:space="preserve"> PAGE </w:instrText>
    </w:r>
    <w:r>
      <w:fldChar w:fldCharType="separate"/>
    </w:r>
    <w:r w:rsidRPr="00A92FD9">
      <w:rPr>
        <w:noProof/>
        <w:lang w:val="en-US"/>
      </w:rPr>
      <w:t>3</w:t>
    </w:r>
    <w:r>
      <w:rPr>
        <w:noProof/>
      </w:rPr>
      <w:fldChar w:fldCharType="end"/>
    </w:r>
    <w:r w:rsidRPr="00A92FD9">
      <w:rPr>
        <w:lang w:val="en-US"/>
      </w:rPr>
      <w:t xml:space="preserve"> of </w:t>
    </w:r>
    <w:r>
      <w:fldChar w:fldCharType="begin"/>
    </w:r>
    <w:r w:rsidRPr="00A92FD9">
      <w:rPr>
        <w:lang w:val="en-US"/>
      </w:rPr>
      <w:instrText xml:space="preserve"> NUMPAGES </w:instrText>
    </w:r>
    <w:r>
      <w:fldChar w:fldCharType="separate"/>
    </w:r>
    <w:r w:rsidRPr="00A92FD9">
      <w:rPr>
        <w:noProof/>
        <w:lang w:val="en-US"/>
      </w:rPr>
      <w:t>17</w:t>
    </w:r>
    <w:r>
      <w:rPr>
        <w:noProof/>
      </w:rPr>
      <w:fldChar w:fldCharType="end"/>
    </w:r>
  </w:p>
  <w:p w14:paraId="5D0C1831" w14:textId="77777777" w:rsidR="00142BA1" w:rsidRPr="00DD44E0" w:rsidRDefault="00142BA1" w:rsidP="00640B1F">
    <w:pPr>
      <w:pStyle w:val="Footer"/>
      <w:pBdr>
        <w:top w:val="single" w:sz="4" w:space="1" w:color="auto"/>
      </w:pBdr>
      <w:tabs>
        <w:tab w:val="clear" w:pos="8640"/>
        <w:tab w:val="right" w:pos="9360"/>
      </w:tabs>
      <w:rPr>
        <w:sz w:val="16"/>
        <w:szCs w:val="16"/>
      </w:rPr>
    </w:pPr>
    <w:r>
      <w:rPr>
        <w:sz w:val="16"/>
        <w:szCs w:val="16"/>
      </w:rPr>
      <w:t>r3.2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805A9" w14:textId="77777777" w:rsidR="00390536" w:rsidRDefault="00390536">
      <w:r>
        <w:separator/>
      </w:r>
    </w:p>
  </w:footnote>
  <w:footnote w:type="continuationSeparator" w:id="0">
    <w:p w14:paraId="424B8975" w14:textId="77777777" w:rsidR="00390536" w:rsidRDefault="00390536">
      <w:r>
        <w:continuationSeparator/>
      </w:r>
    </w:p>
  </w:footnote>
  <w:footnote w:id="1">
    <w:p w14:paraId="67C06D3F" w14:textId="6712469A" w:rsidR="00142BA1" w:rsidRPr="009B5296" w:rsidRDefault="00142BA1">
      <w:pPr>
        <w:pStyle w:val="FootnoteText"/>
        <w:rPr>
          <w:lang w:val="en-US"/>
        </w:rPr>
      </w:pPr>
      <w:r>
        <w:rPr>
          <w:rStyle w:val="FootnoteReference"/>
        </w:rPr>
        <w:footnoteRef/>
      </w:r>
      <w:r w:rsidRPr="009B5296">
        <w:rPr>
          <w:lang w:val="en-US"/>
        </w:rPr>
        <w:t xml:space="preserve"> </w:t>
      </w:r>
      <w:r>
        <w:rPr>
          <w:lang w:val="en-US"/>
        </w:rPr>
        <w:t>N</w:t>
      </w:r>
      <w:r w:rsidRPr="009B5296">
        <w:rPr>
          <w:lang w:val="en-US"/>
        </w:rPr>
        <w:t xml:space="preserve">ot </w:t>
      </w:r>
      <w:r>
        <w:rPr>
          <w:lang w:val="en-US"/>
        </w:rPr>
        <w:t>required by CAT</w:t>
      </w:r>
    </w:p>
  </w:footnote>
  <w:footnote w:id="2">
    <w:p w14:paraId="00AB1630" w14:textId="4F8A0A34" w:rsidR="00142BA1" w:rsidRPr="00D35EC8" w:rsidRDefault="00142BA1">
      <w:pPr>
        <w:pStyle w:val="FootnoteText"/>
        <w:rPr>
          <w:lang w:val="en-US"/>
        </w:rPr>
      </w:pPr>
      <w:r>
        <w:rPr>
          <w:rStyle w:val="FootnoteReference"/>
        </w:rPr>
        <w:footnoteRef/>
      </w:r>
      <w:r w:rsidRPr="00D35EC8">
        <w:rPr>
          <w:lang w:val="en-US"/>
        </w:rPr>
        <w:t xml:space="preserve"> </w:t>
      </w:r>
      <w:r>
        <w:rPr>
          <w:lang w:val="en-US"/>
        </w:rPr>
        <w:t>Not required by CAT.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C89BC" w14:textId="77777777" w:rsidR="00142BA1" w:rsidRDefault="00142BA1" w:rsidP="00640B1F">
    <w:pPr>
      <w:pStyle w:val="Header"/>
      <w:tabs>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F0292" w14:textId="18C8628C" w:rsidR="00142BA1" w:rsidRPr="00DD3C66" w:rsidRDefault="00142BA1" w:rsidP="00D873DF">
    <w:pPr>
      <w:rPr>
        <w:lang w:val="en-US"/>
      </w:rPr>
    </w:pPr>
    <w:r w:rsidRPr="00DD3C66">
      <w:fldChar w:fldCharType="begin"/>
    </w:r>
    <w:r w:rsidRPr="00DD3C66">
      <w:rPr>
        <w:lang w:val="en-US"/>
      </w:rPr>
      <w:instrText xml:space="preserve"> REF DocTitle \h  \* MERGEFORMAT </w:instrText>
    </w:r>
    <w:r w:rsidRPr="00DD3C66">
      <w:fldChar w:fldCharType="separate"/>
    </w:r>
    <w:r w:rsidRPr="00142BA1">
      <w:rPr>
        <w:lang w:val="en-US"/>
      </w:rPr>
      <w:t>Extensions for CAT/FIX Mapping</w:t>
    </w:r>
    <w:r w:rsidRPr="00DD3C66">
      <w:fldChar w:fldCharType="end"/>
    </w:r>
  </w:p>
  <w:p w14:paraId="1DDCEC13" w14:textId="2E4F214E" w:rsidR="00142BA1" w:rsidRPr="00A92FD9" w:rsidRDefault="00142BA1" w:rsidP="0056368C">
    <w:pPr>
      <w:pBdr>
        <w:bottom w:val="single" w:sz="4" w:space="1" w:color="auto"/>
      </w:pBdr>
      <w:tabs>
        <w:tab w:val="right" w:pos="13041"/>
      </w:tabs>
      <w:ind w:right="4"/>
      <w:rPr>
        <w:lang w:val="en-US"/>
      </w:rPr>
    </w:pPr>
    <w:r>
      <w:rPr>
        <w:noProof/>
        <w:szCs w:val="20"/>
      </w:rPr>
      <w:fldChar w:fldCharType="begin"/>
    </w:r>
    <w:r w:rsidRPr="00A92FD9">
      <w:rPr>
        <w:noProof/>
        <w:szCs w:val="20"/>
        <w:lang w:val="en-US"/>
      </w:rPr>
      <w:instrText xml:space="preserve"> FILENAME   \* MERGEFORMAT </w:instrText>
    </w:r>
    <w:r>
      <w:rPr>
        <w:noProof/>
        <w:szCs w:val="20"/>
      </w:rPr>
      <w:fldChar w:fldCharType="separate"/>
    </w:r>
    <w:r>
      <w:rPr>
        <w:noProof/>
        <w:szCs w:val="20"/>
        <w:lang w:val="en-US"/>
      </w:rPr>
      <w:t>FIX Protocol Gap Analysis - Extensions for CAT v0.5.docx</w:t>
    </w:r>
    <w:r>
      <w:rPr>
        <w:noProof/>
      </w:rPr>
      <w:fldChar w:fldCharType="end"/>
    </w:r>
    <w:r w:rsidRPr="00A92FD9">
      <w:rPr>
        <w:noProof/>
        <w:lang w:val="en-US"/>
      </w:rPr>
      <w:tab/>
    </w:r>
    <w:r>
      <w:rPr>
        <w:szCs w:val="20"/>
      </w:rPr>
      <w:fldChar w:fldCharType="begin"/>
    </w:r>
    <w:r w:rsidRPr="00A92FD9">
      <w:rPr>
        <w:szCs w:val="20"/>
        <w:lang w:val="en-US"/>
      </w:rPr>
      <w:instrText xml:space="preserve"> REF  RevDate  \* MERGEFORMAT </w:instrText>
    </w:r>
    <w:r>
      <w:rPr>
        <w:szCs w:val="20"/>
      </w:rPr>
      <w:fldChar w:fldCharType="separate"/>
    </w:r>
    <w:r w:rsidRPr="008F2832">
      <w:rPr>
        <w:szCs w:val="20"/>
        <w:lang w:val="en-US"/>
      </w:rPr>
      <w:t>October 10, 2019</w:t>
    </w:r>
    <w:r>
      <w:rPr>
        <w:szCs w:val="20"/>
      </w:rPr>
      <w:fldChar w:fldCharType="end"/>
    </w:r>
    <w:r w:rsidRPr="00A92FD9">
      <w:rPr>
        <w:szCs w:val="20"/>
        <w:lang w:val="en-US"/>
      </w:rPr>
      <w:t>-</w:t>
    </w:r>
    <w:r>
      <w:rPr>
        <w:szCs w:val="20"/>
      </w:rPr>
      <w:fldChar w:fldCharType="begin"/>
    </w:r>
    <w:r w:rsidRPr="00A92FD9">
      <w:rPr>
        <w:szCs w:val="20"/>
        <w:lang w:val="en-US"/>
      </w:rPr>
      <w:instrText xml:space="preserve"> REF  RevNum  \* MERGEFORMAT </w:instrText>
    </w:r>
    <w:r>
      <w:rPr>
        <w:szCs w:val="20"/>
      </w:rPr>
      <w:fldChar w:fldCharType="separate"/>
    </w:r>
    <w:r w:rsidRPr="008F2832">
      <w:rPr>
        <w:szCs w:val="20"/>
        <w:lang w:val="en-US"/>
      </w:rPr>
      <w:t>Revision 0.5</w:t>
    </w:r>
    <w:r>
      <w:fldChar w:fldCharType="end"/>
    </w:r>
  </w:p>
  <w:p w14:paraId="4FB9EBC4" w14:textId="3F59697F" w:rsidR="00142BA1" w:rsidRPr="00652D01" w:rsidRDefault="00142BA1" w:rsidP="008041F3">
    <w:pPr>
      <w:tabs>
        <w:tab w:val="left" w:pos="300"/>
      </w:tabs>
      <w:rPr>
        <w:szCs w:val="20"/>
      </w:rPr>
    </w:pPr>
    <w:r>
      <w:rPr>
        <w:noProof/>
        <w:szCs w:val="20"/>
      </w:rPr>
      <w:pict w14:anchorId="6096A8C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42F44" w14:textId="03E62A53" w:rsidR="00142BA1" w:rsidRPr="003C538F" w:rsidRDefault="00142BA1" w:rsidP="00D873DF">
    <w:pPr>
      <w:rPr>
        <w:lang w:val="en-US"/>
      </w:rPr>
    </w:pPr>
    <w:r w:rsidRPr="003C538F">
      <w:fldChar w:fldCharType="begin"/>
    </w:r>
    <w:r w:rsidRPr="003C538F">
      <w:rPr>
        <w:lang w:val="en-US"/>
      </w:rPr>
      <w:instrText xml:space="preserve"> REF DocTitle \h  \* MERGEFORMAT </w:instrText>
    </w:r>
    <w:r w:rsidRPr="003C538F">
      <w:fldChar w:fldCharType="separate"/>
    </w:r>
    <w:r w:rsidRPr="00142BA1">
      <w:rPr>
        <w:lang w:val="en-US"/>
      </w:rPr>
      <w:t>Extensions for CAT/FIX Mapping</w:t>
    </w:r>
    <w:r w:rsidRPr="003C538F">
      <w:fldChar w:fldCharType="end"/>
    </w:r>
  </w:p>
  <w:p w14:paraId="59CE0BC4" w14:textId="5D9DAA73" w:rsidR="00142BA1" w:rsidRPr="00A92FD9" w:rsidRDefault="00142BA1" w:rsidP="0056368C">
    <w:pPr>
      <w:pBdr>
        <w:bottom w:val="single" w:sz="4" w:space="1" w:color="auto"/>
      </w:pBdr>
      <w:tabs>
        <w:tab w:val="right" w:pos="13041"/>
      </w:tabs>
      <w:ind w:right="4"/>
      <w:rPr>
        <w:lang w:val="en-US"/>
      </w:rPr>
    </w:pPr>
    <w:r>
      <w:rPr>
        <w:noProof/>
        <w:szCs w:val="20"/>
      </w:rPr>
      <w:fldChar w:fldCharType="begin"/>
    </w:r>
    <w:r w:rsidRPr="00A92FD9">
      <w:rPr>
        <w:noProof/>
        <w:szCs w:val="20"/>
        <w:lang w:val="en-US"/>
      </w:rPr>
      <w:instrText xml:space="preserve"> FILENAME   \* MERGEFORMAT </w:instrText>
    </w:r>
    <w:r>
      <w:rPr>
        <w:noProof/>
        <w:szCs w:val="20"/>
      </w:rPr>
      <w:fldChar w:fldCharType="separate"/>
    </w:r>
    <w:r>
      <w:rPr>
        <w:noProof/>
        <w:szCs w:val="20"/>
        <w:lang w:val="en-US"/>
      </w:rPr>
      <w:t>FIX Protocol Gap Analysis - Extensions for CAT v0.4.docx</w:t>
    </w:r>
    <w:r>
      <w:rPr>
        <w:noProof/>
      </w:rPr>
      <w:fldChar w:fldCharType="end"/>
    </w:r>
    <w:r w:rsidRPr="00A92FD9">
      <w:rPr>
        <w:noProof/>
        <w:lang w:val="en-US"/>
      </w:rPr>
      <w:tab/>
    </w:r>
    <w:r>
      <w:rPr>
        <w:szCs w:val="20"/>
      </w:rPr>
      <w:fldChar w:fldCharType="begin"/>
    </w:r>
    <w:r w:rsidRPr="00A92FD9">
      <w:rPr>
        <w:szCs w:val="20"/>
        <w:lang w:val="en-US"/>
      </w:rPr>
      <w:instrText xml:space="preserve"> REF  RevDate  \* MERGEFORMAT </w:instrText>
    </w:r>
    <w:r>
      <w:rPr>
        <w:szCs w:val="20"/>
      </w:rPr>
      <w:fldChar w:fldCharType="separate"/>
    </w:r>
    <w:r w:rsidRPr="008F2832">
      <w:rPr>
        <w:szCs w:val="20"/>
        <w:lang w:val="en-US"/>
      </w:rPr>
      <w:t>October 10, 2019</w:t>
    </w:r>
    <w:r>
      <w:rPr>
        <w:szCs w:val="20"/>
      </w:rPr>
      <w:fldChar w:fldCharType="end"/>
    </w:r>
    <w:r w:rsidRPr="00A92FD9">
      <w:rPr>
        <w:szCs w:val="20"/>
        <w:lang w:val="en-US"/>
      </w:rPr>
      <w:t>-</w:t>
    </w:r>
    <w:r>
      <w:rPr>
        <w:szCs w:val="20"/>
      </w:rPr>
      <w:fldChar w:fldCharType="begin"/>
    </w:r>
    <w:r w:rsidRPr="00A92FD9">
      <w:rPr>
        <w:szCs w:val="20"/>
        <w:lang w:val="en-US"/>
      </w:rPr>
      <w:instrText xml:space="preserve"> REF  RevNum  \* MERGEFORMAT </w:instrText>
    </w:r>
    <w:r>
      <w:rPr>
        <w:szCs w:val="20"/>
      </w:rPr>
      <w:fldChar w:fldCharType="separate"/>
    </w:r>
    <w:r w:rsidRPr="008F2832">
      <w:rPr>
        <w:szCs w:val="20"/>
        <w:lang w:val="en-US"/>
      </w:rPr>
      <w:t>Revision 0.5</w:t>
    </w:r>
    <w:r>
      <w:fldChar w:fldCharType="end"/>
    </w:r>
  </w:p>
  <w:p w14:paraId="50A64B4C" w14:textId="77777777" w:rsidR="00142BA1" w:rsidRPr="00652D01" w:rsidRDefault="00142BA1" w:rsidP="008041F3">
    <w:pPr>
      <w:tabs>
        <w:tab w:val="left" w:pos="300"/>
      </w:tabs>
      <w:rPr>
        <w:szCs w:val="20"/>
      </w:rPr>
    </w:pPr>
    <w:r>
      <w:rPr>
        <w:noProof/>
        <w:szCs w:val="20"/>
      </w:rPr>
      <w:pict w14:anchorId="156F8A8D">
        <v:rect id="_x0000_i1026" alt="" style="width:468pt;height:.05pt;mso-width-percent:0;mso-height-percent:0;mso-width-percent:0;mso-height-percent:0" o:hralign="center" o:hrstd="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021B4" w14:textId="04A0E9C1" w:rsidR="00142BA1" w:rsidRPr="003C538F" w:rsidRDefault="00142BA1" w:rsidP="00D873DF">
    <w:pPr>
      <w:rPr>
        <w:lang w:val="en-US"/>
      </w:rPr>
    </w:pPr>
    <w:r w:rsidRPr="003C538F">
      <w:fldChar w:fldCharType="begin"/>
    </w:r>
    <w:r w:rsidRPr="003C538F">
      <w:rPr>
        <w:lang w:val="en-US"/>
      </w:rPr>
      <w:instrText xml:space="preserve"> REF DocTitle \h  \* MERGEFORMAT </w:instrText>
    </w:r>
    <w:r w:rsidRPr="003C538F">
      <w:fldChar w:fldCharType="separate"/>
    </w:r>
    <w:r w:rsidRPr="00142BA1">
      <w:rPr>
        <w:lang w:val="en-US"/>
      </w:rPr>
      <w:t>Extensions for CAT/FIX Mapping</w:t>
    </w:r>
    <w:r w:rsidRPr="003C538F">
      <w:fldChar w:fldCharType="end"/>
    </w:r>
  </w:p>
  <w:p w14:paraId="0B42202A" w14:textId="156C1C0F" w:rsidR="00142BA1" w:rsidRPr="00A92FD9" w:rsidRDefault="00142BA1" w:rsidP="0056368C">
    <w:pPr>
      <w:pBdr>
        <w:bottom w:val="single" w:sz="4" w:space="1" w:color="auto"/>
      </w:pBdr>
      <w:tabs>
        <w:tab w:val="right" w:pos="13041"/>
      </w:tabs>
      <w:ind w:right="4"/>
      <w:rPr>
        <w:lang w:val="en-US"/>
      </w:rPr>
    </w:pPr>
    <w:r>
      <w:rPr>
        <w:noProof/>
        <w:szCs w:val="20"/>
      </w:rPr>
      <w:fldChar w:fldCharType="begin"/>
    </w:r>
    <w:r w:rsidRPr="00A92FD9">
      <w:rPr>
        <w:noProof/>
        <w:szCs w:val="20"/>
        <w:lang w:val="en-US"/>
      </w:rPr>
      <w:instrText xml:space="preserve"> FILENAME   \* MERGEFORMAT </w:instrText>
    </w:r>
    <w:r>
      <w:rPr>
        <w:noProof/>
        <w:szCs w:val="20"/>
      </w:rPr>
      <w:fldChar w:fldCharType="separate"/>
    </w:r>
    <w:r>
      <w:rPr>
        <w:noProof/>
        <w:szCs w:val="20"/>
        <w:lang w:val="en-US"/>
      </w:rPr>
      <w:t>FIX Protocol Gap Analysis - Extensions for CAT v0.4.docx</w:t>
    </w:r>
    <w:r>
      <w:rPr>
        <w:noProof/>
      </w:rPr>
      <w:fldChar w:fldCharType="end"/>
    </w:r>
    <w:r w:rsidRPr="00A92FD9">
      <w:rPr>
        <w:noProof/>
        <w:lang w:val="en-US"/>
      </w:rPr>
      <w:tab/>
    </w:r>
    <w:r>
      <w:rPr>
        <w:szCs w:val="20"/>
      </w:rPr>
      <w:fldChar w:fldCharType="begin"/>
    </w:r>
    <w:r w:rsidRPr="00A92FD9">
      <w:rPr>
        <w:szCs w:val="20"/>
        <w:lang w:val="en-US"/>
      </w:rPr>
      <w:instrText xml:space="preserve"> REF  RevDate  \* MERGEFORMAT </w:instrText>
    </w:r>
    <w:r>
      <w:rPr>
        <w:szCs w:val="20"/>
      </w:rPr>
      <w:fldChar w:fldCharType="separate"/>
    </w:r>
    <w:r w:rsidRPr="008F2832">
      <w:rPr>
        <w:szCs w:val="20"/>
        <w:lang w:val="en-US"/>
      </w:rPr>
      <w:t>October 10, 20</w:t>
    </w:r>
    <w:r w:rsidRPr="00142BA1">
      <w:rPr>
        <w:szCs w:val="20"/>
        <w:lang w:val="en-US"/>
      </w:rPr>
      <w:t>19</w:t>
    </w:r>
    <w:r>
      <w:rPr>
        <w:szCs w:val="20"/>
      </w:rPr>
      <w:fldChar w:fldCharType="end"/>
    </w:r>
    <w:r w:rsidRPr="00A92FD9">
      <w:rPr>
        <w:szCs w:val="20"/>
        <w:lang w:val="en-US"/>
      </w:rPr>
      <w:t>-</w:t>
    </w:r>
    <w:r>
      <w:rPr>
        <w:szCs w:val="20"/>
      </w:rPr>
      <w:fldChar w:fldCharType="begin"/>
    </w:r>
    <w:r w:rsidRPr="00A92FD9">
      <w:rPr>
        <w:szCs w:val="20"/>
        <w:lang w:val="en-US"/>
      </w:rPr>
      <w:instrText xml:space="preserve"> REF  RevNum  \* MERGEFORMAT </w:instrText>
    </w:r>
    <w:r>
      <w:rPr>
        <w:szCs w:val="20"/>
      </w:rPr>
      <w:fldChar w:fldCharType="separate"/>
    </w:r>
    <w:r w:rsidRPr="008F2832">
      <w:rPr>
        <w:szCs w:val="20"/>
        <w:lang w:val="en-US"/>
      </w:rPr>
      <w:t>Revision 0.5</w:t>
    </w:r>
    <w:r>
      <w:fldChar w:fldCharType="end"/>
    </w:r>
  </w:p>
  <w:p w14:paraId="02D8AF39" w14:textId="77777777" w:rsidR="00142BA1" w:rsidRPr="00652D01" w:rsidRDefault="00142BA1" w:rsidP="008041F3">
    <w:pPr>
      <w:tabs>
        <w:tab w:val="left" w:pos="300"/>
      </w:tabs>
      <w:rPr>
        <w:szCs w:val="20"/>
      </w:rPr>
    </w:pPr>
    <w:r>
      <w:rPr>
        <w:noProof/>
        <w:szCs w:val="20"/>
      </w:rPr>
      <w:pict w14:anchorId="5B584B4A">
        <v:rect id="_x0000_i1027"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477"/>
    <w:multiLevelType w:val="hybridMultilevel"/>
    <w:tmpl w:val="BA8E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F543B"/>
    <w:multiLevelType w:val="multilevel"/>
    <w:tmpl w:val="243EEA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Restart w:val="0"/>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9FF219A"/>
    <w:multiLevelType w:val="hybridMultilevel"/>
    <w:tmpl w:val="B7E2D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B63D6"/>
    <w:multiLevelType w:val="hybridMultilevel"/>
    <w:tmpl w:val="A9C4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5366D"/>
    <w:multiLevelType w:val="hybridMultilevel"/>
    <w:tmpl w:val="5DAC1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000DE"/>
    <w:multiLevelType w:val="hybridMultilevel"/>
    <w:tmpl w:val="E5E2C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922C9E"/>
    <w:multiLevelType w:val="hybridMultilevel"/>
    <w:tmpl w:val="D6C04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4645F"/>
    <w:multiLevelType w:val="hybridMultilevel"/>
    <w:tmpl w:val="C3D8C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9A2D68"/>
    <w:multiLevelType w:val="hybridMultilevel"/>
    <w:tmpl w:val="707C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13532"/>
    <w:multiLevelType w:val="hybridMultilevel"/>
    <w:tmpl w:val="D9EA9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EC098C"/>
    <w:multiLevelType w:val="hybridMultilevel"/>
    <w:tmpl w:val="FF48F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DC5DC8"/>
    <w:multiLevelType w:val="hybridMultilevel"/>
    <w:tmpl w:val="1F42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FC6A49"/>
    <w:multiLevelType w:val="hybridMultilevel"/>
    <w:tmpl w:val="932C69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32401F"/>
    <w:multiLevelType w:val="hybridMultilevel"/>
    <w:tmpl w:val="29483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ED020F"/>
    <w:multiLevelType w:val="hybridMultilevel"/>
    <w:tmpl w:val="6A444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3C66F4"/>
    <w:multiLevelType w:val="hybridMultilevel"/>
    <w:tmpl w:val="D3446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4400B0"/>
    <w:multiLevelType w:val="hybridMultilevel"/>
    <w:tmpl w:val="1E8A0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DDA5D4B"/>
    <w:multiLevelType w:val="hybridMultilevel"/>
    <w:tmpl w:val="BD9A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453D09"/>
    <w:multiLevelType w:val="hybridMultilevel"/>
    <w:tmpl w:val="9D44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A3FE7"/>
    <w:multiLevelType w:val="hybridMultilevel"/>
    <w:tmpl w:val="96A6C5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E05E09"/>
    <w:multiLevelType w:val="hybridMultilevel"/>
    <w:tmpl w:val="94061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C570C0"/>
    <w:multiLevelType w:val="hybridMultilevel"/>
    <w:tmpl w:val="8EAA9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86E23B6"/>
    <w:multiLevelType w:val="hybridMultilevel"/>
    <w:tmpl w:val="46B4E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0D553C"/>
    <w:multiLevelType w:val="hybridMultilevel"/>
    <w:tmpl w:val="71CAF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2F3DC8"/>
    <w:multiLevelType w:val="hybridMultilevel"/>
    <w:tmpl w:val="C87A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6C01A4"/>
    <w:multiLevelType w:val="hybridMultilevel"/>
    <w:tmpl w:val="3188A9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1A7624D"/>
    <w:multiLevelType w:val="hybridMultilevel"/>
    <w:tmpl w:val="BB1A5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ED1887"/>
    <w:multiLevelType w:val="hybridMultilevel"/>
    <w:tmpl w:val="74160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557C5"/>
    <w:multiLevelType w:val="hybridMultilevel"/>
    <w:tmpl w:val="F4CA6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F577BA"/>
    <w:multiLevelType w:val="hybridMultilevel"/>
    <w:tmpl w:val="F5C6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25"/>
  </w:num>
  <w:num w:numId="4">
    <w:abstractNumId w:val="5"/>
  </w:num>
  <w:num w:numId="5">
    <w:abstractNumId w:val="16"/>
  </w:num>
  <w:num w:numId="6">
    <w:abstractNumId w:val="19"/>
  </w:num>
  <w:num w:numId="7">
    <w:abstractNumId w:val="6"/>
  </w:num>
  <w:num w:numId="8">
    <w:abstractNumId w:val="4"/>
  </w:num>
  <w:num w:numId="9">
    <w:abstractNumId w:val="1"/>
  </w:num>
  <w:num w:numId="10">
    <w:abstractNumId w:val="24"/>
  </w:num>
  <w:num w:numId="11">
    <w:abstractNumId w:val="8"/>
  </w:num>
  <w:num w:numId="12">
    <w:abstractNumId w:val="10"/>
  </w:num>
  <w:num w:numId="13">
    <w:abstractNumId w:val="29"/>
  </w:num>
  <w:num w:numId="14">
    <w:abstractNumId w:val="14"/>
  </w:num>
  <w:num w:numId="15">
    <w:abstractNumId w:val="13"/>
  </w:num>
  <w:num w:numId="16">
    <w:abstractNumId w:val="17"/>
  </w:num>
  <w:num w:numId="17">
    <w:abstractNumId w:val="18"/>
  </w:num>
  <w:num w:numId="18">
    <w:abstractNumId w:val="0"/>
  </w:num>
  <w:num w:numId="19">
    <w:abstractNumId w:val="23"/>
  </w:num>
  <w:num w:numId="20">
    <w:abstractNumId w:val="28"/>
  </w:num>
  <w:num w:numId="21">
    <w:abstractNumId w:val="20"/>
  </w:num>
  <w:num w:numId="22">
    <w:abstractNumId w:val="12"/>
  </w:num>
  <w:num w:numId="23">
    <w:abstractNumId w:val="27"/>
  </w:num>
  <w:num w:numId="24">
    <w:abstractNumId w:val="2"/>
  </w:num>
  <w:num w:numId="25">
    <w:abstractNumId w:val="15"/>
  </w:num>
  <w:num w:numId="26">
    <w:abstractNumId w:val="11"/>
  </w:num>
  <w:num w:numId="27">
    <w:abstractNumId w:val="3"/>
  </w:num>
  <w:num w:numId="28">
    <w:abstractNumId w:val="7"/>
  </w:num>
  <w:num w:numId="29">
    <w:abstractNumId w:val="22"/>
  </w:num>
  <w:num w:numId="30">
    <w:abstractNumId w:val="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DF"/>
    <w:rsid w:val="000000BA"/>
    <w:rsid w:val="000116D8"/>
    <w:rsid w:val="00016596"/>
    <w:rsid w:val="00022A0B"/>
    <w:rsid w:val="00026F50"/>
    <w:rsid w:val="00033091"/>
    <w:rsid w:val="000471B1"/>
    <w:rsid w:val="00047E8D"/>
    <w:rsid w:val="00051461"/>
    <w:rsid w:val="00051913"/>
    <w:rsid w:val="00055EF3"/>
    <w:rsid w:val="00061273"/>
    <w:rsid w:val="00071ACF"/>
    <w:rsid w:val="00071F92"/>
    <w:rsid w:val="00075492"/>
    <w:rsid w:val="00077E13"/>
    <w:rsid w:val="00096399"/>
    <w:rsid w:val="000A7081"/>
    <w:rsid w:val="000B1019"/>
    <w:rsid w:val="000B410A"/>
    <w:rsid w:val="000D6351"/>
    <w:rsid w:val="000D72D1"/>
    <w:rsid w:val="000E37C3"/>
    <w:rsid w:val="000E4635"/>
    <w:rsid w:val="000E7DA5"/>
    <w:rsid w:val="000F04AA"/>
    <w:rsid w:val="000F05F3"/>
    <w:rsid w:val="000F0EE9"/>
    <w:rsid w:val="000F1A3F"/>
    <w:rsid w:val="000F5529"/>
    <w:rsid w:val="00102F18"/>
    <w:rsid w:val="00116FD0"/>
    <w:rsid w:val="001224E5"/>
    <w:rsid w:val="00123B65"/>
    <w:rsid w:val="00127961"/>
    <w:rsid w:val="00132FEC"/>
    <w:rsid w:val="00133063"/>
    <w:rsid w:val="00142762"/>
    <w:rsid w:val="00142BA1"/>
    <w:rsid w:val="00142D98"/>
    <w:rsid w:val="0014781F"/>
    <w:rsid w:val="00152D0E"/>
    <w:rsid w:val="00161A9F"/>
    <w:rsid w:val="00163CFE"/>
    <w:rsid w:val="00166C28"/>
    <w:rsid w:val="001713E1"/>
    <w:rsid w:val="00171BC7"/>
    <w:rsid w:val="00172ACC"/>
    <w:rsid w:val="0017399A"/>
    <w:rsid w:val="0017748D"/>
    <w:rsid w:val="0018248D"/>
    <w:rsid w:val="0018407F"/>
    <w:rsid w:val="0019025B"/>
    <w:rsid w:val="00193415"/>
    <w:rsid w:val="00193E6B"/>
    <w:rsid w:val="00193F3D"/>
    <w:rsid w:val="001969B9"/>
    <w:rsid w:val="001A62C9"/>
    <w:rsid w:val="001A7F4E"/>
    <w:rsid w:val="001B4C2C"/>
    <w:rsid w:val="001B66A8"/>
    <w:rsid w:val="001C5750"/>
    <w:rsid w:val="001C5EB0"/>
    <w:rsid w:val="001C6BE5"/>
    <w:rsid w:val="001C740E"/>
    <w:rsid w:val="001D22D4"/>
    <w:rsid w:val="001F090E"/>
    <w:rsid w:val="001F28DB"/>
    <w:rsid w:val="001F5CF8"/>
    <w:rsid w:val="001F67FB"/>
    <w:rsid w:val="00205F5C"/>
    <w:rsid w:val="002071A7"/>
    <w:rsid w:val="00226317"/>
    <w:rsid w:val="00235288"/>
    <w:rsid w:val="00240503"/>
    <w:rsid w:val="002426FA"/>
    <w:rsid w:val="00244CC5"/>
    <w:rsid w:val="0025036B"/>
    <w:rsid w:val="002538F6"/>
    <w:rsid w:val="00253CCE"/>
    <w:rsid w:val="00261081"/>
    <w:rsid w:val="00265055"/>
    <w:rsid w:val="00267BC9"/>
    <w:rsid w:val="00272938"/>
    <w:rsid w:val="0027465D"/>
    <w:rsid w:val="00276560"/>
    <w:rsid w:val="002775BF"/>
    <w:rsid w:val="00277F60"/>
    <w:rsid w:val="00283097"/>
    <w:rsid w:val="002973B1"/>
    <w:rsid w:val="002A4B11"/>
    <w:rsid w:val="002B2D8E"/>
    <w:rsid w:val="002B5A6C"/>
    <w:rsid w:val="002C6F51"/>
    <w:rsid w:val="002D1C72"/>
    <w:rsid w:val="002D3A24"/>
    <w:rsid w:val="002D602C"/>
    <w:rsid w:val="002E4743"/>
    <w:rsid w:val="002E63AE"/>
    <w:rsid w:val="002E7FCD"/>
    <w:rsid w:val="002F3598"/>
    <w:rsid w:val="002F670F"/>
    <w:rsid w:val="003052D3"/>
    <w:rsid w:val="0031072B"/>
    <w:rsid w:val="00312C37"/>
    <w:rsid w:val="00315FB7"/>
    <w:rsid w:val="00323DF6"/>
    <w:rsid w:val="003245ED"/>
    <w:rsid w:val="003318F4"/>
    <w:rsid w:val="00331B08"/>
    <w:rsid w:val="003375F6"/>
    <w:rsid w:val="00342DD2"/>
    <w:rsid w:val="0035176D"/>
    <w:rsid w:val="00357464"/>
    <w:rsid w:val="003704FE"/>
    <w:rsid w:val="003806B8"/>
    <w:rsid w:val="00380885"/>
    <w:rsid w:val="00390536"/>
    <w:rsid w:val="00390D96"/>
    <w:rsid w:val="00394651"/>
    <w:rsid w:val="00395D39"/>
    <w:rsid w:val="003971C3"/>
    <w:rsid w:val="003A1B2B"/>
    <w:rsid w:val="003A27AE"/>
    <w:rsid w:val="003A4C6A"/>
    <w:rsid w:val="003B0009"/>
    <w:rsid w:val="003B1B2D"/>
    <w:rsid w:val="003B2686"/>
    <w:rsid w:val="003B30F0"/>
    <w:rsid w:val="003C1F30"/>
    <w:rsid w:val="003C35DC"/>
    <w:rsid w:val="003C442B"/>
    <w:rsid w:val="003C538F"/>
    <w:rsid w:val="003D3414"/>
    <w:rsid w:val="003E1799"/>
    <w:rsid w:val="003F27AC"/>
    <w:rsid w:val="003F5F52"/>
    <w:rsid w:val="00403113"/>
    <w:rsid w:val="0040647E"/>
    <w:rsid w:val="004109C7"/>
    <w:rsid w:val="00414EBB"/>
    <w:rsid w:val="00416A97"/>
    <w:rsid w:val="00417D49"/>
    <w:rsid w:val="00417DEC"/>
    <w:rsid w:val="0043045D"/>
    <w:rsid w:val="00433D0E"/>
    <w:rsid w:val="00455C37"/>
    <w:rsid w:val="004610B0"/>
    <w:rsid w:val="0046547E"/>
    <w:rsid w:val="0046798E"/>
    <w:rsid w:val="00480C96"/>
    <w:rsid w:val="00481C0D"/>
    <w:rsid w:val="004829A2"/>
    <w:rsid w:val="004832C5"/>
    <w:rsid w:val="00497981"/>
    <w:rsid w:val="004A03CA"/>
    <w:rsid w:val="004A3B9E"/>
    <w:rsid w:val="004A3F33"/>
    <w:rsid w:val="004A4C6A"/>
    <w:rsid w:val="004B356C"/>
    <w:rsid w:val="004B6DF7"/>
    <w:rsid w:val="004C0F62"/>
    <w:rsid w:val="004C5FAF"/>
    <w:rsid w:val="004D0D36"/>
    <w:rsid w:val="004E1E17"/>
    <w:rsid w:val="004E23E0"/>
    <w:rsid w:val="004F20B7"/>
    <w:rsid w:val="004F59AA"/>
    <w:rsid w:val="0050564F"/>
    <w:rsid w:val="0051513F"/>
    <w:rsid w:val="00515AF5"/>
    <w:rsid w:val="005200C5"/>
    <w:rsid w:val="00520C30"/>
    <w:rsid w:val="00526B30"/>
    <w:rsid w:val="00527186"/>
    <w:rsid w:val="0052724E"/>
    <w:rsid w:val="00527264"/>
    <w:rsid w:val="00545AE0"/>
    <w:rsid w:val="005519C9"/>
    <w:rsid w:val="00552116"/>
    <w:rsid w:val="0055289B"/>
    <w:rsid w:val="00554A92"/>
    <w:rsid w:val="00554D38"/>
    <w:rsid w:val="00555B2F"/>
    <w:rsid w:val="005600A8"/>
    <w:rsid w:val="00563119"/>
    <w:rsid w:val="0056368C"/>
    <w:rsid w:val="005646E5"/>
    <w:rsid w:val="0057247E"/>
    <w:rsid w:val="00583464"/>
    <w:rsid w:val="0058606B"/>
    <w:rsid w:val="00592FF5"/>
    <w:rsid w:val="00595D9C"/>
    <w:rsid w:val="005A7A0A"/>
    <w:rsid w:val="005B2928"/>
    <w:rsid w:val="005B57A2"/>
    <w:rsid w:val="005C0697"/>
    <w:rsid w:val="005C2A42"/>
    <w:rsid w:val="005C3886"/>
    <w:rsid w:val="005D628B"/>
    <w:rsid w:val="005E0EB4"/>
    <w:rsid w:val="005E22CE"/>
    <w:rsid w:val="00600453"/>
    <w:rsid w:val="00606049"/>
    <w:rsid w:val="0061223B"/>
    <w:rsid w:val="00612EBF"/>
    <w:rsid w:val="00614183"/>
    <w:rsid w:val="006141C2"/>
    <w:rsid w:val="00625F72"/>
    <w:rsid w:val="00632A00"/>
    <w:rsid w:val="00640B1F"/>
    <w:rsid w:val="006456DD"/>
    <w:rsid w:val="0064794E"/>
    <w:rsid w:val="00650C8E"/>
    <w:rsid w:val="006510E0"/>
    <w:rsid w:val="006516F0"/>
    <w:rsid w:val="00652268"/>
    <w:rsid w:val="00652D01"/>
    <w:rsid w:val="00652E51"/>
    <w:rsid w:val="006569A9"/>
    <w:rsid w:val="00661711"/>
    <w:rsid w:val="006651FB"/>
    <w:rsid w:val="00666798"/>
    <w:rsid w:val="006669E0"/>
    <w:rsid w:val="00672B35"/>
    <w:rsid w:val="00676087"/>
    <w:rsid w:val="00693864"/>
    <w:rsid w:val="00695F1B"/>
    <w:rsid w:val="00696841"/>
    <w:rsid w:val="006972C1"/>
    <w:rsid w:val="006A7D16"/>
    <w:rsid w:val="006B69CF"/>
    <w:rsid w:val="006B70CC"/>
    <w:rsid w:val="006C1ED9"/>
    <w:rsid w:val="006C2CC2"/>
    <w:rsid w:val="006C31A9"/>
    <w:rsid w:val="006D51E3"/>
    <w:rsid w:val="006D5CA3"/>
    <w:rsid w:val="006E2C90"/>
    <w:rsid w:val="006E7A55"/>
    <w:rsid w:val="006E7AC8"/>
    <w:rsid w:val="006F07CA"/>
    <w:rsid w:val="006F4606"/>
    <w:rsid w:val="00701E11"/>
    <w:rsid w:val="00712C57"/>
    <w:rsid w:val="00725257"/>
    <w:rsid w:val="00727C51"/>
    <w:rsid w:val="00730B2B"/>
    <w:rsid w:val="00733C23"/>
    <w:rsid w:val="00744A29"/>
    <w:rsid w:val="00744D7A"/>
    <w:rsid w:val="00745DE9"/>
    <w:rsid w:val="007467E0"/>
    <w:rsid w:val="00750B94"/>
    <w:rsid w:val="007530F8"/>
    <w:rsid w:val="00757739"/>
    <w:rsid w:val="00757D2B"/>
    <w:rsid w:val="007600CB"/>
    <w:rsid w:val="0076019B"/>
    <w:rsid w:val="00760721"/>
    <w:rsid w:val="0076437E"/>
    <w:rsid w:val="00764534"/>
    <w:rsid w:val="007706C9"/>
    <w:rsid w:val="0077595A"/>
    <w:rsid w:val="007863B6"/>
    <w:rsid w:val="0078776A"/>
    <w:rsid w:val="007A3B17"/>
    <w:rsid w:val="007B0CC5"/>
    <w:rsid w:val="007B32A2"/>
    <w:rsid w:val="007B6FE8"/>
    <w:rsid w:val="007D20E4"/>
    <w:rsid w:val="007D4DA4"/>
    <w:rsid w:val="007E03BB"/>
    <w:rsid w:val="007F233D"/>
    <w:rsid w:val="007F5D1F"/>
    <w:rsid w:val="007F6695"/>
    <w:rsid w:val="0080139B"/>
    <w:rsid w:val="008041F3"/>
    <w:rsid w:val="00804F5E"/>
    <w:rsid w:val="00806445"/>
    <w:rsid w:val="00812FC2"/>
    <w:rsid w:val="00814542"/>
    <w:rsid w:val="00820830"/>
    <w:rsid w:val="00820CE6"/>
    <w:rsid w:val="00820E02"/>
    <w:rsid w:val="00832FFF"/>
    <w:rsid w:val="00833CBB"/>
    <w:rsid w:val="008344AF"/>
    <w:rsid w:val="00836098"/>
    <w:rsid w:val="00842811"/>
    <w:rsid w:val="00847261"/>
    <w:rsid w:val="0084776A"/>
    <w:rsid w:val="00851528"/>
    <w:rsid w:val="00853CEE"/>
    <w:rsid w:val="008605AA"/>
    <w:rsid w:val="00884DCF"/>
    <w:rsid w:val="00885678"/>
    <w:rsid w:val="00887874"/>
    <w:rsid w:val="00887A5E"/>
    <w:rsid w:val="008922DD"/>
    <w:rsid w:val="0089277B"/>
    <w:rsid w:val="008B5163"/>
    <w:rsid w:val="008B6EDD"/>
    <w:rsid w:val="008B7505"/>
    <w:rsid w:val="008C1910"/>
    <w:rsid w:val="008C219F"/>
    <w:rsid w:val="008C232C"/>
    <w:rsid w:val="008C294E"/>
    <w:rsid w:val="008C6770"/>
    <w:rsid w:val="008C7F9E"/>
    <w:rsid w:val="008D15B0"/>
    <w:rsid w:val="008D2572"/>
    <w:rsid w:val="008D34A8"/>
    <w:rsid w:val="008D558B"/>
    <w:rsid w:val="008E53AC"/>
    <w:rsid w:val="008F1239"/>
    <w:rsid w:val="008F1CEE"/>
    <w:rsid w:val="008F2832"/>
    <w:rsid w:val="008F5545"/>
    <w:rsid w:val="008F72BB"/>
    <w:rsid w:val="009011E6"/>
    <w:rsid w:val="00901989"/>
    <w:rsid w:val="00903A35"/>
    <w:rsid w:val="009046A9"/>
    <w:rsid w:val="0092038D"/>
    <w:rsid w:val="0092587F"/>
    <w:rsid w:val="00933B6D"/>
    <w:rsid w:val="009364D7"/>
    <w:rsid w:val="0094240F"/>
    <w:rsid w:val="009444A5"/>
    <w:rsid w:val="00947A8E"/>
    <w:rsid w:val="00954E02"/>
    <w:rsid w:val="00957946"/>
    <w:rsid w:val="009651DD"/>
    <w:rsid w:val="009659FD"/>
    <w:rsid w:val="00966914"/>
    <w:rsid w:val="00966DB6"/>
    <w:rsid w:val="009672B5"/>
    <w:rsid w:val="00973E86"/>
    <w:rsid w:val="0097607E"/>
    <w:rsid w:val="0097609E"/>
    <w:rsid w:val="00976EAA"/>
    <w:rsid w:val="0097780C"/>
    <w:rsid w:val="0098121C"/>
    <w:rsid w:val="009816CE"/>
    <w:rsid w:val="00994094"/>
    <w:rsid w:val="00994E1B"/>
    <w:rsid w:val="00995AAC"/>
    <w:rsid w:val="009A6562"/>
    <w:rsid w:val="009B17A4"/>
    <w:rsid w:val="009B2037"/>
    <w:rsid w:val="009B2457"/>
    <w:rsid w:val="009B5296"/>
    <w:rsid w:val="009D25F6"/>
    <w:rsid w:val="009D27C6"/>
    <w:rsid w:val="009D3DA6"/>
    <w:rsid w:val="009D4778"/>
    <w:rsid w:val="009E208E"/>
    <w:rsid w:val="009E6F16"/>
    <w:rsid w:val="009F0BB8"/>
    <w:rsid w:val="009F3E53"/>
    <w:rsid w:val="00A0045E"/>
    <w:rsid w:val="00A00614"/>
    <w:rsid w:val="00A01B5A"/>
    <w:rsid w:val="00A056A3"/>
    <w:rsid w:val="00A0697E"/>
    <w:rsid w:val="00A10223"/>
    <w:rsid w:val="00A1162B"/>
    <w:rsid w:val="00A14C06"/>
    <w:rsid w:val="00A2152A"/>
    <w:rsid w:val="00A27903"/>
    <w:rsid w:val="00A30D24"/>
    <w:rsid w:val="00A4320C"/>
    <w:rsid w:val="00A44372"/>
    <w:rsid w:val="00A453E6"/>
    <w:rsid w:val="00A476FA"/>
    <w:rsid w:val="00A627D1"/>
    <w:rsid w:val="00A6301C"/>
    <w:rsid w:val="00A66CE4"/>
    <w:rsid w:val="00A716F4"/>
    <w:rsid w:val="00A750BD"/>
    <w:rsid w:val="00A81F17"/>
    <w:rsid w:val="00A841C9"/>
    <w:rsid w:val="00A90838"/>
    <w:rsid w:val="00A90B51"/>
    <w:rsid w:val="00A91161"/>
    <w:rsid w:val="00A92FD9"/>
    <w:rsid w:val="00AA2080"/>
    <w:rsid w:val="00AA5A94"/>
    <w:rsid w:val="00AA5C6E"/>
    <w:rsid w:val="00AA6260"/>
    <w:rsid w:val="00AB2374"/>
    <w:rsid w:val="00AB36DF"/>
    <w:rsid w:val="00AB5986"/>
    <w:rsid w:val="00AC53BF"/>
    <w:rsid w:val="00AC5DBA"/>
    <w:rsid w:val="00AC76DD"/>
    <w:rsid w:val="00AD02FE"/>
    <w:rsid w:val="00AD1299"/>
    <w:rsid w:val="00AD37B3"/>
    <w:rsid w:val="00AD576D"/>
    <w:rsid w:val="00AD7224"/>
    <w:rsid w:val="00B062EF"/>
    <w:rsid w:val="00B10EDC"/>
    <w:rsid w:val="00B144B9"/>
    <w:rsid w:val="00B213BE"/>
    <w:rsid w:val="00B407C6"/>
    <w:rsid w:val="00B51ECA"/>
    <w:rsid w:val="00B60EC7"/>
    <w:rsid w:val="00B76368"/>
    <w:rsid w:val="00B771AD"/>
    <w:rsid w:val="00B825EF"/>
    <w:rsid w:val="00B918B4"/>
    <w:rsid w:val="00BA099B"/>
    <w:rsid w:val="00BA0DE2"/>
    <w:rsid w:val="00BA2A9B"/>
    <w:rsid w:val="00BA3AEE"/>
    <w:rsid w:val="00BA436E"/>
    <w:rsid w:val="00BA5B67"/>
    <w:rsid w:val="00BA62DA"/>
    <w:rsid w:val="00BB0D6B"/>
    <w:rsid w:val="00BB39AF"/>
    <w:rsid w:val="00BB510E"/>
    <w:rsid w:val="00BD14CC"/>
    <w:rsid w:val="00BD39FB"/>
    <w:rsid w:val="00BD3D23"/>
    <w:rsid w:val="00BD50CC"/>
    <w:rsid w:val="00BE1912"/>
    <w:rsid w:val="00BE2DF5"/>
    <w:rsid w:val="00BE5C1B"/>
    <w:rsid w:val="00BE7370"/>
    <w:rsid w:val="00BF05B7"/>
    <w:rsid w:val="00BF2B75"/>
    <w:rsid w:val="00BF38C9"/>
    <w:rsid w:val="00BF7630"/>
    <w:rsid w:val="00C004FC"/>
    <w:rsid w:val="00C23F7F"/>
    <w:rsid w:val="00C25F4C"/>
    <w:rsid w:val="00C345BC"/>
    <w:rsid w:val="00C51ACD"/>
    <w:rsid w:val="00C55E51"/>
    <w:rsid w:val="00C72224"/>
    <w:rsid w:val="00C72766"/>
    <w:rsid w:val="00C73C88"/>
    <w:rsid w:val="00C821F8"/>
    <w:rsid w:val="00C85D12"/>
    <w:rsid w:val="00C979B3"/>
    <w:rsid w:val="00CB0E71"/>
    <w:rsid w:val="00CB23A6"/>
    <w:rsid w:val="00CB5FE0"/>
    <w:rsid w:val="00CC134C"/>
    <w:rsid w:val="00CC392B"/>
    <w:rsid w:val="00CC5527"/>
    <w:rsid w:val="00CE0BD0"/>
    <w:rsid w:val="00CF0119"/>
    <w:rsid w:val="00CF1441"/>
    <w:rsid w:val="00CF2648"/>
    <w:rsid w:val="00CF26FD"/>
    <w:rsid w:val="00CF344D"/>
    <w:rsid w:val="00CF74BE"/>
    <w:rsid w:val="00D001DD"/>
    <w:rsid w:val="00D00BAE"/>
    <w:rsid w:val="00D078F4"/>
    <w:rsid w:val="00D10A5D"/>
    <w:rsid w:val="00D10E43"/>
    <w:rsid w:val="00D12227"/>
    <w:rsid w:val="00D142A8"/>
    <w:rsid w:val="00D1601F"/>
    <w:rsid w:val="00D2461E"/>
    <w:rsid w:val="00D348C4"/>
    <w:rsid w:val="00D35EC8"/>
    <w:rsid w:val="00D465CE"/>
    <w:rsid w:val="00D4739C"/>
    <w:rsid w:val="00D50272"/>
    <w:rsid w:val="00D5215D"/>
    <w:rsid w:val="00D61528"/>
    <w:rsid w:val="00D62B99"/>
    <w:rsid w:val="00D6490D"/>
    <w:rsid w:val="00D6574A"/>
    <w:rsid w:val="00D70EBF"/>
    <w:rsid w:val="00D7117B"/>
    <w:rsid w:val="00D757F6"/>
    <w:rsid w:val="00D84744"/>
    <w:rsid w:val="00D873B9"/>
    <w:rsid w:val="00D873DF"/>
    <w:rsid w:val="00D92757"/>
    <w:rsid w:val="00D95BFA"/>
    <w:rsid w:val="00D9639E"/>
    <w:rsid w:val="00DA3864"/>
    <w:rsid w:val="00DA49E2"/>
    <w:rsid w:val="00DB6C04"/>
    <w:rsid w:val="00DC429A"/>
    <w:rsid w:val="00DC6183"/>
    <w:rsid w:val="00DD3C66"/>
    <w:rsid w:val="00DD44E0"/>
    <w:rsid w:val="00DE64F1"/>
    <w:rsid w:val="00DF412F"/>
    <w:rsid w:val="00DF5C79"/>
    <w:rsid w:val="00E05943"/>
    <w:rsid w:val="00E13878"/>
    <w:rsid w:val="00E14792"/>
    <w:rsid w:val="00E20540"/>
    <w:rsid w:val="00E30D65"/>
    <w:rsid w:val="00E35297"/>
    <w:rsid w:val="00E36003"/>
    <w:rsid w:val="00E36BED"/>
    <w:rsid w:val="00E36D2B"/>
    <w:rsid w:val="00E456BD"/>
    <w:rsid w:val="00E47B7F"/>
    <w:rsid w:val="00E50161"/>
    <w:rsid w:val="00E5567A"/>
    <w:rsid w:val="00E61940"/>
    <w:rsid w:val="00E71EE1"/>
    <w:rsid w:val="00E86170"/>
    <w:rsid w:val="00E90785"/>
    <w:rsid w:val="00E939C3"/>
    <w:rsid w:val="00E9665B"/>
    <w:rsid w:val="00E97178"/>
    <w:rsid w:val="00E97DA5"/>
    <w:rsid w:val="00E97DAD"/>
    <w:rsid w:val="00EA1AB0"/>
    <w:rsid w:val="00EA357B"/>
    <w:rsid w:val="00EA4271"/>
    <w:rsid w:val="00EA6CC8"/>
    <w:rsid w:val="00EA725A"/>
    <w:rsid w:val="00EB2A6B"/>
    <w:rsid w:val="00EB3995"/>
    <w:rsid w:val="00EB4FCE"/>
    <w:rsid w:val="00ED1FB9"/>
    <w:rsid w:val="00ED42B2"/>
    <w:rsid w:val="00EE274A"/>
    <w:rsid w:val="00EE4DA6"/>
    <w:rsid w:val="00EF2080"/>
    <w:rsid w:val="00EF2AF4"/>
    <w:rsid w:val="00EF37EA"/>
    <w:rsid w:val="00F005C6"/>
    <w:rsid w:val="00F02855"/>
    <w:rsid w:val="00F03DD0"/>
    <w:rsid w:val="00F04299"/>
    <w:rsid w:val="00F2510C"/>
    <w:rsid w:val="00F32E2C"/>
    <w:rsid w:val="00F35592"/>
    <w:rsid w:val="00F40E2E"/>
    <w:rsid w:val="00F47594"/>
    <w:rsid w:val="00F554A7"/>
    <w:rsid w:val="00F56139"/>
    <w:rsid w:val="00F567CD"/>
    <w:rsid w:val="00F5756F"/>
    <w:rsid w:val="00F64D0E"/>
    <w:rsid w:val="00F748EE"/>
    <w:rsid w:val="00F8421C"/>
    <w:rsid w:val="00F85C29"/>
    <w:rsid w:val="00F85F52"/>
    <w:rsid w:val="00F91F1D"/>
    <w:rsid w:val="00F94760"/>
    <w:rsid w:val="00FA1761"/>
    <w:rsid w:val="00FA3D6B"/>
    <w:rsid w:val="00FB2620"/>
    <w:rsid w:val="00FB2BED"/>
    <w:rsid w:val="00FB6AF6"/>
    <w:rsid w:val="00FC05D8"/>
    <w:rsid w:val="00FC13AC"/>
    <w:rsid w:val="00FC2CA9"/>
    <w:rsid w:val="00FC4D2A"/>
    <w:rsid w:val="00FC4FC7"/>
    <w:rsid w:val="00FD53E1"/>
    <w:rsid w:val="00FF1458"/>
    <w:rsid w:val="00FF1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BFE950"/>
  <w15:docId w15:val="{1FF3EE01-623F-43F4-B4C5-5A406313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55C37"/>
    <w:rPr>
      <w:sz w:val="24"/>
      <w:szCs w:val="24"/>
      <w:lang w:val="de-DE"/>
    </w:rPr>
  </w:style>
  <w:style w:type="paragraph" w:styleId="Heading1">
    <w:name w:val="heading 1"/>
    <w:basedOn w:val="Normal"/>
    <w:next w:val="Normal"/>
    <w:qFormat/>
    <w:rsid w:val="00595D9C"/>
    <w:pPr>
      <w:keepNext/>
      <w:numPr>
        <w:numId w:val="1"/>
      </w:numPr>
      <w:tabs>
        <w:tab w:val="left" w:pos="360"/>
      </w:tabs>
      <w:spacing w:before="240" w:after="60"/>
      <w:outlineLvl w:val="0"/>
    </w:pPr>
    <w:rPr>
      <w:rFonts w:ascii="Arial" w:hAnsi="Arial" w:cs="Arial"/>
      <w:b/>
      <w:bCs/>
      <w:kern w:val="32"/>
      <w:sz w:val="32"/>
      <w:szCs w:val="32"/>
    </w:rPr>
  </w:style>
  <w:style w:type="paragraph" w:styleId="Heading2">
    <w:name w:val="heading 2"/>
    <w:basedOn w:val="Normal"/>
    <w:next w:val="Normal"/>
    <w:qFormat/>
    <w:rsid w:val="00595D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95D9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95D9C"/>
    <w:pPr>
      <w:keepNext/>
      <w:numPr>
        <w:ilvl w:val="3"/>
        <w:numId w:val="1"/>
      </w:numPr>
      <w:spacing w:before="240" w:after="60"/>
      <w:outlineLvl w:val="3"/>
    </w:pPr>
    <w:rPr>
      <w:rFonts w:asciiTheme="minorHAnsi" w:hAnsiTheme="minorHAnsi"/>
      <w:b/>
      <w:bCs/>
      <w:sz w:val="28"/>
      <w:szCs w:val="28"/>
    </w:rPr>
  </w:style>
  <w:style w:type="paragraph" w:styleId="Heading5">
    <w:name w:val="heading 5"/>
    <w:basedOn w:val="Normal"/>
    <w:next w:val="Normal"/>
    <w:qFormat/>
    <w:rsid w:val="00595D9C"/>
    <w:pPr>
      <w:numPr>
        <w:ilvl w:val="4"/>
        <w:numId w:val="1"/>
      </w:numPr>
      <w:spacing w:before="240" w:after="60"/>
      <w:outlineLvl w:val="4"/>
    </w:pPr>
    <w:rPr>
      <w:rFonts w:asciiTheme="minorHAnsi" w:hAnsiTheme="minorHAnsi"/>
      <w:b/>
      <w:bCs/>
      <w:i/>
      <w:iCs/>
      <w:sz w:val="26"/>
      <w:szCs w:val="26"/>
    </w:rPr>
  </w:style>
  <w:style w:type="paragraph" w:styleId="Heading6">
    <w:name w:val="heading 6"/>
    <w:basedOn w:val="Normal"/>
    <w:next w:val="Normal"/>
    <w:qFormat/>
    <w:rsid w:val="00595D9C"/>
    <w:pPr>
      <w:numPr>
        <w:ilvl w:val="5"/>
        <w:numId w:val="1"/>
      </w:numPr>
      <w:spacing w:before="240" w:after="60"/>
      <w:outlineLvl w:val="5"/>
    </w:pPr>
    <w:rPr>
      <w:rFonts w:asciiTheme="minorHAnsi" w:hAnsiTheme="minorHAnsi"/>
      <w:b/>
      <w:bCs/>
      <w:szCs w:val="22"/>
    </w:rPr>
  </w:style>
  <w:style w:type="paragraph" w:styleId="Heading7">
    <w:name w:val="heading 7"/>
    <w:basedOn w:val="Normal"/>
    <w:next w:val="Normal"/>
    <w:qFormat/>
    <w:rsid w:val="00595D9C"/>
    <w:pPr>
      <w:numPr>
        <w:ilvl w:val="6"/>
        <w:numId w:val="1"/>
      </w:numPr>
      <w:spacing w:before="240" w:after="60"/>
      <w:outlineLvl w:val="6"/>
    </w:pPr>
    <w:rPr>
      <w:rFonts w:asciiTheme="minorHAnsi" w:hAnsiTheme="minorHAnsi"/>
    </w:rPr>
  </w:style>
  <w:style w:type="paragraph" w:styleId="Heading8">
    <w:name w:val="heading 8"/>
    <w:basedOn w:val="Normal"/>
    <w:next w:val="Normal"/>
    <w:qFormat/>
    <w:rsid w:val="00595D9C"/>
    <w:pPr>
      <w:numPr>
        <w:ilvl w:val="7"/>
        <w:numId w:val="1"/>
      </w:numPr>
      <w:spacing w:before="240" w:after="60"/>
      <w:outlineLvl w:val="7"/>
    </w:pPr>
    <w:rPr>
      <w:rFonts w:asciiTheme="minorHAnsi" w:hAnsiTheme="minorHAnsi"/>
      <w:i/>
      <w:iCs/>
    </w:rPr>
  </w:style>
  <w:style w:type="paragraph" w:styleId="Heading9">
    <w:name w:val="heading 9"/>
    <w:basedOn w:val="Normal"/>
    <w:next w:val="Normal"/>
    <w:qFormat/>
    <w:rsid w:val="00595D9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B0CC5"/>
    <w:pPr>
      <w:spacing w:after="120"/>
    </w:pPr>
    <w:rPr>
      <w:rFonts w:asciiTheme="minorHAnsi" w:hAnsiTheme="minorHAnsi"/>
      <w:sz w:val="22"/>
    </w:r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rsid w:val="00D873DF"/>
    <w:pPr>
      <w:tabs>
        <w:tab w:val="center" w:pos="4320"/>
        <w:tab w:val="right" w:pos="8640"/>
      </w:tabs>
    </w:pPr>
    <w:rPr>
      <w:rFonts w:asciiTheme="minorHAnsi" w:hAnsiTheme="minorHAnsi"/>
    </w:rPr>
  </w:style>
  <w:style w:type="paragraph" w:styleId="Footer">
    <w:name w:val="footer"/>
    <w:basedOn w:val="Normal"/>
    <w:rsid w:val="00D873DF"/>
    <w:pPr>
      <w:tabs>
        <w:tab w:val="center" w:pos="4320"/>
        <w:tab w:val="right" w:pos="8640"/>
      </w:tabs>
    </w:pPr>
    <w:rPr>
      <w:rFonts w:asciiTheme="minorHAnsi" w:hAnsiTheme="minorHAnsi"/>
    </w:rPr>
  </w:style>
  <w:style w:type="character" w:styleId="CommentReference">
    <w:name w:val="annotation reference"/>
    <w:semiHidden/>
    <w:rsid w:val="00E90785"/>
    <w:rPr>
      <w:sz w:val="16"/>
      <w:szCs w:val="16"/>
    </w:rPr>
  </w:style>
  <w:style w:type="paragraph" w:styleId="CommentText">
    <w:name w:val="annotation text"/>
    <w:basedOn w:val="Normal"/>
    <w:semiHidden/>
    <w:rsid w:val="00E90785"/>
    <w:pPr>
      <w:spacing w:before="120"/>
      <w:jc w:val="both"/>
    </w:pPr>
    <w:rPr>
      <w:rFonts w:asciiTheme="minorHAnsi" w:hAnsiTheme="minorHAnsi"/>
      <w:color w:val="000000"/>
      <w:szCs w:val="20"/>
      <w:lang w:eastAsia="ja-JP"/>
    </w:rPr>
  </w:style>
  <w:style w:type="paragraph" w:styleId="CommentSubject">
    <w:name w:val="annotation subject"/>
    <w:basedOn w:val="CommentText"/>
    <w:next w:val="CommentText"/>
    <w:semiHidden/>
    <w:rsid w:val="007F233D"/>
    <w:pPr>
      <w:spacing w:before="0"/>
      <w:jc w:val="left"/>
    </w:pPr>
    <w:rPr>
      <w:b/>
      <w:bCs/>
      <w:color w:val="auto"/>
      <w:lang w:eastAsia="en-US"/>
    </w:rPr>
  </w:style>
  <w:style w:type="paragraph" w:styleId="BalloonText">
    <w:name w:val="Balloon Text"/>
    <w:basedOn w:val="Normal"/>
    <w:semiHidden/>
    <w:rsid w:val="007F233D"/>
    <w:rPr>
      <w:rFonts w:ascii="Tahoma" w:hAnsi="Tahoma" w:cs="Tahoma"/>
      <w:sz w:val="16"/>
      <w:szCs w:val="16"/>
    </w:rPr>
  </w:style>
  <w:style w:type="paragraph" w:styleId="TOC1">
    <w:name w:val="toc 1"/>
    <w:basedOn w:val="Normal"/>
    <w:next w:val="Normal"/>
    <w:autoRedefine/>
    <w:uiPriority w:val="39"/>
    <w:rsid w:val="000B410A"/>
    <w:rPr>
      <w:rFonts w:asciiTheme="minorHAnsi" w:hAnsiTheme="minorHAnsi"/>
    </w:rPr>
  </w:style>
  <w:style w:type="character" w:styleId="Hyperlink">
    <w:name w:val="Hyperlink"/>
    <w:uiPriority w:val="99"/>
    <w:rsid w:val="000B410A"/>
    <w:rPr>
      <w:color w:val="0000FF"/>
      <w:u w:val="single"/>
    </w:rPr>
  </w:style>
  <w:style w:type="table" w:styleId="TableGrid">
    <w:name w:val="Table Grid"/>
    <w:basedOn w:val="TableNormal"/>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rFonts w:asciiTheme="minorHAnsi" w:hAnsiTheme="minorHAnsi"/>
      <w:color w:val="000000"/>
      <w:szCs w:val="20"/>
    </w:rPr>
  </w:style>
  <w:style w:type="paragraph" w:styleId="BlockText">
    <w:name w:val="Block Text"/>
    <w:basedOn w:val="Normal"/>
    <w:rsid w:val="00CC134C"/>
    <w:pPr>
      <w:spacing w:before="120" w:after="120"/>
      <w:ind w:left="1440" w:right="1440"/>
      <w:jc w:val="both"/>
    </w:pPr>
    <w:rPr>
      <w:rFonts w:asciiTheme="minorHAnsi" w:hAnsiTheme="minorHAnsi"/>
      <w:color w:val="000000"/>
      <w:szCs w:val="20"/>
      <w:lang w:eastAsia="zh-CN"/>
    </w:rPr>
  </w:style>
  <w:style w:type="paragraph" w:styleId="TOC2">
    <w:name w:val="toc 2"/>
    <w:basedOn w:val="Normal"/>
    <w:next w:val="Normal"/>
    <w:autoRedefine/>
    <w:uiPriority w:val="39"/>
    <w:rsid w:val="00D1601F"/>
    <w:pPr>
      <w:tabs>
        <w:tab w:val="left" w:pos="1080"/>
        <w:tab w:val="right" w:leader="dot" w:pos="9350"/>
      </w:tabs>
      <w:ind w:left="450"/>
    </w:pPr>
    <w:rPr>
      <w:rFonts w:asciiTheme="minorHAnsi" w:hAnsiTheme="minorHAnsi"/>
      <w:noProof/>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character" w:customStyle="1" w:styleId="BodyTextChar">
    <w:name w:val="Body Text Char"/>
    <w:basedOn w:val="DefaultParagraphFont"/>
    <w:link w:val="BodyText"/>
    <w:rsid w:val="007B0CC5"/>
    <w:rPr>
      <w:rFonts w:asciiTheme="minorHAnsi" w:hAnsiTheme="minorHAnsi"/>
      <w:sz w:val="22"/>
      <w:szCs w:val="24"/>
      <w:lang w:val="de-DE"/>
    </w:rPr>
  </w:style>
  <w:style w:type="paragraph" w:customStyle="1" w:styleId="TableParagraph">
    <w:name w:val="Table Paragraph"/>
    <w:basedOn w:val="Normal"/>
    <w:qFormat/>
    <w:rsid w:val="007B0CC5"/>
    <w:pPr>
      <w:spacing w:after="60"/>
    </w:pPr>
    <w:rPr>
      <w:rFonts w:asciiTheme="minorHAnsi" w:hAnsiTheme="minorHAnsi"/>
      <w:sz w:val="20"/>
    </w:rPr>
  </w:style>
  <w:style w:type="paragraph" w:customStyle="1" w:styleId="TableList">
    <w:name w:val="Table List"/>
    <w:basedOn w:val="TableParagraph"/>
    <w:qFormat/>
    <w:rsid w:val="00123B65"/>
    <w:pPr>
      <w:spacing w:after="0"/>
    </w:pPr>
  </w:style>
  <w:style w:type="character" w:styleId="UnresolvedMention">
    <w:name w:val="Unresolved Mention"/>
    <w:basedOn w:val="DefaultParagraphFont"/>
    <w:uiPriority w:val="99"/>
    <w:semiHidden/>
    <w:unhideWhenUsed/>
    <w:rsid w:val="00AD576D"/>
    <w:rPr>
      <w:color w:val="605E5C"/>
      <w:shd w:val="clear" w:color="auto" w:fill="E1DFDD"/>
    </w:rPr>
  </w:style>
  <w:style w:type="paragraph" w:styleId="Caption">
    <w:name w:val="caption"/>
    <w:basedOn w:val="Normal"/>
    <w:next w:val="Normal"/>
    <w:unhideWhenUsed/>
    <w:qFormat/>
    <w:rsid w:val="0057247E"/>
    <w:pPr>
      <w:spacing w:after="200"/>
    </w:pPr>
    <w:rPr>
      <w:rFonts w:asciiTheme="minorHAnsi" w:hAnsiTheme="minorHAnsi"/>
      <w:i/>
      <w:iCs/>
      <w:color w:val="1F497D" w:themeColor="text2"/>
      <w:sz w:val="18"/>
      <w:szCs w:val="18"/>
    </w:rPr>
  </w:style>
  <w:style w:type="paragraph" w:styleId="TableofFigures">
    <w:name w:val="table of figures"/>
    <w:basedOn w:val="Normal"/>
    <w:next w:val="Normal"/>
    <w:uiPriority w:val="99"/>
    <w:unhideWhenUsed/>
    <w:rsid w:val="0057247E"/>
    <w:rPr>
      <w:rFonts w:asciiTheme="minorHAnsi" w:hAnsiTheme="minorHAnsi"/>
    </w:rPr>
  </w:style>
  <w:style w:type="paragraph" w:styleId="ListParagraph">
    <w:name w:val="List Paragraph"/>
    <w:basedOn w:val="Normal"/>
    <w:uiPriority w:val="34"/>
    <w:qFormat/>
    <w:rsid w:val="005600A8"/>
    <w:pPr>
      <w:ind w:left="720"/>
      <w:contextualSpacing/>
    </w:pPr>
    <w:rPr>
      <w:rFonts w:asciiTheme="minorHAnsi" w:hAnsiTheme="minorHAnsi"/>
    </w:rPr>
  </w:style>
  <w:style w:type="paragraph" w:styleId="FootnoteText">
    <w:name w:val="footnote text"/>
    <w:basedOn w:val="Normal"/>
    <w:link w:val="FootnoteTextChar"/>
    <w:semiHidden/>
    <w:unhideWhenUsed/>
    <w:rsid w:val="00D95BFA"/>
    <w:rPr>
      <w:rFonts w:asciiTheme="minorHAnsi" w:hAnsiTheme="minorHAnsi"/>
      <w:sz w:val="20"/>
      <w:szCs w:val="20"/>
    </w:rPr>
  </w:style>
  <w:style w:type="character" w:customStyle="1" w:styleId="FootnoteTextChar">
    <w:name w:val="Footnote Text Char"/>
    <w:basedOn w:val="DefaultParagraphFont"/>
    <w:link w:val="FootnoteText"/>
    <w:semiHidden/>
    <w:rsid w:val="00D95BFA"/>
    <w:rPr>
      <w:lang w:val="de-DE" w:eastAsia="en-US"/>
    </w:rPr>
  </w:style>
  <w:style w:type="character" w:styleId="FootnoteReference">
    <w:name w:val="footnote reference"/>
    <w:basedOn w:val="DefaultParagraphFont"/>
    <w:semiHidden/>
    <w:unhideWhenUsed/>
    <w:rsid w:val="00D95BFA"/>
    <w:rPr>
      <w:vertAlign w:val="superscript"/>
    </w:rPr>
  </w:style>
  <w:style w:type="paragraph" w:customStyle="1" w:styleId="even">
    <w:name w:val="even"/>
    <w:basedOn w:val="Normal"/>
    <w:rsid w:val="006651FB"/>
    <w:pPr>
      <w:spacing w:before="100" w:beforeAutospacing="1" w:after="100" w:afterAutospacing="1"/>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39190">
      <w:bodyDiv w:val="1"/>
      <w:marLeft w:val="0"/>
      <w:marRight w:val="0"/>
      <w:marTop w:val="0"/>
      <w:marBottom w:val="0"/>
      <w:divBdr>
        <w:top w:val="none" w:sz="0" w:space="0" w:color="auto"/>
        <w:left w:val="none" w:sz="0" w:space="0" w:color="auto"/>
        <w:bottom w:val="none" w:sz="0" w:space="0" w:color="auto"/>
        <w:right w:val="none" w:sz="0" w:space="0" w:color="auto"/>
      </w:divBdr>
    </w:div>
    <w:div w:id="230040665">
      <w:bodyDiv w:val="1"/>
      <w:marLeft w:val="0"/>
      <w:marRight w:val="0"/>
      <w:marTop w:val="0"/>
      <w:marBottom w:val="0"/>
      <w:divBdr>
        <w:top w:val="none" w:sz="0" w:space="0" w:color="auto"/>
        <w:left w:val="none" w:sz="0" w:space="0" w:color="auto"/>
        <w:bottom w:val="none" w:sz="0" w:space="0" w:color="auto"/>
        <w:right w:val="none" w:sz="0" w:space="0" w:color="auto"/>
      </w:divBdr>
    </w:div>
    <w:div w:id="264771568">
      <w:bodyDiv w:val="1"/>
      <w:marLeft w:val="0"/>
      <w:marRight w:val="0"/>
      <w:marTop w:val="0"/>
      <w:marBottom w:val="0"/>
      <w:divBdr>
        <w:top w:val="none" w:sz="0" w:space="0" w:color="auto"/>
        <w:left w:val="none" w:sz="0" w:space="0" w:color="auto"/>
        <w:bottom w:val="none" w:sz="0" w:space="0" w:color="auto"/>
        <w:right w:val="none" w:sz="0" w:space="0" w:color="auto"/>
      </w:divBdr>
    </w:div>
    <w:div w:id="400107295">
      <w:bodyDiv w:val="1"/>
      <w:marLeft w:val="0"/>
      <w:marRight w:val="0"/>
      <w:marTop w:val="0"/>
      <w:marBottom w:val="0"/>
      <w:divBdr>
        <w:top w:val="none" w:sz="0" w:space="0" w:color="auto"/>
        <w:left w:val="none" w:sz="0" w:space="0" w:color="auto"/>
        <w:bottom w:val="none" w:sz="0" w:space="0" w:color="auto"/>
        <w:right w:val="none" w:sz="0" w:space="0" w:color="auto"/>
      </w:divBdr>
    </w:div>
    <w:div w:id="840586435">
      <w:bodyDiv w:val="1"/>
      <w:marLeft w:val="0"/>
      <w:marRight w:val="0"/>
      <w:marTop w:val="0"/>
      <w:marBottom w:val="0"/>
      <w:divBdr>
        <w:top w:val="none" w:sz="0" w:space="0" w:color="auto"/>
        <w:left w:val="none" w:sz="0" w:space="0" w:color="auto"/>
        <w:bottom w:val="none" w:sz="0" w:space="0" w:color="auto"/>
        <w:right w:val="none" w:sz="0" w:space="0" w:color="auto"/>
      </w:divBdr>
    </w:div>
    <w:div w:id="959148852">
      <w:bodyDiv w:val="1"/>
      <w:marLeft w:val="0"/>
      <w:marRight w:val="0"/>
      <w:marTop w:val="0"/>
      <w:marBottom w:val="0"/>
      <w:divBdr>
        <w:top w:val="none" w:sz="0" w:space="0" w:color="auto"/>
        <w:left w:val="none" w:sz="0" w:space="0" w:color="auto"/>
        <w:bottom w:val="none" w:sz="0" w:space="0" w:color="auto"/>
        <w:right w:val="none" w:sz="0" w:space="0" w:color="auto"/>
      </w:divBdr>
    </w:div>
    <w:div w:id="1026442432">
      <w:bodyDiv w:val="1"/>
      <w:marLeft w:val="0"/>
      <w:marRight w:val="0"/>
      <w:marTop w:val="0"/>
      <w:marBottom w:val="0"/>
      <w:divBdr>
        <w:top w:val="none" w:sz="0" w:space="0" w:color="auto"/>
        <w:left w:val="none" w:sz="0" w:space="0" w:color="auto"/>
        <w:bottom w:val="none" w:sz="0" w:space="0" w:color="auto"/>
        <w:right w:val="none" w:sz="0" w:space="0" w:color="auto"/>
      </w:divBdr>
    </w:div>
    <w:div w:id="1128549370">
      <w:bodyDiv w:val="1"/>
      <w:marLeft w:val="0"/>
      <w:marRight w:val="0"/>
      <w:marTop w:val="0"/>
      <w:marBottom w:val="0"/>
      <w:divBdr>
        <w:top w:val="none" w:sz="0" w:space="0" w:color="auto"/>
        <w:left w:val="none" w:sz="0" w:space="0" w:color="auto"/>
        <w:bottom w:val="none" w:sz="0" w:space="0" w:color="auto"/>
        <w:right w:val="none" w:sz="0" w:space="0" w:color="auto"/>
      </w:divBdr>
    </w:div>
    <w:div w:id="1160341337">
      <w:bodyDiv w:val="1"/>
      <w:marLeft w:val="0"/>
      <w:marRight w:val="0"/>
      <w:marTop w:val="0"/>
      <w:marBottom w:val="0"/>
      <w:divBdr>
        <w:top w:val="none" w:sz="0" w:space="0" w:color="auto"/>
        <w:left w:val="none" w:sz="0" w:space="0" w:color="auto"/>
        <w:bottom w:val="none" w:sz="0" w:space="0" w:color="auto"/>
        <w:right w:val="none" w:sz="0" w:space="0" w:color="auto"/>
      </w:divBdr>
    </w:div>
    <w:div w:id="1317804159">
      <w:bodyDiv w:val="1"/>
      <w:marLeft w:val="0"/>
      <w:marRight w:val="0"/>
      <w:marTop w:val="0"/>
      <w:marBottom w:val="0"/>
      <w:divBdr>
        <w:top w:val="none" w:sz="0" w:space="0" w:color="auto"/>
        <w:left w:val="none" w:sz="0" w:space="0" w:color="auto"/>
        <w:bottom w:val="none" w:sz="0" w:space="0" w:color="auto"/>
        <w:right w:val="none" w:sz="0" w:space="0" w:color="auto"/>
      </w:divBdr>
    </w:div>
    <w:div w:id="1389912678">
      <w:bodyDiv w:val="1"/>
      <w:marLeft w:val="0"/>
      <w:marRight w:val="0"/>
      <w:marTop w:val="0"/>
      <w:marBottom w:val="0"/>
      <w:divBdr>
        <w:top w:val="none" w:sz="0" w:space="0" w:color="auto"/>
        <w:left w:val="none" w:sz="0" w:space="0" w:color="auto"/>
        <w:bottom w:val="none" w:sz="0" w:space="0" w:color="auto"/>
        <w:right w:val="none" w:sz="0" w:space="0" w:color="auto"/>
      </w:divBdr>
    </w:div>
    <w:div w:id="1470169284">
      <w:bodyDiv w:val="1"/>
      <w:marLeft w:val="0"/>
      <w:marRight w:val="0"/>
      <w:marTop w:val="0"/>
      <w:marBottom w:val="0"/>
      <w:divBdr>
        <w:top w:val="none" w:sz="0" w:space="0" w:color="auto"/>
        <w:left w:val="none" w:sz="0" w:space="0" w:color="auto"/>
        <w:bottom w:val="none" w:sz="0" w:space="0" w:color="auto"/>
        <w:right w:val="none" w:sz="0" w:space="0" w:color="auto"/>
      </w:divBdr>
    </w:div>
    <w:div w:id="173238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tnmsplan.com/wp-content/uploads/2019/06/Industry-Member-Tech-Specs-v2.2-Clean.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7EFEF-CBBB-4E10-BAF2-50DB958D7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10240</Words>
  <Characters>52022</Characters>
  <Application>Microsoft Office Word</Application>
  <DocSecurity>0</DocSecurity>
  <Lines>4335</Lines>
  <Paragraphs>2223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FIX Protocol Gap Analysis Proposal Template</vt:lpstr>
      <vt:lpstr>FIX Protocol Gap Analysis Proposal Template</vt:lpstr>
    </vt:vector>
  </TitlesOfParts>
  <Company>FIX Protocol Limited</Company>
  <LinksUpToDate>false</LinksUpToDate>
  <CharactersWithSpaces>60039</CharactersWithSpaces>
  <SharedDoc>false</SharedDoc>
  <HLinks>
    <vt:vector size="84" baseType="variant">
      <vt:variant>
        <vt:i4>1245242</vt:i4>
      </vt:variant>
      <vt:variant>
        <vt:i4>80</vt:i4>
      </vt:variant>
      <vt:variant>
        <vt:i4>0</vt:i4>
      </vt:variant>
      <vt:variant>
        <vt:i4>5</vt:i4>
      </vt:variant>
      <vt:variant>
        <vt:lpwstr/>
      </vt:variant>
      <vt:variant>
        <vt:lpwstr>_Toc303092369</vt:lpwstr>
      </vt:variant>
      <vt:variant>
        <vt:i4>1245242</vt:i4>
      </vt:variant>
      <vt:variant>
        <vt:i4>74</vt:i4>
      </vt:variant>
      <vt:variant>
        <vt:i4>0</vt:i4>
      </vt:variant>
      <vt:variant>
        <vt:i4>5</vt:i4>
      </vt:variant>
      <vt:variant>
        <vt:lpwstr/>
      </vt:variant>
      <vt:variant>
        <vt:lpwstr>_Toc303092368</vt:lpwstr>
      </vt:variant>
      <vt:variant>
        <vt:i4>1245242</vt:i4>
      </vt:variant>
      <vt:variant>
        <vt:i4>68</vt:i4>
      </vt:variant>
      <vt:variant>
        <vt:i4>0</vt:i4>
      </vt:variant>
      <vt:variant>
        <vt:i4>5</vt:i4>
      </vt:variant>
      <vt:variant>
        <vt:lpwstr/>
      </vt:variant>
      <vt:variant>
        <vt:lpwstr>_Toc303092367</vt:lpwstr>
      </vt:variant>
      <vt:variant>
        <vt:i4>1245242</vt:i4>
      </vt:variant>
      <vt:variant>
        <vt:i4>62</vt:i4>
      </vt:variant>
      <vt:variant>
        <vt:i4>0</vt:i4>
      </vt:variant>
      <vt:variant>
        <vt:i4>5</vt:i4>
      </vt:variant>
      <vt:variant>
        <vt:lpwstr/>
      </vt:variant>
      <vt:variant>
        <vt:lpwstr>_Toc303092366</vt:lpwstr>
      </vt:variant>
      <vt:variant>
        <vt:i4>1245242</vt:i4>
      </vt:variant>
      <vt:variant>
        <vt:i4>56</vt:i4>
      </vt:variant>
      <vt:variant>
        <vt:i4>0</vt:i4>
      </vt:variant>
      <vt:variant>
        <vt:i4>5</vt:i4>
      </vt:variant>
      <vt:variant>
        <vt:lpwstr/>
      </vt:variant>
      <vt:variant>
        <vt:lpwstr>_Toc303092365</vt:lpwstr>
      </vt:variant>
      <vt:variant>
        <vt:i4>1245242</vt:i4>
      </vt:variant>
      <vt:variant>
        <vt:i4>50</vt:i4>
      </vt:variant>
      <vt:variant>
        <vt:i4>0</vt:i4>
      </vt:variant>
      <vt:variant>
        <vt:i4>5</vt:i4>
      </vt:variant>
      <vt:variant>
        <vt:lpwstr/>
      </vt:variant>
      <vt:variant>
        <vt:lpwstr>_Toc303092364</vt:lpwstr>
      </vt:variant>
      <vt:variant>
        <vt:i4>1245242</vt:i4>
      </vt:variant>
      <vt:variant>
        <vt:i4>44</vt:i4>
      </vt:variant>
      <vt:variant>
        <vt:i4>0</vt:i4>
      </vt:variant>
      <vt:variant>
        <vt:i4>5</vt:i4>
      </vt:variant>
      <vt:variant>
        <vt:lpwstr/>
      </vt:variant>
      <vt:variant>
        <vt:lpwstr>_Toc303092363</vt:lpwstr>
      </vt:variant>
      <vt:variant>
        <vt:i4>1245242</vt:i4>
      </vt:variant>
      <vt:variant>
        <vt:i4>38</vt:i4>
      </vt:variant>
      <vt:variant>
        <vt:i4>0</vt:i4>
      </vt:variant>
      <vt:variant>
        <vt:i4>5</vt:i4>
      </vt:variant>
      <vt:variant>
        <vt:lpwstr/>
      </vt:variant>
      <vt:variant>
        <vt:lpwstr>_Toc303092362</vt:lpwstr>
      </vt:variant>
      <vt:variant>
        <vt:i4>1245242</vt:i4>
      </vt:variant>
      <vt:variant>
        <vt:i4>32</vt:i4>
      </vt:variant>
      <vt:variant>
        <vt:i4>0</vt:i4>
      </vt:variant>
      <vt:variant>
        <vt:i4>5</vt:i4>
      </vt:variant>
      <vt:variant>
        <vt:lpwstr/>
      </vt:variant>
      <vt:variant>
        <vt:lpwstr>_Toc303092361</vt:lpwstr>
      </vt:variant>
      <vt:variant>
        <vt:i4>1245242</vt:i4>
      </vt:variant>
      <vt:variant>
        <vt:i4>26</vt:i4>
      </vt:variant>
      <vt:variant>
        <vt:i4>0</vt:i4>
      </vt:variant>
      <vt:variant>
        <vt:i4>5</vt:i4>
      </vt:variant>
      <vt:variant>
        <vt:lpwstr/>
      </vt:variant>
      <vt:variant>
        <vt:lpwstr>_Toc303092360</vt:lpwstr>
      </vt:variant>
      <vt:variant>
        <vt:i4>1048634</vt:i4>
      </vt:variant>
      <vt:variant>
        <vt:i4>20</vt:i4>
      </vt:variant>
      <vt:variant>
        <vt:i4>0</vt:i4>
      </vt:variant>
      <vt:variant>
        <vt:i4>5</vt:i4>
      </vt:variant>
      <vt:variant>
        <vt:lpwstr/>
      </vt:variant>
      <vt:variant>
        <vt:lpwstr>_Toc303092359</vt:lpwstr>
      </vt:variant>
      <vt:variant>
        <vt:i4>1048634</vt:i4>
      </vt:variant>
      <vt:variant>
        <vt:i4>14</vt:i4>
      </vt:variant>
      <vt:variant>
        <vt:i4>0</vt:i4>
      </vt:variant>
      <vt:variant>
        <vt:i4>5</vt:i4>
      </vt:variant>
      <vt:variant>
        <vt:lpwstr/>
      </vt:variant>
      <vt:variant>
        <vt:lpwstr>_Toc303092358</vt:lpwstr>
      </vt:variant>
      <vt:variant>
        <vt:i4>1048634</vt:i4>
      </vt:variant>
      <vt:variant>
        <vt:i4>8</vt:i4>
      </vt:variant>
      <vt:variant>
        <vt:i4>0</vt:i4>
      </vt:variant>
      <vt:variant>
        <vt:i4>5</vt:i4>
      </vt:variant>
      <vt:variant>
        <vt:lpwstr/>
      </vt:variant>
      <vt:variant>
        <vt:lpwstr>_Toc303092357</vt:lpwstr>
      </vt:variant>
      <vt:variant>
        <vt:i4>1048634</vt:i4>
      </vt:variant>
      <vt:variant>
        <vt:i4>2</vt:i4>
      </vt:variant>
      <vt:variant>
        <vt:i4>0</vt:i4>
      </vt:variant>
      <vt:variant>
        <vt:i4>5</vt:i4>
      </vt:variant>
      <vt:variant>
        <vt:lpwstr/>
      </vt:variant>
      <vt:variant>
        <vt:lpwstr>_Toc303092356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Protocol Gap Analysis Proposal Template</dc:title>
  <dc:creator>Jim Northey</dc:creator>
  <cp:lastModifiedBy>Kathleen Callahan</cp:lastModifiedBy>
  <cp:revision>2</cp:revision>
  <cp:lastPrinted>2019-10-10T15:09:00Z</cp:lastPrinted>
  <dcterms:created xsi:type="dcterms:W3CDTF">2019-10-15T21:49:00Z</dcterms:created>
  <dcterms:modified xsi:type="dcterms:W3CDTF">2019-10-15T21:49:00Z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197418;15658558</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2011-12-01T15:41:31-0500</vt:lpwstr>
  </property>
  <property fmtid="{D5CDD505-2E9C-101B-9397-08002B2CF9AE}" pid="9" name="Offisync_ProviderName">
    <vt:lpwstr>Central Desktop</vt:lpwstr>
  </property>
</Properties>
</file>