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E3DD" w14:textId="77777777" w:rsidR="00D873DF" w:rsidRDefault="00D873DF" w:rsidP="00D873DF">
      <w:bookmarkStart w:id="0" w:name="_GoBack"/>
      <w:bookmarkEnd w:id="0"/>
    </w:p>
    <w:p w14:paraId="32F865C2" w14:textId="77777777" w:rsidR="00D873DF" w:rsidRDefault="00D873DF" w:rsidP="00D873DF"/>
    <w:p w14:paraId="7E64A076" w14:textId="77777777" w:rsidR="00D873DF" w:rsidRDefault="00D873DF" w:rsidP="00D873DF"/>
    <w:p w14:paraId="756CB8AA" w14:textId="77777777" w:rsidR="00D873DF" w:rsidRDefault="00D873DF" w:rsidP="00D873DF"/>
    <w:p w14:paraId="66F53DE1" w14:textId="77777777" w:rsidR="00D873DF" w:rsidRDefault="00D873DF" w:rsidP="00D873DF"/>
    <w:p w14:paraId="6953BEC5" w14:textId="77777777" w:rsidR="00D873DF" w:rsidRDefault="00652D01" w:rsidP="00D873DF">
      <w:pPr>
        <w:jc w:val="center"/>
      </w:pPr>
      <w:r>
        <w:rPr>
          <w:rFonts w:ascii="Arial" w:hAnsi="Arial" w:cs="Arial"/>
          <w:noProof/>
        </w:rPr>
        <w:drawing>
          <wp:inline distT="0" distB="0" distL="0" distR="0" wp14:anchorId="017EAAD8" wp14:editId="736CC0AF">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4CCA8A32" w14:textId="77777777" w:rsidR="00D873DF" w:rsidRDefault="00D873DF" w:rsidP="00D873DF"/>
    <w:p w14:paraId="112478F5" w14:textId="77777777" w:rsidR="00D873DF" w:rsidRDefault="00D873DF" w:rsidP="00D873DF"/>
    <w:p w14:paraId="3F410BD9" w14:textId="77777777" w:rsidR="00D873DF" w:rsidRDefault="00D873DF" w:rsidP="00D873DF"/>
    <w:p w14:paraId="3D704A31" w14:textId="77777777" w:rsidR="00D873DF" w:rsidRDefault="00D873DF" w:rsidP="00D873DF"/>
    <w:p w14:paraId="17DB02C9" w14:textId="77777777" w:rsidR="00D873DF" w:rsidRDefault="00D873DF" w:rsidP="00D873DF"/>
    <w:p w14:paraId="48068959" w14:textId="77777777" w:rsidR="00D873DF" w:rsidRDefault="00D873DF" w:rsidP="00D873DF"/>
    <w:p w14:paraId="3DCFFB3E" w14:textId="77777777" w:rsidR="00D873DF" w:rsidRDefault="00D873DF" w:rsidP="00D873DF"/>
    <w:p w14:paraId="6EE6402E" w14:textId="50713F11" w:rsidR="00164FD9" w:rsidRDefault="003F5232" w:rsidP="00D873DF">
      <w:pPr>
        <w:pStyle w:val="Title"/>
        <w:rPr>
          <w:sz w:val="40"/>
          <w:szCs w:val="40"/>
        </w:rPr>
      </w:pPr>
      <w:r>
        <w:rPr>
          <w:sz w:val="40"/>
          <w:szCs w:val="40"/>
        </w:rPr>
        <w:t>Bloomberg L.P.</w:t>
      </w:r>
    </w:p>
    <w:p w14:paraId="3130C609" w14:textId="385A0ABE" w:rsidR="00D873DF" w:rsidRDefault="009340A1" w:rsidP="00D873DF">
      <w:pPr>
        <w:pStyle w:val="Title"/>
        <w:rPr>
          <w:sz w:val="40"/>
          <w:szCs w:val="40"/>
        </w:rPr>
      </w:pPr>
      <w:bookmarkStart w:id="1" w:name="DocTitle"/>
      <w:r>
        <w:rPr>
          <w:sz w:val="40"/>
          <w:szCs w:val="40"/>
        </w:rPr>
        <w:t xml:space="preserve">Confirmation </w:t>
      </w:r>
      <w:r w:rsidR="003F5232">
        <w:rPr>
          <w:sz w:val="40"/>
          <w:szCs w:val="40"/>
        </w:rPr>
        <w:t>Extension</w:t>
      </w:r>
      <w:r w:rsidR="00D873DF">
        <w:rPr>
          <w:sz w:val="40"/>
          <w:szCs w:val="40"/>
        </w:rPr>
        <w:t xml:space="preserve"> </w:t>
      </w:r>
      <w:bookmarkEnd w:id="1"/>
    </w:p>
    <w:p w14:paraId="372A1040" w14:textId="77777777" w:rsidR="00D873DF" w:rsidRDefault="00D873DF" w:rsidP="00472AD4">
      <w:pPr>
        <w:pStyle w:val="BodyText"/>
      </w:pPr>
    </w:p>
    <w:p w14:paraId="63BE3DF1" w14:textId="77777777" w:rsidR="00D873DF" w:rsidRDefault="00D873DF" w:rsidP="00472AD4">
      <w:pPr>
        <w:pStyle w:val="BodyText"/>
      </w:pPr>
    </w:p>
    <w:p w14:paraId="145B2676" w14:textId="77777777" w:rsidR="00D873DF" w:rsidRDefault="00D873DF" w:rsidP="00472AD4">
      <w:pPr>
        <w:pStyle w:val="BodyText"/>
      </w:pPr>
    </w:p>
    <w:p w14:paraId="32206BB1" w14:textId="77777777" w:rsidR="009A50BC" w:rsidRDefault="009A50BC" w:rsidP="00472AD4">
      <w:pPr>
        <w:pStyle w:val="BodyText"/>
      </w:pPr>
    </w:p>
    <w:p w14:paraId="20D03387" w14:textId="77777777" w:rsidR="009A50BC" w:rsidRDefault="009A50BC" w:rsidP="00472AD4">
      <w:pPr>
        <w:pStyle w:val="BodyText"/>
      </w:pPr>
    </w:p>
    <w:p w14:paraId="6E558DCB" w14:textId="77777777" w:rsidR="009A50BC" w:rsidRDefault="009A50BC" w:rsidP="00472AD4">
      <w:pPr>
        <w:pStyle w:val="BodyText"/>
      </w:pPr>
    </w:p>
    <w:p w14:paraId="632D9716" w14:textId="77777777" w:rsidR="009A50BC" w:rsidRDefault="009A50BC" w:rsidP="00472AD4">
      <w:pPr>
        <w:pStyle w:val="BodyText"/>
      </w:pPr>
    </w:p>
    <w:p w14:paraId="07DF4387" w14:textId="77777777" w:rsidR="00D873DF" w:rsidRDefault="00D873DF" w:rsidP="00472AD4">
      <w:pPr>
        <w:pStyle w:val="BodyText"/>
      </w:pPr>
    </w:p>
    <w:p w14:paraId="1B2E5089" w14:textId="77777777" w:rsidR="00D873DF" w:rsidRDefault="00D873DF" w:rsidP="00472AD4">
      <w:pPr>
        <w:pStyle w:val="BodyText"/>
      </w:pPr>
    </w:p>
    <w:p w14:paraId="5AD45DFA" w14:textId="384B2182" w:rsidR="00D873DF" w:rsidRDefault="009340A1" w:rsidP="00D873DF">
      <w:pPr>
        <w:pStyle w:val="Title"/>
        <w:rPr>
          <w:sz w:val="24"/>
          <w:szCs w:val="24"/>
        </w:rPr>
      </w:pPr>
      <w:bookmarkStart w:id="2" w:name="RevDate"/>
      <w:r>
        <w:rPr>
          <w:sz w:val="24"/>
          <w:szCs w:val="24"/>
        </w:rPr>
        <w:t>October 18, 2018</w:t>
      </w:r>
      <w:bookmarkEnd w:id="2"/>
    </w:p>
    <w:p w14:paraId="2026213B" w14:textId="17DCA199" w:rsidR="00D873DF" w:rsidRDefault="00D873DF" w:rsidP="00D873DF">
      <w:pPr>
        <w:pStyle w:val="Title"/>
        <w:rPr>
          <w:sz w:val="24"/>
          <w:szCs w:val="24"/>
        </w:rPr>
      </w:pPr>
      <w:bookmarkStart w:id="3" w:name="_Toc105491793"/>
      <w:bookmarkStart w:id="4" w:name="RevNum"/>
      <w:r>
        <w:rPr>
          <w:sz w:val="24"/>
          <w:szCs w:val="24"/>
        </w:rPr>
        <w:t xml:space="preserve">Revision </w:t>
      </w:r>
      <w:bookmarkEnd w:id="3"/>
      <w:r w:rsidR="003F5232">
        <w:rPr>
          <w:sz w:val="24"/>
          <w:szCs w:val="24"/>
        </w:rPr>
        <w:t>0.</w:t>
      </w:r>
      <w:r w:rsidR="0096190C">
        <w:rPr>
          <w:sz w:val="24"/>
          <w:szCs w:val="24"/>
        </w:rPr>
        <w:t>3</w:t>
      </w:r>
      <w:bookmarkEnd w:id="4"/>
    </w:p>
    <w:p w14:paraId="71D58D00" w14:textId="7E403FA7" w:rsidR="003318F4" w:rsidRPr="00701C7C" w:rsidRDefault="003F5232" w:rsidP="00D873DF">
      <w:pPr>
        <w:pStyle w:val="Title"/>
        <w:rPr>
          <w:sz w:val="24"/>
          <w:szCs w:val="24"/>
        </w:rPr>
      </w:pPr>
      <w:r>
        <w:rPr>
          <w:sz w:val="24"/>
          <w:szCs w:val="24"/>
        </w:rPr>
        <w:t xml:space="preserve">Proposal Status:  </w:t>
      </w:r>
      <w:r w:rsidR="008C3AE4">
        <w:rPr>
          <w:sz w:val="24"/>
          <w:szCs w:val="24"/>
        </w:rPr>
        <w:t>Public Comment</w:t>
      </w:r>
    </w:p>
    <w:p w14:paraId="288F3E86" w14:textId="77777777" w:rsidR="00D873DF" w:rsidRDefault="00D873DF" w:rsidP="00D873DF"/>
    <w:p w14:paraId="1A5E6888"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32DCF8AE" w14:textId="77777777" w:rsidR="00640B1F" w:rsidRDefault="00640B1F" w:rsidP="00640B1F">
      <w:pPr>
        <w:pStyle w:val="Title"/>
        <w:rPr>
          <w:u w:val="single"/>
        </w:rPr>
      </w:pPr>
      <w:bookmarkStart w:id="5" w:name="_Toc105491794"/>
      <w:r>
        <w:rPr>
          <w:u w:val="single"/>
        </w:rPr>
        <w:lastRenderedPageBreak/>
        <w:t>DISCLAIMER</w:t>
      </w:r>
      <w:bookmarkEnd w:id="5"/>
    </w:p>
    <w:p w14:paraId="623D0BCB" w14:textId="77777777" w:rsidR="00640B1F" w:rsidRDefault="00640B1F" w:rsidP="00640B1F">
      <w:pPr>
        <w:pStyle w:val="BodyText"/>
      </w:pPr>
    </w:p>
    <w:p w14:paraId="5AFA49C1" w14:textId="77777777" w:rsidR="00640B1F" w:rsidRDefault="00640B1F" w:rsidP="00640B1F">
      <w:pPr>
        <w:pStyle w:val="BodyText"/>
      </w:pPr>
    </w:p>
    <w:p w14:paraId="4EEC573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5BDBAF1A" w14:textId="77777777" w:rsidR="00F85F52" w:rsidRDefault="00F85F52" w:rsidP="00F85F52">
      <w:pPr>
        <w:numPr>
          <w:ilvl w:val="12"/>
          <w:numId w:val="0"/>
        </w:numPr>
      </w:pPr>
    </w:p>
    <w:p w14:paraId="15D96086"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F58B39E" w14:textId="77777777" w:rsidR="003318F4" w:rsidRDefault="003318F4" w:rsidP="00F85F52">
      <w:pPr>
        <w:numPr>
          <w:ilvl w:val="12"/>
          <w:numId w:val="0"/>
        </w:numPr>
      </w:pPr>
    </w:p>
    <w:p w14:paraId="18EFA46B"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C83658D" w14:textId="77777777" w:rsidR="00F85F52" w:rsidRDefault="00F85F52" w:rsidP="00F85F52">
      <w:pPr>
        <w:numPr>
          <w:ilvl w:val="12"/>
          <w:numId w:val="0"/>
        </w:numPr>
      </w:pPr>
    </w:p>
    <w:p w14:paraId="17DBB368" w14:textId="77777777" w:rsidR="00F85F52" w:rsidRDefault="00F85F52" w:rsidP="00F85F52">
      <w:pPr>
        <w:numPr>
          <w:ilvl w:val="12"/>
          <w:numId w:val="0"/>
        </w:numPr>
      </w:pPr>
      <w:r>
        <w:t>No proprietary or ownership interest of any kind is granted with respect to the FIX Protocol (or any rights therein).</w:t>
      </w:r>
    </w:p>
    <w:p w14:paraId="627E66CF" w14:textId="77777777" w:rsidR="00F85F52" w:rsidRDefault="00F85F52" w:rsidP="00F85F52">
      <w:pPr>
        <w:numPr>
          <w:ilvl w:val="12"/>
          <w:numId w:val="0"/>
        </w:numPr>
        <w:tabs>
          <w:tab w:val="right" w:pos="7560"/>
        </w:tabs>
        <w:rPr>
          <w:sz w:val="12"/>
        </w:rPr>
      </w:pPr>
    </w:p>
    <w:p w14:paraId="263AFEB9" w14:textId="00DFEDFD" w:rsidR="00F85F52" w:rsidRDefault="00F85F52" w:rsidP="00F85F52">
      <w:pPr>
        <w:numPr>
          <w:ilvl w:val="12"/>
          <w:numId w:val="0"/>
        </w:numPr>
      </w:pPr>
      <w:r>
        <w:t>Copyright 200</w:t>
      </w:r>
      <w:r w:rsidR="00BB39AF">
        <w:t>3-</w:t>
      </w:r>
      <w:r w:rsidR="009340A1">
        <w:t>2018</w:t>
      </w:r>
      <w:r>
        <w:t xml:space="preserve"> FIX Protocol Limited, all rights reserved</w:t>
      </w:r>
      <w:r w:rsidR="00BD39FB">
        <w:t>.</w:t>
      </w:r>
    </w:p>
    <w:p w14:paraId="404ACBC9" w14:textId="77777777" w:rsidR="00F85F52" w:rsidRPr="00E90785" w:rsidRDefault="00F85F52" w:rsidP="00E90785">
      <w:pPr>
        <w:pStyle w:val="BodyText"/>
      </w:pPr>
    </w:p>
    <w:p w14:paraId="1078A9ED" w14:textId="77777777" w:rsidR="00640B1F" w:rsidRDefault="00640B1F" w:rsidP="00640B1F">
      <w:pPr>
        <w:pStyle w:val="Title"/>
      </w:pPr>
      <w:r>
        <w:br w:type="page"/>
      </w:r>
      <w:bookmarkStart w:id="6" w:name="_Toc105491795"/>
      <w:r>
        <w:lastRenderedPageBreak/>
        <w:t>Table of Contents</w:t>
      </w:r>
      <w:bookmarkEnd w:id="6"/>
    </w:p>
    <w:p w14:paraId="001B9CA7" w14:textId="77777777" w:rsidR="00696841" w:rsidRPr="00696841" w:rsidRDefault="00696841"/>
    <w:p w14:paraId="32A97E26" w14:textId="3FBE55C8" w:rsidR="009520A6" w:rsidRDefault="000B410A">
      <w:pPr>
        <w:pStyle w:val="TOC1"/>
        <w:tabs>
          <w:tab w:val="left" w:pos="450"/>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527647229" w:history="1">
        <w:r w:rsidR="009520A6" w:rsidRPr="00530130">
          <w:rPr>
            <w:rStyle w:val="Hyperlink"/>
            <w:noProof/>
          </w:rPr>
          <w:t>1</w:t>
        </w:r>
        <w:r w:rsidR="009520A6">
          <w:rPr>
            <w:rFonts w:eastAsiaTheme="minorEastAsia" w:cstheme="minorBidi"/>
            <w:noProof/>
            <w:szCs w:val="22"/>
          </w:rPr>
          <w:tab/>
        </w:r>
        <w:r w:rsidR="009520A6" w:rsidRPr="00530130">
          <w:rPr>
            <w:rStyle w:val="Hyperlink"/>
            <w:noProof/>
          </w:rPr>
          <w:t>Introduction</w:t>
        </w:r>
        <w:r w:rsidR="009520A6">
          <w:rPr>
            <w:noProof/>
            <w:webHidden/>
          </w:rPr>
          <w:tab/>
        </w:r>
        <w:r w:rsidR="009520A6">
          <w:rPr>
            <w:noProof/>
            <w:webHidden/>
          </w:rPr>
          <w:fldChar w:fldCharType="begin"/>
        </w:r>
        <w:r w:rsidR="009520A6">
          <w:rPr>
            <w:noProof/>
            <w:webHidden/>
          </w:rPr>
          <w:instrText xml:space="preserve"> PAGEREF _Toc527647229 \h </w:instrText>
        </w:r>
        <w:r w:rsidR="009520A6">
          <w:rPr>
            <w:noProof/>
            <w:webHidden/>
          </w:rPr>
        </w:r>
        <w:r w:rsidR="009520A6">
          <w:rPr>
            <w:noProof/>
            <w:webHidden/>
          </w:rPr>
          <w:fldChar w:fldCharType="separate"/>
        </w:r>
        <w:r w:rsidR="009520A6">
          <w:rPr>
            <w:noProof/>
            <w:webHidden/>
          </w:rPr>
          <w:t>6</w:t>
        </w:r>
        <w:r w:rsidR="009520A6">
          <w:rPr>
            <w:noProof/>
            <w:webHidden/>
          </w:rPr>
          <w:fldChar w:fldCharType="end"/>
        </w:r>
      </w:hyperlink>
    </w:p>
    <w:p w14:paraId="2B5957CA" w14:textId="48651387" w:rsidR="009520A6" w:rsidRDefault="00AE26DD">
      <w:pPr>
        <w:pStyle w:val="TOC1"/>
        <w:tabs>
          <w:tab w:val="left" w:pos="450"/>
          <w:tab w:val="right" w:leader="dot" w:pos="9350"/>
        </w:tabs>
        <w:rPr>
          <w:rFonts w:eastAsiaTheme="minorEastAsia" w:cstheme="minorBidi"/>
          <w:noProof/>
          <w:szCs w:val="22"/>
        </w:rPr>
      </w:pPr>
      <w:hyperlink w:anchor="_Toc527647230" w:history="1">
        <w:r w:rsidR="009520A6" w:rsidRPr="00530130">
          <w:rPr>
            <w:rStyle w:val="Hyperlink"/>
            <w:noProof/>
          </w:rPr>
          <w:t>2</w:t>
        </w:r>
        <w:r w:rsidR="009520A6">
          <w:rPr>
            <w:rFonts w:eastAsiaTheme="minorEastAsia" w:cstheme="minorBidi"/>
            <w:noProof/>
            <w:szCs w:val="22"/>
          </w:rPr>
          <w:tab/>
        </w:r>
        <w:r w:rsidR="009520A6" w:rsidRPr="00530130">
          <w:rPr>
            <w:rStyle w:val="Hyperlink"/>
            <w:noProof/>
          </w:rPr>
          <w:t>Business Requirements</w:t>
        </w:r>
        <w:r w:rsidR="009520A6">
          <w:rPr>
            <w:noProof/>
            <w:webHidden/>
          </w:rPr>
          <w:tab/>
        </w:r>
        <w:r w:rsidR="009520A6">
          <w:rPr>
            <w:noProof/>
            <w:webHidden/>
          </w:rPr>
          <w:fldChar w:fldCharType="begin"/>
        </w:r>
        <w:r w:rsidR="009520A6">
          <w:rPr>
            <w:noProof/>
            <w:webHidden/>
          </w:rPr>
          <w:instrText xml:space="preserve"> PAGEREF _Toc527647230 \h </w:instrText>
        </w:r>
        <w:r w:rsidR="009520A6">
          <w:rPr>
            <w:noProof/>
            <w:webHidden/>
          </w:rPr>
        </w:r>
        <w:r w:rsidR="009520A6">
          <w:rPr>
            <w:noProof/>
            <w:webHidden/>
          </w:rPr>
          <w:fldChar w:fldCharType="separate"/>
        </w:r>
        <w:r w:rsidR="009520A6">
          <w:rPr>
            <w:noProof/>
            <w:webHidden/>
          </w:rPr>
          <w:t>6</w:t>
        </w:r>
        <w:r w:rsidR="009520A6">
          <w:rPr>
            <w:noProof/>
            <w:webHidden/>
          </w:rPr>
          <w:fldChar w:fldCharType="end"/>
        </w:r>
      </w:hyperlink>
    </w:p>
    <w:p w14:paraId="1D89AE03" w14:textId="2D6AAA2F" w:rsidR="009520A6" w:rsidRDefault="00AE26DD">
      <w:pPr>
        <w:pStyle w:val="TOC2"/>
        <w:rPr>
          <w:rFonts w:eastAsiaTheme="minorEastAsia" w:cstheme="minorBidi"/>
          <w:szCs w:val="22"/>
        </w:rPr>
      </w:pPr>
      <w:hyperlink w:anchor="_Toc527647231" w:history="1">
        <w:r w:rsidR="009520A6" w:rsidRPr="00530130">
          <w:rPr>
            <w:rStyle w:val="Hyperlink"/>
          </w:rPr>
          <w:t>2.1</w:t>
        </w:r>
        <w:r w:rsidR="009520A6">
          <w:rPr>
            <w:rFonts w:eastAsiaTheme="minorEastAsia" w:cstheme="minorBidi"/>
            <w:szCs w:val="22"/>
          </w:rPr>
          <w:tab/>
        </w:r>
        <w:r w:rsidR="009520A6" w:rsidRPr="00530130">
          <w:rPr>
            <w:rStyle w:val="Hyperlink"/>
          </w:rPr>
          <w:t>Summary of changes</w:t>
        </w:r>
        <w:r w:rsidR="009520A6">
          <w:rPr>
            <w:webHidden/>
          </w:rPr>
          <w:tab/>
        </w:r>
        <w:r w:rsidR="009520A6">
          <w:rPr>
            <w:webHidden/>
          </w:rPr>
          <w:fldChar w:fldCharType="begin"/>
        </w:r>
        <w:r w:rsidR="009520A6">
          <w:rPr>
            <w:webHidden/>
          </w:rPr>
          <w:instrText xml:space="preserve"> PAGEREF _Toc527647231 \h </w:instrText>
        </w:r>
        <w:r w:rsidR="009520A6">
          <w:rPr>
            <w:webHidden/>
          </w:rPr>
        </w:r>
        <w:r w:rsidR="009520A6">
          <w:rPr>
            <w:webHidden/>
          </w:rPr>
          <w:fldChar w:fldCharType="separate"/>
        </w:r>
        <w:r w:rsidR="009520A6">
          <w:rPr>
            <w:webHidden/>
          </w:rPr>
          <w:t>6</w:t>
        </w:r>
        <w:r w:rsidR="009520A6">
          <w:rPr>
            <w:webHidden/>
          </w:rPr>
          <w:fldChar w:fldCharType="end"/>
        </w:r>
      </w:hyperlink>
    </w:p>
    <w:p w14:paraId="45E56375" w14:textId="7E0D4FF4" w:rsidR="009520A6" w:rsidRDefault="00AE26DD">
      <w:pPr>
        <w:pStyle w:val="TOC1"/>
        <w:tabs>
          <w:tab w:val="left" w:pos="450"/>
          <w:tab w:val="right" w:leader="dot" w:pos="9350"/>
        </w:tabs>
        <w:rPr>
          <w:rFonts w:eastAsiaTheme="minorEastAsia" w:cstheme="minorBidi"/>
          <w:noProof/>
          <w:szCs w:val="22"/>
        </w:rPr>
      </w:pPr>
      <w:hyperlink w:anchor="_Toc527647232" w:history="1">
        <w:r w:rsidR="009520A6" w:rsidRPr="00530130">
          <w:rPr>
            <w:rStyle w:val="Hyperlink"/>
            <w:noProof/>
          </w:rPr>
          <w:t>3</w:t>
        </w:r>
        <w:r w:rsidR="009520A6">
          <w:rPr>
            <w:rFonts w:eastAsiaTheme="minorEastAsia" w:cstheme="minorBidi"/>
            <w:noProof/>
            <w:szCs w:val="22"/>
          </w:rPr>
          <w:tab/>
        </w:r>
        <w:r w:rsidR="009520A6" w:rsidRPr="00530130">
          <w:rPr>
            <w:rStyle w:val="Hyperlink"/>
            <w:noProof/>
          </w:rPr>
          <w:t>Issues and Discussion Points</w:t>
        </w:r>
        <w:r w:rsidR="009520A6">
          <w:rPr>
            <w:noProof/>
            <w:webHidden/>
          </w:rPr>
          <w:tab/>
        </w:r>
        <w:r w:rsidR="009520A6">
          <w:rPr>
            <w:noProof/>
            <w:webHidden/>
          </w:rPr>
          <w:fldChar w:fldCharType="begin"/>
        </w:r>
        <w:r w:rsidR="009520A6">
          <w:rPr>
            <w:noProof/>
            <w:webHidden/>
          </w:rPr>
          <w:instrText xml:space="preserve"> PAGEREF _Toc527647232 \h </w:instrText>
        </w:r>
        <w:r w:rsidR="009520A6">
          <w:rPr>
            <w:noProof/>
            <w:webHidden/>
          </w:rPr>
        </w:r>
        <w:r w:rsidR="009520A6">
          <w:rPr>
            <w:noProof/>
            <w:webHidden/>
          </w:rPr>
          <w:fldChar w:fldCharType="separate"/>
        </w:r>
        <w:r w:rsidR="009520A6">
          <w:rPr>
            <w:noProof/>
            <w:webHidden/>
          </w:rPr>
          <w:t>6</w:t>
        </w:r>
        <w:r w:rsidR="009520A6">
          <w:rPr>
            <w:noProof/>
            <w:webHidden/>
          </w:rPr>
          <w:fldChar w:fldCharType="end"/>
        </w:r>
      </w:hyperlink>
    </w:p>
    <w:p w14:paraId="0C256C74" w14:textId="629A849D" w:rsidR="009520A6" w:rsidRDefault="00AE26DD">
      <w:pPr>
        <w:pStyle w:val="TOC1"/>
        <w:tabs>
          <w:tab w:val="left" w:pos="450"/>
          <w:tab w:val="right" w:leader="dot" w:pos="9350"/>
        </w:tabs>
        <w:rPr>
          <w:rFonts w:eastAsiaTheme="minorEastAsia" w:cstheme="minorBidi"/>
          <w:noProof/>
          <w:szCs w:val="22"/>
        </w:rPr>
      </w:pPr>
      <w:hyperlink w:anchor="_Toc527647233" w:history="1">
        <w:r w:rsidR="009520A6" w:rsidRPr="00530130">
          <w:rPr>
            <w:rStyle w:val="Hyperlink"/>
            <w:noProof/>
          </w:rPr>
          <w:t>4</w:t>
        </w:r>
        <w:r w:rsidR="009520A6">
          <w:rPr>
            <w:rFonts w:eastAsiaTheme="minorEastAsia" w:cstheme="minorBidi"/>
            <w:noProof/>
            <w:szCs w:val="22"/>
          </w:rPr>
          <w:tab/>
        </w:r>
        <w:r w:rsidR="009520A6" w:rsidRPr="00530130">
          <w:rPr>
            <w:rStyle w:val="Hyperlink"/>
            <w:noProof/>
          </w:rPr>
          <w:t>Proposed Message Flow</w:t>
        </w:r>
        <w:r w:rsidR="009520A6">
          <w:rPr>
            <w:noProof/>
            <w:webHidden/>
          </w:rPr>
          <w:tab/>
        </w:r>
        <w:r w:rsidR="009520A6">
          <w:rPr>
            <w:noProof/>
            <w:webHidden/>
          </w:rPr>
          <w:fldChar w:fldCharType="begin"/>
        </w:r>
        <w:r w:rsidR="009520A6">
          <w:rPr>
            <w:noProof/>
            <w:webHidden/>
          </w:rPr>
          <w:instrText xml:space="preserve"> PAGEREF _Toc527647233 \h </w:instrText>
        </w:r>
        <w:r w:rsidR="009520A6">
          <w:rPr>
            <w:noProof/>
            <w:webHidden/>
          </w:rPr>
        </w:r>
        <w:r w:rsidR="009520A6">
          <w:rPr>
            <w:noProof/>
            <w:webHidden/>
          </w:rPr>
          <w:fldChar w:fldCharType="separate"/>
        </w:r>
        <w:r w:rsidR="009520A6">
          <w:rPr>
            <w:noProof/>
            <w:webHidden/>
          </w:rPr>
          <w:t>8</w:t>
        </w:r>
        <w:r w:rsidR="009520A6">
          <w:rPr>
            <w:noProof/>
            <w:webHidden/>
          </w:rPr>
          <w:fldChar w:fldCharType="end"/>
        </w:r>
      </w:hyperlink>
    </w:p>
    <w:p w14:paraId="12BE55AA" w14:textId="7011AA9A" w:rsidR="009520A6" w:rsidRDefault="00AE26DD">
      <w:pPr>
        <w:pStyle w:val="TOC1"/>
        <w:tabs>
          <w:tab w:val="left" w:pos="450"/>
          <w:tab w:val="right" w:leader="dot" w:pos="9350"/>
        </w:tabs>
        <w:rPr>
          <w:rFonts w:eastAsiaTheme="minorEastAsia" w:cstheme="minorBidi"/>
          <w:noProof/>
          <w:szCs w:val="22"/>
        </w:rPr>
      </w:pPr>
      <w:hyperlink w:anchor="_Toc527647234" w:history="1">
        <w:r w:rsidR="009520A6" w:rsidRPr="00530130">
          <w:rPr>
            <w:rStyle w:val="Hyperlink"/>
            <w:noProof/>
          </w:rPr>
          <w:t>5</w:t>
        </w:r>
        <w:r w:rsidR="009520A6">
          <w:rPr>
            <w:rFonts w:eastAsiaTheme="minorEastAsia" w:cstheme="minorBidi"/>
            <w:noProof/>
            <w:szCs w:val="22"/>
          </w:rPr>
          <w:tab/>
        </w:r>
        <w:r w:rsidR="009520A6" w:rsidRPr="00530130">
          <w:rPr>
            <w:rStyle w:val="Hyperlink"/>
            <w:noProof/>
          </w:rPr>
          <w:t>FIX Message Tables</w:t>
        </w:r>
        <w:r w:rsidR="009520A6">
          <w:rPr>
            <w:noProof/>
            <w:webHidden/>
          </w:rPr>
          <w:tab/>
        </w:r>
        <w:r w:rsidR="009520A6">
          <w:rPr>
            <w:noProof/>
            <w:webHidden/>
          </w:rPr>
          <w:fldChar w:fldCharType="begin"/>
        </w:r>
        <w:r w:rsidR="009520A6">
          <w:rPr>
            <w:noProof/>
            <w:webHidden/>
          </w:rPr>
          <w:instrText xml:space="preserve"> PAGEREF _Toc527647234 \h </w:instrText>
        </w:r>
        <w:r w:rsidR="009520A6">
          <w:rPr>
            <w:noProof/>
            <w:webHidden/>
          </w:rPr>
        </w:r>
        <w:r w:rsidR="009520A6">
          <w:rPr>
            <w:noProof/>
            <w:webHidden/>
          </w:rPr>
          <w:fldChar w:fldCharType="separate"/>
        </w:r>
        <w:r w:rsidR="009520A6">
          <w:rPr>
            <w:noProof/>
            <w:webHidden/>
          </w:rPr>
          <w:t>10</w:t>
        </w:r>
        <w:r w:rsidR="009520A6">
          <w:rPr>
            <w:noProof/>
            <w:webHidden/>
          </w:rPr>
          <w:fldChar w:fldCharType="end"/>
        </w:r>
      </w:hyperlink>
    </w:p>
    <w:p w14:paraId="2AE92517" w14:textId="1D2FCC49" w:rsidR="009520A6" w:rsidRDefault="00AE26DD">
      <w:pPr>
        <w:pStyle w:val="TOC2"/>
        <w:rPr>
          <w:rFonts w:eastAsiaTheme="minorEastAsia" w:cstheme="minorBidi"/>
          <w:szCs w:val="22"/>
        </w:rPr>
      </w:pPr>
      <w:hyperlink w:anchor="_Toc527647235" w:history="1">
        <w:r w:rsidR="009520A6" w:rsidRPr="00530130">
          <w:rPr>
            <w:rStyle w:val="Hyperlink"/>
          </w:rPr>
          <w:t>5.1</w:t>
        </w:r>
        <w:r w:rsidR="009520A6">
          <w:rPr>
            <w:rFonts w:eastAsiaTheme="minorEastAsia" w:cstheme="minorBidi"/>
            <w:szCs w:val="22"/>
          </w:rPr>
          <w:tab/>
        </w:r>
        <w:r w:rsidR="009520A6" w:rsidRPr="00530130">
          <w:rPr>
            <w:rStyle w:val="Hyperlink"/>
          </w:rPr>
          <w:t>Confirmation (35=AK)</w:t>
        </w:r>
        <w:r w:rsidR="009520A6">
          <w:rPr>
            <w:webHidden/>
          </w:rPr>
          <w:tab/>
        </w:r>
        <w:r w:rsidR="009520A6">
          <w:rPr>
            <w:webHidden/>
          </w:rPr>
          <w:fldChar w:fldCharType="begin"/>
        </w:r>
        <w:r w:rsidR="009520A6">
          <w:rPr>
            <w:webHidden/>
          </w:rPr>
          <w:instrText xml:space="preserve"> PAGEREF _Toc527647235 \h </w:instrText>
        </w:r>
        <w:r w:rsidR="009520A6">
          <w:rPr>
            <w:webHidden/>
          </w:rPr>
        </w:r>
        <w:r w:rsidR="009520A6">
          <w:rPr>
            <w:webHidden/>
          </w:rPr>
          <w:fldChar w:fldCharType="separate"/>
        </w:r>
        <w:r w:rsidR="009520A6">
          <w:rPr>
            <w:webHidden/>
          </w:rPr>
          <w:t>10</w:t>
        </w:r>
        <w:r w:rsidR="009520A6">
          <w:rPr>
            <w:webHidden/>
          </w:rPr>
          <w:fldChar w:fldCharType="end"/>
        </w:r>
      </w:hyperlink>
    </w:p>
    <w:p w14:paraId="4D409E06" w14:textId="34D5DFF7" w:rsidR="009520A6" w:rsidRDefault="00AE26DD">
      <w:pPr>
        <w:pStyle w:val="TOC2"/>
        <w:rPr>
          <w:rFonts w:eastAsiaTheme="minorEastAsia" w:cstheme="minorBidi"/>
          <w:szCs w:val="22"/>
        </w:rPr>
      </w:pPr>
      <w:hyperlink w:anchor="_Toc527647236" w:history="1">
        <w:r w:rsidR="009520A6" w:rsidRPr="00530130">
          <w:rPr>
            <w:rStyle w:val="Hyperlink"/>
          </w:rPr>
          <w:t>5.2</w:t>
        </w:r>
        <w:r w:rsidR="009520A6">
          <w:rPr>
            <w:rFonts w:eastAsiaTheme="minorEastAsia" w:cstheme="minorBidi"/>
            <w:szCs w:val="22"/>
          </w:rPr>
          <w:tab/>
        </w:r>
        <w:r w:rsidR="009520A6" w:rsidRPr="00530130">
          <w:rPr>
            <w:rStyle w:val="Hyperlink"/>
          </w:rPr>
          <w:t>ConfirmationAck (35=AU)</w:t>
        </w:r>
        <w:r w:rsidR="009520A6">
          <w:rPr>
            <w:webHidden/>
          </w:rPr>
          <w:tab/>
        </w:r>
        <w:r w:rsidR="009520A6">
          <w:rPr>
            <w:webHidden/>
          </w:rPr>
          <w:fldChar w:fldCharType="begin"/>
        </w:r>
        <w:r w:rsidR="009520A6">
          <w:rPr>
            <w:webHidden/>
          </w:rPr>
          <w:instrText xml:space="preserve"> PAGEREF _Toc527647236 \h </w:instrText>
        </w:r>
        <w:r w:rsidR="009520A6">
          <w:rPr>
            <w:webHidden/>
          </w:rPr>
        </w:r>
        <w:r w:rsidR="009520A6">
          <w:rPr>
            <w:webHidden/>
          </w:rPr>
          <w:fldChar w:fldCharType="separate"/>
        </w:r>
        <w:r w:rsidR="009520A6">
          <w:rPr>
            <w:webHidden/>
          </w:rPr>
          <w:t>11</w:t>
        </w:r>
        <w:r w:rsidR="009520A6">
          <w:rPr>
            <w:webHidden/>
          </w:rPr>
          <w:fldChar w:fldCharType="end"/>
        </w:r>
      </w:hyperlink>
    </w:p>
    <w:p w14:paraId="42FB2EA3" w14:textId="188E9F7C" w:rsidR="009520A6" w:rsidRDefault="00AE26DD">
      <w:pPr>
        <w:pStyle w:val="TOC1"/>
        <w:tabs>
          <w:tab w:val="left" w:pos="450"/>
          <w:tab w:val="right" w:leader="dot" w:pos="9350"/>
        </w:tabs>
        <w:rPr>
          <w:rFonts w:eastAsiaTheme="minorEastAsia" w:cstheme="minorBidi"/>
          <w:noProof/>
          <w:szCs w:val="22"/>
        </w:rPr>
      </w:pPr>
      <w:hyperlink w:anchor="_Toc527647237" w:history="1">
        <w:r w:rsidR="009520A6" w:rsidRPr="00530130">
          <w:rPr>
            <w:rStyle w:val="Hyperlink"/>
            <w:noProof/>
          </w:rPr>
          <w:t>6</w:t>
        </w:r>
        <w:r w:rsidR="009520A6">
          <w:rPr>
            <w:rFonts w:eastAsiaTheme="minorEastAsia" w:cstheme="minorBidi"/>
            <w:noProof/>
            <w:szCs w:val="22"/>
          </w:rPr>
          <w:tab/>
        </w:r>
        <w:r w:rsidR="009520A6" w:rsidRPr="00530130">
          <w:rPr>
            <w:rStyle w:val="Hyperlink"/>
            <w:noProof/>
          </w:rPr>
          <w:t>FIX Component Blocks</w:t>
        </w:r>
        <w:r w:rsidR="009520A6">
          <w:rPr>
            <w:noProof/>
            <w:webHidden/>
          </w:rPr>
          <w:tab/>
        </w:r>
        <w:r w:rsidR="009520A6">
          <w:rPr>
            <w:noProof/>
            <w:webHidden/>
          </w:rPr>
          <w:fldChar w:fldCharType="begin"/>
        </w:r>
        <w:r w:rsidR="009520A6">
          <w:rPr>
            <w:noProof/>
            <w:webHidden/>
          </w:rPr>
          <w:instrText xml:space="preserve"> PAGEREF _Toc527647237 \h </w:instrText>
        </w:r>
        <w:r w:rsidR="009520A6">
          <w:rPr>
            <w:noProof/>
            <w:webHidden/>
          </w:rPr>
        </w:r>
        <w:r w:rsidR="009520A6">
          <w:rPr>
            <w:noProof/>
            <w:webHidden/>
          </w:rPr>
          <w:fldChar w:fldCharType="separate"/>
        </w:r>
        <w:r w:rsidR="009520A6">
          <w:rPr>
            <w:noProof/>
            <w:webHidden/>
          </w:rPr>
          <w:t>12</w:t>
        </w:r>
        <w:r w:rsidR="009520A6">
          <w:rPr>
            <w:noProof/>
            <w:webHidden/>
          </w:rPr>
          <w:fldChar w:fldCharType="end"/>
        </w:r>
      </w:hyperlink>
    </w:p>
    <w:p w14:paraId="3938F09E" w14:textId="1D67B686" w:rsidR="009520A6" w:rsidRDefault="00AE26DD">
      <w:pPr>
        <w:pStyle w:val="TOC2"/>
        <w:rPr>
          <w:rFonts w:eastAsiaTheme="minorEastAsia" w:cstheme="minorBidi"/>
          <w:szCs w:val="22"/>
        </w:rPr>
      </w:pPr>
      <w:hyperlink w:anchor="_Toc527647238" w:history="1">
        <w:r w:rsidR="009520A6" w:rsidRPr="00530130">
          <w:rPr>
            <w:rStyle w:val="Hyperlink"/>
          </w:rPr>
          <w:t>6.1</w:t>
        </w:r>
        <w:r w:rsidR="009520A6">
          <w:rPr>
            <w:rFonts w:eastAsiaTheme="minorEastAsia" w:cstheme="minorBidi"/>
            <w:szCs w:val="22"/>
          </w:rPr>
          <w:tab/>
        </w:r>
        <w:r w:rsidR="009520A6" w:rsidRPr="00530130">
          <w:rPr>
            <w:rStyle w:val="Hyperlink"/>
          </w:rPr>
          <w:t>Component MatchExceptionGrp</w:t>
        </w:r>
        <w:r w:rsidR="009520A6">
          <w:rPr>
            <w:webHidden/>
          </w:rPr>
          <w:tab/>
        </w:r>
        <w:r w:rsidR="009520A6">
          <w:rPr>
            <w:webHidden/>
          </w:rPr>
          <w:fldChar w:fldCharType="begin"/>
        </w:r>
        <w:r w:rsidR="009520A6">
          <w:rPr>
            <w:webHidden/>
          </w:rPr>
          <w:instrText xml:space="preserve"> PAGEREF _Toc527647238 \h </w:instrText>
        </w:r>
        <w:r w:rsidR="009520A6">
          <w:rPr>
            <w:webHidden/>
          </w:rPr>
        </w:r>
        <w:r w:rsidR="009520A6">
          <w:rPr>
            <w:webHidden/>
          </w:rPr>
          <w:fldChar w:fldCharType="separate"/>
        </w:r>
        <w:r w:rsidR="009520A6">
          <w:rPr>
            <w:webHidden/>
          </w:rPr>
          <w:t>12</w:t>
        </w:r>
        <w:r w:rsidR="009520A6">
          <w:rPr>
            <w:webHidden/>
          </w:rPr>
          <w:fldChar w:fldCharType="end"/>
        </w:r>
      </w:hyperlink>
    </w:p>
    <w:p w14:paraId="5873A93A" w14:textId="571D8FCC" w:rsidR="009520A6" w:rsidRDefault="00AE26DD">
      <w:pPr>
        <w:pStyle w:val="TOC2"/>
        <w:rPr>
          <w:rFonts w:eastAsiaTheme="minorEastAsia" w:cstheme="minorBidi"/>
          <w:szCs w:val="22"/>
        </w:rPr>
      </w:pPr>
      <w:hyperlink w:anchor="_Toc527647239" w:history="1">
        <w:r w:rsidR="009520A6" w:rsidRPr="00530130">
          <w:rPr>
            <w:rStyle w:val="Hyperlink"/>
          </w:rPr>
          <w:t>6.2</w:t>
        </w:r>
        <w:r w:rsidR="009520A6">
          <w:rPr>
            <w:rFonts w:eastAsiaTheme="minorEastAsia" w:cstheme="minorBidi"/>
            <w:szCs w:val="22"/>
          </w:rPr>
          <w:tab/>
        </w:r>
        <w:r w:rsidR="009520A6" w:rsidRPr="00530130">
          <w:rPr>
            <w:rStyle w:val="Hyperlink"/>
          </w:rPr>
          <w:t>Component MatchingDataPointGrp</w:t>
        </w:r>
        <w:r w:rsidR="009520A6">
          <w:rPr>
            <w:webHidden/>
          </w:rPr>
          <w:tab/>
        </w:r>
        <w:r w:rsidR="009520A6">
          <w:rPr>
            <w:webHidden/>
          </w:rPr>
          <w:fldChar w:fldCharType="begin"/>
        </w:r>
        <w:r w:rsidR="009520A6">
          <w:rPr>
            <w:webHidden/>
          </w:rPr>
          <w:instrText xml:space="preserve"> PAGEREF _Toc527647239 \h </w:instrText>
        </w:r>
        <w:r w:rsidR="009520A6">
          <w:rPr>
            <w:webHidden/>
          </w:rPr>
        </w:r>
        <w:r w:rsidR="009520A6">
          <w:rPr>
            <w:webHidden/>
          </w:rPr>
          <w:fldChar w:fldCharType="separate"/>
        </w:r>
        <w:r w:rsidR="009520A6">
          <w:rPr>
            <w:webHidden/>
          </w:rPr>
          <w:t>13</w:t>
        </w:r>
        <w:r w:rsidR="009520A6">
          <w:rPr>
            <w:webHidden/>
          </w:rPr>
          <w:fldChar w:fldCharType="end"/>
        </w:r>
      </w:hyperlink>
    </w:p>
    <w:p w14:paraId="682FE904" w14:textId="44328D41" w:rsidR="009520A6" w:rsidRDefault="00AE26DD">
      <w:pPr>
        <w:pStyle w:val="TOC1"/>
        <w:tabs>
          <w:tab w:val="left" w:pos="450"/>
          <w:tab w:val="right" w:leader="dot" w:pos="9350"/>
        </w:tabs>
        <w:rPr>
          <w:rFonts w:eastAsiaTheme="minorEastAsia" w:cstheme="minorBidi"/>
          <w:noProof/>
          <w:szCs w:val="22"/>
        </w:rPr>
      </w:pPr>
      <w:hyperlink w:anchor="_Toc527647240" w:history="1">
        <w:r w:rsidR="009520A6" w:rsidRPr="00530130">
          <w:rPr>
            <w:rStyle w:val="Hyperlink"/>
            <w:noProof/>
          </w:rPr>
          <w:t>7</w:t>
        </w:r>
        <w:r w:rsidR="009520A6">
          <w:rPr>
            <w:rFonts w:eastAsiaTheme="minorEastAsia" w:cstheme="minorBidi"/>
            <w:noProof/>
            <w:szCs w:val="22"/>
          </w:rPr>
          <w:tab/>
        </w:r>
        <w:r w:rsidR="009520A6" w:rsidRPr="00530130">
          <w:rPr>
            <w:rStyle w:val="Hyperlink"/>
            <w:noProof/>
          </w:rPr>
          <w:t>Category Changes</w:t>
        </w:r>
        <w:r w:rsidR="009520A6">
          <w:rPr>
            <w:noProof/>
            <w:webHidden/>
          </w:rPr>
          <w:tab/>
        </w:r>
        <w:r w:rsidR="009520A6">
          <w:rPr>
            <w:noProof/>
            <w:webHidden/>
          </w:rPr>
          <w:fldChar w:fldCharType="begin"/>
        </w:r>
        <w:r w:rsidR="009520A6">
          <w:rPr>
            <w:noProof/>
            <w:webHidden/>
          </w:rPr>
          <w:instrText xml:space="preserve"> PAGEREF _Toc527647240 \h </w:instrText>
        </w:r>
        <w:r w:rsidR="009520A6">
          <w:rPr>
            <w:noProof/>
            <w:webHidden/>
          </w:rPr>
        </w:r>
        <w:r w:rsidR="009520A6">
          <w:rPr>
            <w:noProof/>
            <w:webHidden/>
          </w:rPr>
          <w:fldChar w:fldCharType="separate"/>
        </w:r>
        <w:r w:rsidR="009520A6">
          <w:rPr>
            <w:noProof/>
            <w:webHidden/>
          </w:rPr>
          <w:t>13</w:t>
        </w:r>
        <w:r w:rsidR="009520A6">
          <w:rPr>
            <w:noProof/>
            <w:webHidden/>
          </w:rPr>
          <w:fldChar w:fldCharType="end"/>
        </w:r>
      </w:hyperlink>
    </w:p>
    <w:p w14:paraId="110B1B38" w14:textId="7B4D69F7" w:rsidR="009520A6" w:rsidRDefault="00AE26DD">
      <w:pPr>
        <w:pStyle w:val="TOC1"/>
        <w:tabs>
          <w:tab w:val="right" w:leader="dot" w:pos="9350"/>
        </w:tabs>
        <w:rPr>
          <w:rFonts w:eastAsiaTheme="minorEastAsia" w:cstheme="minorBidi"/>
          <w:noProof/>
          <w:szCs w:val="22"/>
        </w:rPr>
      </w:pPr>
      <w:hyperlink w:anchor="_Toc527647241" w:history="1">
        <w:r w:rsidR="009520A6" w:rsidRPr="00530130">
          <w:rPr>
            <w:rStyle w:val="Hyperlink"/>
            <w:noProof/>
          </w:rPr>
          <w:t>Appendix A - Data Dictionary</w:t>
        </w:r>
        <w:r w:rsidR="009520A6">
          <w:rPr>
            <w:noProof/>
            <w:webHidden/>
          </w:rPr>
          <w:tab/>
        </w:r>
        <w:r w:rsidR="009520A6">
          <w:rPr>
            <w:noProof/>
            <w:webHidden/>
          </w:rPr>
          <w:fldChar w:fldCharType="begin"/>
        </w:r>
        <w:r w:rsidR="009520A6">
          <w:rPr>
            <w:noProof/>
            <w:webHidden/>
          </w:rPr>
          <w:instrText xml:space="preserve"> PAGEREF _Toc527647241 \h </w:instrText>
        </w:r>
        <w:r w:rsidR="009520A6">
          <w:rPr>
            <w:noProof/>
            <w:webHidden/>
          </w:rPr>
        </w:r>
        <w:r w:rsidR="009520A6">
          <w:rPr>
            <w:noProof/>
            <w:webHidden/>
          </w:rPr>
          <w:fldChar w:fldCharType="separate"/>
        </w:r>
        <w:r w:rsidR="009520A6">
          <w:rPr>
            <w:noProof/>
            <w:webHidden/>
          </w:rPr>
          <w:t>14</w:t>
        </w:r>
        <w:r w:rsidR="009520A6">
          <w:rPr>
            <w:noProof/>
            <w:webHidden/>
          </w:rPr>
          <w:fldChar w:fldCharType="end"/>
        </w:r>
      </w:hyperlink>
    </w:p>
    <w:p w14:paraId="721FE1DF" w14:textId="533172D9" w:rsidR="009520A6" w:rsidRDefault="00AE26DD">
      <w:pPr>
        <w:pStyle w:val="TOC1"/>
        <w:tabs>
          <w:tab w:val="right" w:leader="dot" w:pos="9350"/>
        </w:tabs>
        <w:rPr>
          <w:rFonts w:eastAsiaTheme="minorEastAsia" w:cstheme="minorBidi"/>
          <w:noProof/>
          <w:szCs w:val="22"/>
        </w:rPr>
      </w:pPr>
      <w:hyperlink w:anchor="_Toc527647242" w:history="1">
        <w:r w:rsidR="009520A6" w:rsidRPr="00530130">
          <w:rPr>
            <w:rStyle w:val="Hyperlink"/>
            <w:noProof/>
          </w:rPr>
          <w:t>Appendix B - Glossary Entries</w:t>
        </w:r>
        <w:r w:rsidR="009520A6">
          <w:rPr>
            <w:noProof/>
            <w:webHidden/>
          </w:rPr>
          <w:tab/>
        </w:r>
        <w:r w:rsidR="009520A6">
          <w:rPr>
            <w:noProof/>
            <w:webHidden/>
          </w:rPr>
          <w:fldChar w:fldCharType="begin"/>
        </w:r>
        <w:r w:rsidR="009520A6">
          <w:rPr>
            <w:noProof/>
            <w:webHidden/>
          </w:rPr>
          <w:instrText xml:space="preserve"> PAGEREF _Toc527647242 \h </w:instrText>
        </w:r>
        <w:r w:rsidR="009520A6">
          <w:rPr>
            <w:noProof/>
            <w:webHidden/>
          </w:rPr>
        </w:r>
        <w:r w:rsidR="009520A6">
          <w:rPr>
            <w:noProof/>
            <w:webHidden/>
          </w:rPr>
          <w:fldChar w:fldCharType="separate"/>
        </w:r>
        <w:r w:rsidR="009520A6">
          <w:rPr>
            <w:noProof/>
            <w:webHidden/>
          </w:rPr>
          <w:t>19</w:t>
        </w:r>
        <w:r w:rsidR="009520A6">
          <w:rPr>
            <w:noProof/>
            <w:webHidden/>
          </w:rPr>
          <w:fldChar w:fldCharType="end"/>
        </w:r>
      </w:hyperlink>
    </w:p>
    <w:p w14:paraId="4C29207F" w14:textId="662A4EA5" w:rsidR="009520A6" w:rsidRDefault="00AE26DD">
      <w:pPr>
        <w:pStyle w:val="TOC1"/>
        <w:tabs>
          <w:tab w:val="right" w:leader="dot" w:pos="9350"/>
        </w:tabs>
        <w:rPr>
          <w:rFonts w:eastAsiaTheme="minorEastAsia" w:cstheme="minorBidi"/>
          <w:noProof/>
          <w:szCs w:val="22"/>
        </w:rPr>
      </w:pPr>
      <w:hyperlink w:anchor="_Toc527647243" w:history="1">
        <w:r w:rsidR="009520A6" w:rsidRPr="00530130">
          <w:rPr>
            <w:rStyle w:val="Hyperlink"/>
            <w:noProof/>
          </w:rPr>
          <w:t>Appendix C - Abbreviations</w:t>
        </w:r>
        <w:r w:rsidR="009520A6">
          <w:rPr>
            <w:noProof/>
            <w:webHidden/>
          </w:rPr>
          <w:tab/>
        </w:r>
        <w:r w:rsidR="009520A6">
          <w:rPr>
            <w:noProof/>
            <w:webHidden/>
          </w:rPr>
          <w:fldChar w:fldCharType="begin"/>
        </w:r>
        <w:r w:rsidR="009520A6">
          <w:rPr>
            <w:noProof/>
            <w:webHidden/>
          </w:rPr>
          <w:instrText xml:space="preserve"> PAGEREF _Toc527647243 \h </w:instrText>
        </w:r>
        <w:r w:rsidR="009520A6">
          <w:rPr>
            <w:noProof/>
            <w:webHidden/>
          </w:rPr>
        </w:r>
        <w:r w:rsidR="009520A6">
          <w:rPr>
            <w:noProof/>
            <w:webHidden/>
          </w:rPr>
          <w:fldChar w:fldCharType="separate"/>
        </w:r>
        <w:r w:rsidR="009520A6">
          <w:rPr>
            <w:noProof/>
            <w:webHidden/>
          </w:rPr>
          <w:t>19</w:t>
        </w:r>
        <w:r w:rsidR="009520A6">
          <w:rPr>
            <w:noProof/>
            <w:webHidden/>
          </w:rPr>
          <w:fldChar w:fldCharType="end"/>
        </w:r>
      </w:hyperlink>
    </w:p>
    <w:p w14:paraId="60D084F9" w14:textId="2EDA4F4A" w:rsidR="009520A6" w:rsidRDefault="00AE26DD">
      <w:pPr>
        <w:pStyle w:val="TOC1"/>
        <w:tabs>
          <w:tab w:val="right" w:leader="dot" w:pos="9350"/>
        </w:tabs>
        <w:rPr>
          <w:rFonts w:eastAsiaTheme="minorEastAsia" w:cstheme="minorBidi"/>
          <w:noProof/>
          <w:szCs w:val="22"/>
        </w:rPr>
      </w:pPr>
      <w:hyperlink w:anchor="_Toc527647244" w:history="1">
        <w:r w:rsidR="009520A6" w:rsidRPr="00530130">
          <w:rPr>
            <w:rStyle w:val="Hyperlink"/>
            <w:noProof/>
          </w:rPr>
          <w:t>Appendix D - Usage Examples</w:t>
        </w:r>
        <w:r w:rsidR="009520A6">
          <w:rPr>
            <w:noProof/>
            <w:webHidden/>
          </w:rPr>
          <w:tab/>
        </w:r>
        <w:r w:rsidR="009520A6">
          <w:rPr>
            <w:noProof/>
            <w:webHidden/>
          </w:rPr>
          <w:fldChar w:fldCharType="begin"/>
        </w:r>
        <w:r w:rsidR="009520A6">
          <w:rPr>
            <w:noProof/>
            <w:webHidden/>
          </w:rPr>
          <w:instrText xml:space="preserve"> PAGEREF _Toc527647244 \h </w:instrText>
        </w:r>
        <w:r w:rsidR="009520A6">
          <w:rPr>
            <w:noProof/>
            <w:webHidden/>
          </w:rPr>
        </w:r>
        <w:r w:rsidR="009520A6">
          <w:rPr>
            <w:noProof/>
            <w:webHidden/>
          </w:rPr>
          <w:fldChar w:fldCharType="separate"/>
        </w:r>
        <w:r w:rsidR="009520A6">
          <w:rPr>
            <w:noProof/>
            <w:webHidden/>
          </w:rPr>
          <w:t>19</w:t>
        </w:r>
        <w:r w:rsidR="009520A6">
          <w:rPr>
            <w:noProof/>
            <w:webHidden/>
          </w:rPr>
          <w:fldChar w:fldCharType="end"/>
        </w:r>
      </w:hyperlink>
    </w:p>
    <w:p w14:paraId="067259BA" w14:textId="157B34E9" w:rsidR="000B410A" w:rsidRPr="000B410A" w:rsidRDefault="000B410A">
      <w:r>
        <w:fldChar w:fldCharType="end"/>
      </w:r>
    </w:p>
    <w:p w14:paraId="6BE8EDE3" w14:textId="77777777" w:rsidR="00640B1F" w:rsidRDefault="00640B1F" w:rsidP="00640B1F">
      <w:pPr>
        <w:pStyle w:val="Title"/>
      </w:pPr>
      <w:r>
        <w:br w:type="page"/>
      </w:r>
      <w:r>
        <w:lastRenderedPageBreak/>
        <w:t>Table of Figures</w:t>
      </w:r>
    </w:p>
    <w:p w14:paraId="61FB1BF1" w14:textId="6B574E40" w:rsidR="0031072B" w:rsidRDefault="0031072B"/>
    <w:p w14:paraId="09CD97AD" w14:textId="0A990939" w:rsidR="009520A6" w:rsidRDefault="00332F8A">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27647245" w:history="1">
        <w:r w:rsidR="009520A6" w:rsidRPr="00BD3194">
          <w:rPr>
            <w:rStyle w:val="Hyperlink"/>
            <w:noProof/>
          </w:rPr>
          <w:t>Figure 1  Matching Facility Flow</w:t>
        </w:r>
        <w:r w:rsidR="009520A6">
          <w:rPr>
            <w:noProof/>
            <w:webHidden/>
          </w:rPr>
          <w:tab/>
        </w:r>
        <w:r w:rsidR="009520A6">
          <w:rPr>
            <w:noProof/>
            <w:webHidden/>
          </w:rPr>
          <w:fldChar w:fldCharType="begin"/>
        </w:r>
        <w:r w:rsidR="009520A6">
          <w:rPr>
            <w:noProof/>
            <w:webHidden/>
          </w:rPr>
          <w:instrText xml:space="preserve"> PAGEREF _Toc527647245 \h </w:instrText>
        </w:r>
        <w:r w:rsidR="009520A6">
          <w:rPr>
            <w:noProof/>
            <w:webHidden/>
          </w:rPr>
        </w:r>
        <w:r w:rsidR="009520A6">
          <w:rPr>
            <w:noProof/>
            <w:webHidden/>
          </w:rPr>
          <w:fldChar w:fldCharType="separate"/>
        </w:r>
        <w:r w:rsidR="009520A6">
          <w:rPr>
            <w:noProof/>
            <w:webHidden/>
          </w:rPr>
          <w:t>9</w:t>
        </w:r>
        <w:r w:rsidR="009520A6">
          <w:rPr>
            <w:noProof/>
            <w:webHidden/>
          </w:rPr>
          <w:fldChar w:fldCharType="end"/>
        </w:r>
      </w:hyperlink>
    </w:p>
    <w:p w14:paraId="796BDDC4" w14:textId="7AA0E712" w:rsidR="00595D9C" w:rsidRPr="007E7E19" w:rsidRDefault="00332F8A" w:rsidP="00332F8A">
      <w:r>
        <w:fldChar w:fldCharType="end"/>
      </w:r>
      <w:r w:rsidR="00640B1F">
        <w:br w:type="page"/>
      </w:r>
      <w:bookmarkStart w:id="7" w:name="_Toc105492366"/>
      <w:bookmarkStart w:id="8" w:name="_Toc116820695"/>
      <w:r w:rsidR="00595D9C" w:rsidRPr="007E7E19">
        <w:lastRenderedPageBreak/>
        <w:t>Document History</w:t>
      </w:r>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6B063ACC" w14:textId="77777777" w:rsidTr="004C5FAF">
        <w:trPr>
          <w:tblHeader/>
        </w:trPr>
        <w:tc>
          <w:tcPr>
            <w:tcW w:w="1188" w:type="dxa"/>
            <w:tcBorders>
              <w:top w:val="double" w:sz="4" w:space="0" w:color="auto"/>
              <w:bottom w:val="double" w:sz="4" w:space="0" w:color="auto"/>
            </w:tcBorders>
          </w:tcPr>
          <w:p w14:paraId="3A2793A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1B58336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21B9BA8F"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6D36D13E" w14:textId="77777777" w:rsidR="00595D9C" w:rsidRPr="001224E5" w:rsidRDefault="00595D9C" w:rsidP="001224E5">
            <w:pPr>
              <w:pStyle w:val="BodyText"/>
              <w:rPr>
                <w:b/>
              </w:rPr>
            </w:pPr>
            <w:r w:rsidRPr="001224E5">
              <w:rPr>
                <w:b/>
              </w:rPr>
              <w:t>Revision Comments</w:t>
            </w:r>
          </w:p>
        </w:tc>
      </w:tr>
      <w:tr w:rsidR="00595D9C" w14:paraId="39232BA4" w14:textId="77777777" w:rsidTr="004C5FAF">
        <w:tc>
          <w:tcPr>
            <w:tcW w:w="1188" w:type="dxa"/>
            <w:tcBorders>
              <w:top w:val="nil"/>
            </w:tcBorders>
          </w:tcPr>
          <w:p w14:paraId="690A86F0" w14:textId="77777777" w:rsidR="00595D9C" w:rsidRDefault="00FB1BA9" w:rsidP="001224E5">
            <w:pPr>
              <w:pStyle w:val="BodyText"/>
            </w:pPr>
            <w:r>
              <w:t>0.1</w:t>
            </w:r>
          </w:p>
        </w:tc>
        <w:tc>
          <w:tcPr>
            <w:tcW w:w="1440" w:type="dxa"/>
            <w:tcBorders>
              <w:top w:val="nil"/>
            </w:tcBorders>
          </w:tcPr>
          <w:p w14:paraId="53E79581" w14:textId="36784DC1" w:rsidR="00595D9C" w:rsidRDefault="0023124A" w:rsidP="001224E5">
            <w:pPr>
              <w:pStyle w:val="BodyText"/>
            </w:pPr>
            <w:r>
              <w:t>October 11, 2018</w:t>
            </w:r>
          </w:p>
        </w:tc>
        <w:tc>
          <w:tcPr>
            <w:tcW w:w="2520" w:type="dxa"/>
            <w:tcBorders>
              <w:top w:val="nil"/>
            </w:tcBorders>
          </w:tcPr>
          <w:p w14:paraId="765F5A6A" w14:textId="670A0806" w:rsidR="00595D9C" w:rsidRDefault="00FB1BA9" w:rsidP="001224E5">
            <w:pPr>
              <w:pStyle w:val="BodyText"/>
            </w:pPr>
            <w:r>
              <w:t>Brook Path Partners, Inc.</w:t>
            </w:r>
            <w:r w:rsidR="009A50BC">
              <w:t>, for Bloomberg L.P.</w:t>
            </w:r>
          </w:p>
        </w:tc>
        <w:tc>
          <w:tcPr>
            <w:tcW w:w="4410" w:type="dxa"/>
            <w:tcBorders>
              <w:top w:val="nil"/>
            </w:tcBorders>
          </w:tcPr>
          <w:p w14:paraId="431C8B92" w14:textId="61F78683" w:rsidR="00595D9C" w:rsidRDefault="00472AD4" w:rsidP="001224E5">
            <w:pPr>
              <w:pStyle w:val="BodyText"/>
            </w:pPr>
            <w:r>
              <w:rPr>
                <w:rFonts w:cstheme="minorHAnsi"/>
              </w:rPr>
              <w:t>•</w:t>
            </w:r>
            <w:r>
              <w:t xml:space="preserve"> </w:t>
            </w:r>
            <w:r w:rsidR="00FB1BA9">
              <w:t>Initial version.</w:t>
            </w:r>
          </w:p>
        </w:tc>
      </w:tr>
      <w:tr w:rsidR="00595D9C" w14:paraId="56AD78E3" w14:textId="77777777" w:rsidTr="004C5FAF">
        <w:tc>
          <w:tcPr>
            <w:tcW w:w="1188" w:type="dxa"/>
          </w:tcPr>
          <w:p w14:paraId="2B83D50B" w14:textId="6395E053" w:rsidR="00595D9C" w:rsidRDefault="00472AD4" w:rsidP="001224E5">
            <w:pPr>
              <w:pStyle w:val="BodyText"/>
            </w:pPr>
            <w:r>
              <w:t>0.2</w:t>
            </w:r>
          </w:p>
        </w:tc>
        <w:tc>
          <w:tcPr>
            <w:tcW w:w="1440" w:type="dxa"/>
          </w:tcPr>
          <w:p w14:paraId="7B90D871" w14:textId="7A50E4DF" w:rsidR="00595D9C" w:rsidRDefault="00472AD4" w:rsidP="001224E5">
            <w:pPr>
              <w:pStyle w:val="BodyText"/>
            </w:pPr>
            <w:r>
              <w:t>October 16, 2018</w:t>
            </w:r>
          </w:p>
        </w:tc>
        <w:tc>
          <w:tcPr>
            <w:tcW w:w="2520" w:type="dxa"/>
          </w:tcPr>
          <w:p w14:paraId="7ECC51E5" w14:textId="1725CC97" w:rsidR="00595D9C" w:rsidRDefault="00472AD4" w:rsidP="001224E5">
            <w:pPr>
              <w:pStyle w:val="BodyText"/>
            </w:pPr>
            <w:r>
              <w:t>Brook Path Partners, Inc., for Bloomberg L.P.</w:t>
            </w:r>
          </w:p>
        </w:tc>
        <w:tc>
          <w:tcPr>
            <w:tcW w:w="4410" w:type="dxa"/>
          </w:tcPr>
          <w:p w14:paraId="7F6EBF4A" w14:textId="286EA16A" w:rsidR="00595D9C" w:rsidRDefault="00472AD4" w:rsidP="001224E5">
            <w:pPr>
              <w:pStyle w:val="BodyText"/>
            </w:pPr>
            <w:r>
              <w:rPr>
                <w:rFonts w:cstheme="minorHAnsi"/>
              </w:rPr>
              <w:t>•</w:t>
            </w:r>
            <w:r>
              <w:t xml:space="preserve"> Add the </w:t>
            </w:r>
            <w:proofErr w:type="spellStart"/>
            <w:r>
              <w:t>MatchExceptionGrp</w:t>
            </w:r>
            <w:proofErr w:type="spellEnd"/>
            <w:r>
              <w:t xml:space="preserve"> </w:t>
            </w:r>
            <w:r w:rsidR="007F06C5">
              <w:t xml:space="preserve">and </w:t>
            </w:r>
            <w:proofErr w:type="spellStart"/>
            <w:r w:rsidR="007F06C5">
              <w:t>MatchingDataPointGrp</w:t>
            </w:r>
            <w:proofErr w:type="spellEnd"/>
            <w:r w:rsidR="007F06C5">
              <w:t xml:space="preserve"> </w:t>
            </w:r>
            <w:r>
              <w:t>component</w:t>
            </w:r>
            <w:r w:rsidR="007F06C5">
              <w:t>s</w:t>
            </w:r>
            <w:r>
              <w:t>.</w:t>
            </w:r>
          </w:p>
        </w:tc>
      </w:tr>
      <w:tr w:rsidR="00EA2F99" w14:paraId="2ABC0B1D" w14:textId="77777777" w:rsidTr="004C5FAF">
        <w:tc>
          <w:tcPr>
            <w:tcW w:w="1188" w:type="dxa"/>
          </w:tcPr>
          <w:p w14:paraId="661DECA3" w14:textId="3CA40D2C" w:rsidR="00EA2F99" w:rsidRDefault="00EA2F99" w:rsidP="001224E5">
            <w:pPr>
              <w:pStyle w:val="BodyText"/>
            </w:pPr>
            <w:r>
              <w:t>0.3</w:t>
            </w:r>
          </w:p>
        </w:tc>
        <w:tc>
          <w:tcPr>
            <w:tcW w:w="1440" w:type="dxa"/>
          </w:tcPr>
          <w:p w14:paraId="250C0EF8" w14:textId="09131DC4" w:rsidR="00EA2F99" w:rsidRDefault="00EA2F99" w:rsidP="001224E5">
            <w:pPr>
              <w:pStyle w:val="BodyText"/>
            </w:pPr>
            <w:r>
              <w:t>October 1</w:t>
            </w:r>
            <w:r w:rsidR="00CF71B8">
              <w:t>9</w:t>
            </w:r>
            <w:r>
              <w:t>, 2018</w:t>
            </w:r>
          </w:p>
        </w:tc>
        <w:tc>
          <w:tcPr>
            <w:tcW w:w="2520" w:type="dxa"/>
          </w:tcPr>
          <w:p w14:paraId="5AA70D32" w14:textId="2A88E30E" w:rsidR="00EA2F99" w:rsidRDefault="00EA2F99" w:rsidP="001224E5">
            <w:pPr>
              <w:pStyle w:val="BodyText"/>
            </w:pPr>
            <w:r>
              <w:t>Brook Path Partners, Inc., for Bloomberg L.P.</w:t>
            </w:r>
          </w:p>
        </w:tc>
        <w:tc>
          <w:tcPr>
            <w:tcW w:w="4410" w:type="dxa"/>
          </w:tcPr>
          <w:p w14:paraId="1FD8C05B" w14:textId="77777777" w:rsidR="00EA2F99" w:rsidRDefault="00EA2F99" w:rsidP="001224E5">
            <w:pPr>
              <w:pStyle w:val="BodyText"/>
              <w:rPr>
                <w:rFonts w:cstheme="minorHAnsi"/>
              </w:rPr>
            </w:pPr>
            <w:r>
              <w:rPr>
                <w:rFonts w:cstheme="minorHAnsi"/>
              </w:rPr>
              <w:t>•</w:t>
            </w:r>
            <w:r>
              <w:t xml:space="preserve"> </w:t>
            </w:r>
            <w:r>
              <w:rPr>
                <w:rFonts w:cstheme="minorHAnsi"/>
              </w:rPr>
              <w:t>Minor changes based on presentation feedback</w:t>
            </w:r>
          </w:p>
          <w:p w14:paraId="55B20D7B" w14:textId="684DE68D" w:rsidR="00CF71B8" w:rsidRDefault="00CF71B8" w:rsidP="001224E5">
            <w:pPr>
              <w:pStyle w:val="BodyText"/>
              <w:rPr>
                <w:rFonts w:cstheme="minorHAnsi"/>
              </w:rPr>
            </w:pPr>
            <w:r>
              <w:rPr>
                <w:rFonts w:cstheme="minorHAnsi"/>
              </w:rPr>
              <w:t>•</w:t>
            </w:r>
            <w:r>
              <w:t xml:space="preserve"> </w:t>
            </w:r>
            <w:r>
              <w:rPr>
                <w:rFonts w:cstheme="minorHAnsi"/>
              </w:rPr>
              <w:t>Sample message added to Appendix D - Usage Examples.</w:t>
            </w:r>
          </w:p>
        </w:tc>
      </w:tr>
    </w:tbl>
    <w:p w14:paraId="580371C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731E7C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709534AC"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2712AEF6"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12CECC3E"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227E14D5"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59F1EC98" w14:textId="77777777"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310E6C6B" w14:textId="77777777" w:rsidR="0064504D" w:rsidRPr="0031072B" w:rsidRDefault="0064504D"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2017-05-18 - revised copyright date</w:t>
      </w:r>
    </w:p>
    <w:p w14:paraId="11621F9D" w14:textId="77777777" w:rsidR="00640B1F" w:rsidRDefault="00595D9C" w:rsidP="00595D9C">
      <w:pPr>
        <w:pStyle w:val="Heading1"/>
      </w:pPr>
      <w:r>
        <w:br w:type="page"/>
      </w:r>
      <w:bookmarkStart w:id="9" w:name="_Toc527647229"/>
      <w:r>
        <w:lastRenderedPageBreak/>
        <w:t>Introduction</w:t>
      </w:r>
      <w:bookmarkEnd w:id="9"/>
    </w:p>
    <w:p w14:paraId="5C2F3A13" w14:textId="17AE34B8" w:rsidR="00FB1BA9" w:rsidRDefault="00FB1BA9" w:rsidP="00144C78">
      <w:pPr>
        <w:pStyle w:val="BodyText"/>
      </w:pPr>
      <w:r>
        <w:t xml:space="preserve">This gap analysis seeks to </w:t>
      </w:r>
      <w:r w:rsidR="00144C78">
        <w:t xml:space="preserve">enhance the workflow when a third-party facility provides the confirmation matching function between the dealer and the investment manager. When there is a mismatch the matching facility should hold the confirmation pending and report the mis-match status and details awaiting action from the investment manager without rejecting the confirmation outright. </w:t>
      </w:r>
    </w:p>
    <w:p w14:paraId="61749E27" w14:textId="77777777" w:rsidR="00BC07DD" w:rsidRDefault="00BC07DD" w:rsidP="00144C78">
      <w:pPr>
        <w:pStyle w:val="BodyText"/>
      </w:pPr>
    </w:p>
    <w:p w14:paraId="4AB66D1B" w14:textId="77777777" w:rsidR="002E7FCD" w:rsidRDefault="002E7FCD" w:rsidP="002E7FCD">
      <w:pPr>
        <w:pStyle w:val="Heading1"/>
      </w:pPr>
      <w:bookmarkStart w:id="10" w:name="_Toc527647230"/>
      <w:r>
        <w:t xml:space="preserve">Business </w:t>
      </w:r>
      <w:r w:rsidR="00BB510E">
        <w:t>Requirements</w:t>
      </w:r>
      <w:bookmarkEnd w:id="10"/>
    </w:p>
    <w:p w14:paraId="27B63578" w14:textId="2D49DC96" w:rsidR="00144C78" w:rsidRDefault="00144C78" w:rsidP="00144C78">
      <w:pPr>
        <w:pStyle w:val="BodyText"/>
      </w:pPr>
      <w:r>
        <w:t xml:space="preserve">When </w:t>
      </w:r>
      <w:r w:rsidR="00592687">
        <w:t xml:space="preserve">a </w:t>
      </w:r>
      <w:r>
        <w:t>matching facility fails to match a Confirmation(35=</w:t>
      </w:r>
      <w:r w:rsidR="00592687">
        <w:t>AK</w:t>
      </w:r>
      <w:r>
        <w:t>) due to various reasons such as breach of tolerance levels</w:t>
      </w:r>
      <w:r w:rsidR="009A50BC">
        <w:t>,</w:t>
      </w:r>
      <w:r>
        <w:t xml:space="preserve"> the facility will </w:t>
      </w:r>
      <w:r w:rsidR="00AA0615">
        <w:t xml:space="preserve">forward </w:t>
      </w:r>
      <w:r>
        <w:t xml:space="preserve">a Confirmation(35=AK) message </w:t>
      </w:r>
      <w:r w:rsidR="00592687">
        <w:t xml:space="preserve">to the Investment Manager </w:t>
      </w:r>
      <w:r>
        <w:t xml:space="preserve">with </w:t>
      </w:r>
      <w:proofErr w:type="spellStart"/>
      <w:r>
        <w:t>MatchStatus</w:t>
      </w:r>
      <w:proofErr w:type="spellEnd"/>
      <w:r>
        <w:t>(573)=</w:t>
      </w:r>
      <w:r w:rsidR="00592687">
        <w:t>&lt;</w:t>
      </w:r>
      <w:proofErr w:type="spellStart"/>
      <w:r w:rsidR="00592687">
        <w:t>tbd</w:t>
      </w:r>
      <w:proofErr w:type="spellEnd"/>
      <w:r w:rsidR="00592687">
        <w:t xml:space="preserve">&gt; </w:t>
      </w:r>
      <w:r>
        <w:t xml:space="preserve">(Mismatched), while the </w:t>
      </w:r>
      <w:r w:rsidR="00592687">
        <w:t xml:space="preserve">submitter of the Confirmation(35=AK) </w:t>
      </w:r>
      <w:r>
        <w:t xml:space="preserve">will receive a </w:t>
      </w:r>
      <w:proofErr w:type="spellStart"/>
      <w:r>
        <w:t>ConfirmationAck</w:t>
      </w:r>
      <w:proofErr w:type="spellEnd"/>
      <w:r>
        <w:t xml:space="preserve">(35=AU) with </w:t>
      </w:r>
      <w:proofErr w:type="spellStart"/>
      <w:r>
        <w:t>MatchStatus</w:t>
      </w:r>
      <w:proofErr w:type="spellEnd"/>
      <w:r>
        <w:t>(573)=</w:t>
      </w:r>
      <w:r w:rsidRPr="00380C4C">
        <w:t xml:space="preserve"> </w:t>
      </w:r>
      <w:r w:rsidR="00592687">
        <w:t>&lt;</w:t>
      </w:r>
      <w:proofErr w:type="spellStart"/>
      <w:r w:rsidR="00592687">
        <w:t>tbd</w:t>
      </w:r>
      <w:proofErr w:type="spellEnd"/>
      <w:r w:rsidR="00592687">
        <w:t xml:space="preserve">&gt; </w:t>
      </w:r>
      <w:r>
        <w:t>(Mismatched).</w:t>
      </w:r>
    </w:p>
    <w:p w14:paraId="3AF67416" w14:textId="634A3C16" w:rsidR="00EA2F99" w:rsidRDefault="00EA2F99" w:rsidP="00144C78">
      <w:pPr>
        <w:pStyle w:val="BodyText"/>
      </w:pPr>
      <w:r>
        <w:t xml:space="preserve">The proposal to assign a new </w:t>
      </w:r>
      <w:proofErr w:type="spellStart"/>
      <w:proofErr w:type="gramStart"/>
      <w:r>
        <w:t>MatchStatus</w:t>
      </w:r>
      <w:proofErr w:type="spellEnd"/>
      <w:r>
        <w:t>(</w:t>
      </w:r>
      <w:proofErr w:type="gramEnd"/>
      <w:r>
        <w:t xml:space="preserve">573) value </w:t>
      </w:r>
      <w:r w:rsidR="003E2A82">
        <w:t xml:space="preserve">rather than to extend an existing value </w:t>
      </w:r>
      <w:r>
        <w:t xml:space="preserve">is to differentiate the </w:t>
      </w:r>
      <w:r w:rsidR="00B4205E">
        <w:t xml:space="preserve">new </w:t>
      </w:r>
      <w:r>
        <w:t xml:space="preserve">richer content of the confirmation messages from </w:t>
      </w:r>
      <w:r w:rsidR="00B4205E">
        <w:t xml:space="preserve">simply </w:t>
      </w:r>
      <w:proofErr w:type="spellStart"/>
      <w:r>
        <w:t>AffirmStatus</w:t>
      </w:r>
      <w:proofErr w:type="spellEnd"/>
      <w:r>
        <w:t>(940)=2 (Rejected)</w:t>
      </w:r>
      <w:r w:rsidR="00B4205E">
        <w:t xml:space="preserve"> </w:t>
      </w:r>
      <w:r w:rsidR="003E2A82">
        <w:t xml:space="preserve">with </w:t>
      </w:r>
      <w:r w:rsidR="00B4205E">
        <w:t xml:space="preserve">a single value in </w:t>
      </w:r>
      <w:proofErr w:type="spellStart"/>
      <w:r w:rsidR="00B4205E">
        <w:t>ConfirmRejReason</w:t>
      </w:r>
      <w:proofErr w:type="spellEnd"/>
      <w:r w:rsidR="00B4205E">
        <w:t>(774)</w:t>
      </w:r>
      <w:r>
        <w:t xml:space="preserve">. The new components accompanying </w:t>
      </w:r>
      <w:proofErr w:type="spellStart"/>
      <w:r>
        <w:t>MatchStatus</w:t>
      </w:r>
      <w:proofErr w:type="spellEnd"/>
      <w:r>
        <w:t>(</w:t>
      </w:r>
      <w:proofErr w:type="gramStart"/>
      <w:r>
        <w:t>573)=</w:t>
      </w:r>
      <w:proofErr w:type="gramEnd"/>
      <w:r>
        <w:t>&lt;</w:t>
      </w:r>
      <w:proofErr w:type="spellStart"/>
      <w:r>
        <w:t>tbd</w:t>
      </w:r>
      <w:proofErr w:type="spellEnd"/>
      <w:r>
        <w:t>&gt; (Mismatched) establish the conversation points that will need to take place between buy-side and sell-side to resolve differences.</w:t>
      </w:r>
    </w:p>
    <w:p w14:paraId="3DBF10E5" w14:textId="05A03B78" w:rsidR="00F85197" w:rsidRDefault="00F85197" w:rsidP="00144C78">
      <w:pPr>
        <w:pStyle w:val="BodyText"/>
      </w:pPr>
      <w:r>
        <w:t xml:space="preserve">The matching facility will communicate back to the customer the matching attributes and tolerance that caused the match to fail, for this the new </w:t>
      </w:r>
      <w:proofErr w:type="spellStart"/>
      <w:r>
        <w:t>MatchExceptionGrp</w:t>
      </w:r>
      <w:proofErr w:type="spellEnd"/>
      <w:r>
        <w:t xml:space="preserve"> component is proposed to convey these exceptions.</w:t>
      </w:r>
    </w:p>
    <w:p w14:paraId="6F4A84C7" w14:textId="6F160DF5" w:rsidR="007F06C5" w:rsidRDefault="00F85197" w:rsidP="00144C78">
      <w:pPr>
        <w:pStyle w:val="BodyText"/>
      </w:pPr>
      <w:r>
        <w:t xml:space="preserve">Lastly </w:t>
      </w:r>
      <w:r w:rsidR="00A3463F">
        <w:t xml:space="preserve">a new component, </w:t>
      </w:r>
      <w:proofErr w:type="spellStart"/>
      <w:r w:rsidR="00A3463F">
        <w:t>MatchingDataPointGrp</w:t>
      </w:r>
      <w:proofErr w:type="spellEnd"/>
      <w:r w:rsidR="00A3463F">
        <w:t>, is also proposed in order for the matching facility to identify the current setting for t</w:t>
      </w:r>
      <w:r w:rsidR="007F06C5">
        <w:t>he attributes used for matching</w:t>
      </w:r>
      <w:r w:rsidR="00B4205E">
        <w:t xml:space="preserve"> between the specific parties to the trade</w:t>
      </w:r>
      <w:r w:rsidR="007F06C5">
        <w:t>.</w:t>
      </w:r>
    </w:p>
    <w:p w14:paraId="74361F94" w14:textId="61974CE6" w:rsidR="000528E4" w:rsidRDefault="00A3463F" w:rsidP="00144C78">
      <w:pPr>
        <w:pStyle w:val="BodyText"/>
      </w:pPr>
      <w:r>
        <w:t xml:space="preserve">The two new components are used together in order to identify for </w:t>
      </w:r>
      <w:r w:rsidR="003E2A82">
        <w:t xml:space="preserve">both </w:t>
      </w:r>
      <w:r>
        <w:t xml:space="preserve">the customer </w:t>
      </w:r>
      <w:r w:rsidR="003E2A82">
        <w:t xml:space="preserve">and broker </w:t>
      </w:r>
      <w:r>
        <w:t xml:space="preserve">what the current settings are and </w:t>
      </w:r>
      <w:r w:rsidR="000528E4">
        <w:t>which attributes failed the matching criteria and tolerance.</w:t>
      </w:r>
    </w:p>
    <w:p w14:paraId="4A5DD7F3" w14:textId="6174C830" w:rsidR="009A50BC" w:rsidRDefault="009A50BC" w:rsidP="00472AD4">
      <w:pPr>
        <w:pStyle w:val="Heading2"/>
      </w:pPr>
      <w:bookmarkStart w:id="11" w:name="_Toc527647231"/>
      <w:r>
        <w:t>Summary of changes</w:t>
      </w:r>
      <w:bookmarkEnd w:id="11"/>
    </w:p>
    <w:p w14:paraId="0D3265B7" w14:textId="24CFAE1A" w:rsidR="009A50BC" w:rsidRDefault="009A50BC">
      <w:pPr>
        <w:pStyle w:val="BodyText"/>
      </w:pPr>
      <w:r>
        <w:t>The following summarizes the changes proposed</w:t>
      </w:r>
    </w:p>
    <w:p w14:paraId="04BEBFC5" w14:textId="747E3F34" w:rsidR="009A50BC" w:rsidRDefault="009A50BC" w:rsidP="00472AD4">
      <w:pPr>
        <w:pStyle w:val="BodyText"/>
        <w:numPr>
          <w:ilvl w:val="0"/>
          <w:numId w:val="22"/>
        </w:numPr>
      </w:pPr>
      <w:r>
        <w:t xml:space="preserve">Add </w:t>
      </w:r>
      <w:proofErr w:type="spellStart"/>
      <w:proofErr w:type="gramStart"/>
      <w:r>
        <w:t>MatchSttus</w:t>
      </w:r>
      <w:proofErr w:type="spellEnd"/>
      <w:r>
        <w:t>(</w:t>
      </w:r>
      <w:proofErr w:type="gramEnd"/>
      <w:r>
        <w:t>573) to the Confirmation(35=AK) message to a matching facility can convey match status within the message to the recipient.</w:t>
      </w:r>
    </w:p>
    <w:p w14:paraId="156B6450" w14:textId="7FF88F6D" w:rsidR="009A50BC" w:rsidRDefault="009A50BC" w:rsidP="00472AD4">
      <w:pPr>
        <w:pStyle w:val="BodyText"/>
        <w:numPr>
          <w:ilvl w:val="0"/>
          <w:numId w:val="22"/>
        </w:numPr>
      </w:pPr>
      <w:r>
        <w:t xml:space="preserve">Add a new </w:t>
      </w:r>
      <w:proofErr w:type="spellStart"/>
      <w:proofErr w:type="gramStart"/>
      <w:r>
        <w:t>MatchStatus</w:t>
      </w:r>
      <w:proofErr w:type="spellEnd"/>
      <w:r>
        <w:t>(</w:t>
      </w:r>
      <w:proofErr w:type="gramEnd"/>
      <w:r>
        <w:t>573) = &lt;</w:t>
      </w:r>
      <w:proofErr w:type="spellStart"/>
      <w:r>
        <w:t>tbd</w:t>
      </w:r>
      <w:proofErr w:type="spellEnd"/>
      <w:r>
        <w:t>&gt; (Mismatched) enumeration value.</w:t>
      </w:r>
    </w:p>
    <w:p w14:paraId="7DA33E62" w14:textId="257F25F9" w:rsidR="007F06C5" w:rsidRDefault="007F06C5" w:rsidP="00472AD4">
      <w:pPr>
        <w:pStyle w:val="BodyText"/>
        <w:numPr>
          <w:ilvl w:val="0"/>
          <w:numId w:val="22"/>
        </w:numPr>
      </w:pPr>
      <w:r>
        <w:t xml:space="preserve">Add the new </w:t>
      </w:r>
      <w:proofErr w:type="spellStart"/>
      <w:r>
        <w:t>MatchingDataPointGrp</w:t>
      </w:r>
      <w:proofErr w:type="spellEnd"/>
      <w:r>
        <w:t xml:space="preserve"> and </w:t>
      </w:r>
      <w:proofErr w:type="spellStart"/>
      <w:r>
        <w:t>MatchExceptionGrp</w:t>
      </w:r>
      <w:proofErr w:type="spellEnd"/>
      <w:r>
        <w:t xml:space="preserve"> components to Confirmation(35=AK) and </w:t>
      </w:r>
      <w:proofErr w:type="spellStart"/>
      <w:r>
        <w:t>ConfirmationAck</w:t>
      </w:r>
      <w:proofErr w:type="spellEnd"/>
      <w:r>
        <w:t>(35=AU).</w:t>
      </w:r>
    </w:p>
    <w:p w14:paraId="4E4FA026" w14:textId="6C756964" w:rsidR="004527EC" w:rsidRPr="009A50BC" w:rsidRDefault="004527EC">
      <w:pPr>
        <w:pStyle w:val="BodyText"/>
      </w:pPr>
    </w:p>
    <w:p w14:paraId="1792A76C" w14:textId="77777777" w:rsidR="002E7FCD" w:rsidRDefault="002E7FCD" w:rsidP="002E7FCD">
      <w:pPr>
        <w:pStyle w:val="Heading1"/>
      </w:pPr>
      <w:bookmarkStart w:id="12" w:name="_Toc527647232"/>
      <w:r>
        <w:t>Issues and Discussion Points</w:t>
      </w:r>
      <w:bookmarkEnd w:id="12"/>
    </w:p>
    <w:p w14:paraId="702D8C5C" w14:textId="77777777" w:rsidR="00403113" w:rsidRDefault="00F25AA2" w:rsidP="00403113">
      <w:pPr>
        <w:pStyle w:val="BodyText"/>
      </w:pPr>
      <w:r>
        <w:t>The following table raises any issues and discussions, along with their resolution.</w:t>
      </w:r>
    </w:p>
    <w:p w14:paraId="130EBCBE" w14:textId="49054389" w:rsidR="00F25AA2" w:rsidRDefault="00F25AA2" w:rsidP="00F25AA2">
      <w:pPr>
        <w:pStyle w:val="Caption"/>
        <w:keepNext/>
      </w:pPr>
      <w:r>
        <w:lastRenderedPageBreak/>
        <w:t xml:space="preserve">Table </w:t>
      </w:r>
      <w:r>
        <w:fldChar w:fldCharType="begin"/>
      </w:r>
      <w:r>
        <w:instrText xml:space="preserve"> SEQ Table \* ARABIC </w:instrText>
      </w:r>
      <w:r>
        <w:fldChar w:fldCharType="separate"/>
      </w:r>
      <w:r w:rsidR="009520A6">
        <w:rPr>
          <w:noProof/>
        </w:rPr>
        <w:t>1</w:t>
      </w:r>
      <w:r>
        <w:fldChar w:fldCharType="end"/>
      </w:r>
      <w:r>
        <w:t>:  Issues and Discussions</w:t>
      </w:r>
    </w:p>
    <w:tbl>
      <w:tblPr>
        <w:tblStyle w:val="TableGrid"/>
        <w:tblW w:w="9927" w:type="dxa"/>
        <w:tblInd w:w="-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48"/>
        <w:gridCol w:w="1218"/>
        <w:gridCol w:w="2634"/>
        <w:gridCol w:w="4046"/>
        <w:gridCol w:w="6"/>
      </w:tblGrid>
      <w:tr w:rsidR="00F25AA2" w:rsidRPr="00870D7B" w14:paraId="02004B87" w14:textId="77777777" w:rsidTr="004313B1">
        <w:trPr>
          <w:gridAfter w:val="1"/>
          <w:wAfter w:w="6" w:type="dxa"/>
          <w:tblHeader/>
        </w:trPr>
        <w:tc>
          <w:tcPr>
            <w:tcW w:w="475" w:type="dxa"/>
            <w:tcBorders>
              <w:top w:val="double" w:sz="4" w:space="0" w:color="auto"/>
              <w:bottom w:val="double" w:sz="4" w:space="0" w:color="auto"/>
            </w:tcBorders>
            <w:shd w:val="clear" w:color="auto" w:fill="4F81BD" w:themeFill="accent1"/>
          </w:tcPr>
          <w:p w14:paraId="376B8C82" w14:textId="77777777" w:rsidR="00F25AA2" w:rsidRPr="00870D7B" w:rsidRDefault="00F25AA2" w:rsidP="004313B1">
            <w:pPr>
              <w:pStyle w:val="TableParagraph"/>
              <w:rPr>
                <w:b/>
                <w:color w:val="FFFFFF" w:themeColor="background1"/>
              </w:rPr>
            </w:pPr>
            <w:r w:rsidRPr="00870D7B">
              <w:rPr>
                <w:b/>
                <w:color w:val="FFFFFF" w:themeColor="background1"/>
              </w:rPr>
              <w:t>#</w:t>
            </w:r>
          </w:p>
        </w:tc>
        <w:tc>
          <w:tcPr>
            <w:tcW w:w="1548" w:type="dxa"/>
            <w:tcBorders>
              <w:top w:val="double" w:sz="4" w:space="0" w:color="auto"/>
              <w:bottom w:val="double" w:sz="4" w:space="0" w:color="auto"/>
            </w:tcBorders>
            <w:shd w:val="clear" w:color="auto" w:fill="4F81BD" w:themeFill="accent1"/>
          </w:tcPr>
          <w:p w14:paraId="33FA15A5" w14:textId="77777777" w:rsidR="00F25AA2" w:rsidRPr="00870D7B" w:rsidRDefault="00F25AA2" w:rsidP="004313B1">
            <w:pPr>
              <w:pStyle w:val="TableParagraph"/>
              <w:rPr>
                <w:b/>
                <w:color w:val="FFFFFF" w:themeColor="background1"/>
              </w:rPr>
            </w:pPr>
            <w:r w:rsidRPr="00870D7B">
              <w:rPr>
                <w:b/>
                <w:color w:val="FFFFFF" w:themeColor="background1"/>
              </w:rPr>
              <w:t>Subject</w:t>
            </w:r>
          </w:p>
        </w:tc>
        <w:tc>
          <w:tcPr>
            <w:tcW w:w="1218" w:type="dxa"/>
            <w:tcBorders>
              <w:top w:val="double" w:sz="4" w:space="0" w:color="auto"/>
              <w:bottom w:val="double" w:sz="4" w:space="0" w:color="auto"/>
            </w:tcBorders>
            <w:shd w:val="clear" w:color="auto" w:fill="4F81BD" w:themeFill="accent1"/>
          </w:tcPr>
          <w:p w14:paraId="1C1D1A2F" w14:textId="77777777" w:rsidR="00F25AA2" w:rsidRPr="00870D7B" w:rsidRDefault="00F25AA2" w:rsidP="004313B1">
            <w:pPr>
              <w:pStyle w:val="TableParagraph"/>
              <w:rPr>
                <w:b/>
                <w:color w:val="FFFFFF" w:themeColor="background1"/>
              </w:rPr>
            </w:pPr>
            <w:r w:rsidRPr="00870D7B">
              <w:rPr>
                <w:b/>
                <w:color w:val="FFFFFF" w:themeColor="background1"/>
              </w:rPr>
              <w:t>Reference</w:t>
            </w:r>
          </w:p>
        </w:tc>
        <w:tc>
          <w:tcPr>
            <w:tcW w:w="2634" w:type="dxa"/>
            <w:tcBorders>
              <w:top w:val="double" w:sz="4" w:space="0" w:color="auto"/>
              <w:bottom w:val="double" w:sz="4" w:space="0" w:color="auto"/>
            </w:tcBorders>
            <w:shd w:val="clear" w:color="auto" w:fill="4F81BD" w:themeFill="accent1"/>
          </w:tcPr>
          <w:p w14:paraId="23823C3E" w14:textId="77777777" w:rsidR="00F25AA2" w:rsidRPr="00870D7B" w:rsidRDefault="00F25AA2" w:rsidP="004313B1">
            <w:pPr>
              <w:pStyle w:val="TableParagraph"/>
              <w:rPr>
                <w:b/>
                <w:color w:val="FFFFFF" w:themeColor="background1"/>
              </w:rPr>
            </w:pPr>
            <w:r w:rsidRPr="00870D7B">
              <w:rPr>
                <w:b/>
                <w:color w:val="FFFFFF" w:themeColor="background1"/>
              </w:rPr>
              <w:t>Change Request</w:t>
            </w:r>
          </w:p>
        </w:tc>
        <w:tc>
          <w:tcPr>
            <w:tcW w:w="4046" w:type="dxa"/>
            <w:tcBorders>
              <w:top w:val="double" w:sz="4" w:space="0" w:color="auto"/>
              <w:bottom w:val="double" w:sz="4" w:space="0" w:color="auto"/>
            </w:tcBorders>
            <w:shd w:val="clear" w:color="auto" w:fill="4F81BD" w:themeFill="accent1"/>
          </w:tcPr>
          <w:p w14:paraId="564DCEB8" w14:textId="3C226604" w:rsidR="00F25AA2" w:rsidRPr="00870D7B" w:rsidRDefault="007B4619" w:rsidP="004313B1">
            <w:pPr>
              <w:pStyle w:val="TableParagraph"/>
              <w:rPr>
                <w:b/>
                <w:color w:val="FFFFFF" w:themeColor="background1"/>
              </w:rPr>
            </w:pPr>
            <w:r>
              <w:rPr>
                <w:b/>
                <w:color w:val="FFFFFF" w:themeColor="background1"/>
              </w:rPr>
              <w:t>Resolution</w:t>
            </w:r>
          </w:p>
        </w:tc>
      </w:tr>
      <w:tr w:rsidR="00F25AA2" w14:paraId="55C384E7" w14:textId="77777777" w:rsidTr="004313B1">
        <w:tc>
          <w:tcPr>
            <w:tcW w:w="475" w:type="dxa"/>
          </w:tcPr>
          <w:p w14:paraId="605E35FC" w14:textId="303FBB00" w:rsidR="00F25AA2" w:rsidRDefault="004527EC" w:rsidP="006732A1">
            <w:pPr>
              <w:pStyle w:val="TableParagraph"/>
            </w:pPr>
            <w:r>
              <w:t>1</w:t>
            </w:r>
          </w:p>
        </w:tc>
        <w:tc>
          <w:tcPr>
            <w:tcW w:w="1548" w:type="dxa"/>
          </w:tcPr>
          <w:p w14:paraId="1949EA61" w14:textId="428CB625" w:rsidR="00F25AA2" w:rsidRDefault="004527EC" w:rsidP="006732A1">
            <w:pPr>
              <w:pStyle w:val="TableParagraph"/>
            </w:pPr>
            <w:r>
              <w:t xml:space="preserve">Proposed new </w:t>
            </w:r>
            <w:proofErr w:type="spellStart"/>
            <w:proofErr w:type="gramStart"/>
            <w:r>
              <w:t>MatchStatus</w:t>
            </w:r>
            <w:proofErr w:type="spellEnd"/>
            <w:r>
              <w:t>(</w:t>
            </w:r>
            <w:proofErr w:type="gramEnd"/>
            <w:r>
              <w:t>573) value to be "m" (lower case M).</w:t>
            </w:r>
          </w:p>
        </w:tc>
        <w:tc>
          <w:tcPr>
            <w:tcW w:w="1218" w:type="dxa"/>
          </w:tcPr>
          <w:p w14:paraId="43B14FF3" w14:textId="496DE42C" w:rsidR="00F25AA2" w:rsidRDefault="00F25AA2" w:rsidP="006732A1">
            <w:pPr>
              <w:pStyle w:val="TableParagraph"/>
            </w:pPr>
          </w:p>
        </w:tc>
        <w:tc>
          <w:tcPr>
            <w:tcW w:w="2634" w:type="dxa"/>
          </w:tcPr>
          <w:p w14:paraId="0454E669" w14:textId="6F590DE6" w:rsidR="00F25AA2" w:rsidRPr="002A7E42" w:rsidRDefault="004527EC" w:rsidP="006732A1">
            <w:pPr>
              <w:pStyle w:val="TableParagraph"/>
              <w:rPr>
                <w:rFonts w:asciiTheme="minorHAnsi" w:hAnsiTheme="minorHAnsi" w:cstheme="minorHAnsi"/>
                <w:sz w:val="20"/>
                <w:szCs w:val="20"/>
              </w:rPr>
            </w:pPr>
            <w:r>
              <w:t>Currently this field is defined as a char data type field but the existing values are integer values.  Bloomberg has been using the custom value "m" (lower case M) to represent "mismatched".  We would like to request whether it is possible to make this value "m" part of the standard with this submission.</w:t>
            </w:r>
          </w:p>
        </w:tc>
        <w:tc>
          <w:tcPr>
            <w:tcW w:w="4052" w:type="dxa"/>
            <w:gridSpan w:val="2"/>
          </w:tcPr>
          <w:p w14:paraId="0325A1F9" w14:textId="595DB5DD" w:rsidR="00633708" w:rsidRPr="006732A1" w:rsidRDefault="00EA2F99" w:rsidP="007542EB">
            <w:pPr>
              <w:pStyle w:val="TableParagraph"/>
              <w:rPr>
                <w:sz w:val="20"/>
                <w:szCs w:val="20"/>
              </w:rPr>
            </w:pPr>
            <w:r>
              <w:rPr>
                <w:sz w:val="20"/>
                <w:szCs w:val="20"/>
              </w:rPr>
              <w:t>Bloomberg accepted assignment of the next available enumeration digit.</w:t>
            </w:r>
          </w:p>
        </w:tc>
      </w:tr>
      <w:tr w:rsidR="00F25AA2" w:rsidRPr="00350E19" w14:paraId="416AF51B" w14:textId="77777777" w:rsidTr="004313B1">
        <w:trPr>
          <w:gridAfter w:val="1"/>
          <w:wAfter w:w="6" w:type="dxa"/>
        </w:trPr>
        <w:tc>
          <w:tcPr>
            <w:tcW w:w="475" w:type="dxa"/>
          </w:tcPr>
          <w:p w14:paraId="48CE7BA5" w14:textId="603B4220" w:rsidR="00F25AA2" w:rsidRPr="00350E19" w:rsidRDefault="00F25AA2" w:rsidP="006732A1">
            <w:pPr>
              <w:pStyle w:val="TableParagraph"/>
            </w:pPr>
          </w:p>
        </w:tc>
        <w:tc>
          <w:tcPr>
            <w:tcW w:w="1548" w:type="dxa"/>
          </w:tcPr>
          <w:p w14:paraId="346A3EBC" w14:textId="08C748A9" w:rsidR="00F25AA2" w:rsidRPr="00350E19" w:rsidRDefault="00F25AA2" w:rsidP="006732A1">
            <w:pPr>
              <w:pStyle w:val="TableParagraph"/>
            </w:pPr>
          </w:p>
        </w:tc>
        <w:tc>
          <w:tcPr>
            <w:tcW w:w="1218" w:type="dxa"/>
          </w:tcPr>
          <w:p w14:paraId="6AF58B4F" w14:textId="63BDF0AF" w:rsidR="00F25AA2" w:rsidRPr="00350E19" w:rsidRDefault="00F25AA2" w:rsidP="006732A1">
            <w:pPr>
              <w:pStyle w:val="TableParagraph"/>
            </w:pPr>
          </w:p>
        </w:tc>
        <w:tc>
          <w:tcPr>
            <w:tcW w:w="2634" w:type="dxa"/>
          </w:tcPr>
          <w:p w14:paraId="68EE4DCF" w14:textId="245ECBD2" w:rsidR="00F25AA2" w:rsidRPr="00350E19" w:rsidRDefault="00F25AA2" w:rsidP="003F28A1">
            <w:pPr>
              <w:pStyle w:val="TableParagraph"/>
            </w:pPr>
          </w:p>
        </w:tc>
        <w:tc>
          <w:tcPr>
            <w:tcW w:w="4046" w:type="dxa"/>
          </w:tcPr>
          <w:p w14:paraId="4308BDED" w14:textId="36D855C2" w:rsidR="00944431" w:rsidRPr="002F4BC9" w:rsidRDefault="00944431" w:rsidP="006732A1">
            <w:pPr>
              <w:pStyle w:val="TableParagraph"/>
            </w:pPr>
          </w:p>
        </w:tc>
      </w:tr>
    </w:tbl>
    <w:p w14:paraId="0E95BD56" w14:textId="77A2A8D7" w:rsidR="00AF511B" w:rsidRDefault="00AF511B" w:rsidP="00172ACC">
      <w:pPr>
        <w:pStyle w:val="BodyText"/>
      </w:pPr>
    </w:p>
    <w:p w14:paraId="36344421" w14:textId="77777777" w:rsidR="00AF511B" w:rsidRDefault="00AF511B">
      <w:r>
        <w:br w:type="page"/>
      </w:r>
    </w:p>
    <w:p w14:paraId="218D4E08" w14:textId="439BC6E5" w:rsidR="002E7FCD" w:rsidRDefault="002E7FCD" w:rsidP="002E7FCD">
      <w:pPr>
        <w:pStyle w:val="Heading1"/>
      </w:pPr>
      <w:bookmarkStart w:id="13" w:name="_Toc527647233"/>
      <w:r>
        <w:lastRenderedPageBreak/>
        <w:t>Proposed Message Flow</w:t>
      </w:r>
      <w:bookmarkEnd w:id="13"/>
    </w:p>
    <w:p w14:paraId="4A2A1C67" w14:textId="7DDADBB0" w:rsidR="00AF511B" w:rsidRDefault="00AF511B" w:rsidP="00AF511B">
      <w:r>
        <w:t xml:space="preserve">Note in the figure below that the matching facility returns [in the </w:t>
      </w:r>
      <w:r w:rsidRPr="00AF511B">
        <w:rPr>
          <w:color w:val="FF0000"/>
        </w:rPr>
        <w:t xml:space="preserve">red </w:t>
      </w:r>
      <w:r>
        <w:t xml:space="preserve">message elements] </w:t>
      </w:r>
      <w:proofErr w:type="spellStart"/>
      <w:r>
        <w:t>MatchedStatus</w:t>
      </w:r>
      <w:proofErr w:type="spellEnd"/>
      <w:r>
        <w:t>=</w:t>
      </w:r>
      <w:r w:rsidRPr="00AF511B">
        <w:rPr>
          <w:i/>
        </w:rPr>
        <w:t>Mismatched</w:t>
      </w:r>
      <w:r>
        <w:t xml:space="preserve"> to both the buy-side and sell-side and retains the confirmation data pending resolution.</w:t>
      </w:r>
    </w:p>
    <w:p w14:paraId="1C30324A" w14:textId="3BAA4CBB" w:rsidR="00B4205E" w:rsidRDefault="00B4205E" w:rsidP="00B4205E">
      <w:pPr>
        <w:pStyle w:val="BodyText"/>
      </w:pPr>
      <w:r>
        <w:t xml:space="preserve">As with the current </w:t>
      </w:r>
      <w:proofErr w:type="spellStart"/>
      <w:proofErr w:type="gramStart"/>
      <w:r>
        <w:t>AffirmStatus</w:t>
      </w:r>
      <w:proofErr w:type="spellEnd"/>
      <w:r>
        <w:t>(</w:t>
      </w:r>
      <w:proofErr w:type="gramEnd"/>
      <w:r>
        <w:t xml:space="preserve">940)=2 (Rejected), final resolution of the variance is either for the buy-side to resubmit corrected allocation instructions or for the sell-side to cancel the mismatched Confirmation(35=AK) </w:t>
      </w:r>
      <w:r w:rsidR="003E2A82">
        <w:t xml:space="preserve">messages </w:t>
      </w:r>
      <w:r>
        <w:t>and resubmit corrected one</w:t>
      </w:r>
      <w:r w:rsidR="003E2A82">
        <w:t>s</w:t>
      </w:r>
      <w:r>
        <w:t>.</w:t>
      </w:r>
    </w:p>
    <w:p w14:paraId="502AFCC7" w14:textId="77777777" w:rsidR="00B4205E" w:rsidRPr="00AF511B" w:rsidRDefault="00B4205E" w:rsidP="00AF511B"/>
    <w:p w14:paraId="6ADF1899" w14:textId="540BCE30" w:rsidR="00AF511B" w:rsidRDefault="00AF511B" w:rsidP="00AF511B">
      <w:pPr>
        <w:pStyle w:val="Caption"/>
        <w:keepNext/>
      </w:pPr>
      <w:bookmarkStart w:id="14" w:name="_Toc527647245"/>
      <w:r>
        <w:lastRenderedPageBreak/>
        <w:t xml:space="preserve">Figure </w:t>
      </w:r>
      <w:r>
        <w:fldChar w:fldCharType="begin"/>
      </w:r>
      <w:r>
        <w:instrText xml:space="preserve"> SEQ Figure \* ARABIC </w:instrText>
      </w:r>
      <w:r>
        <w:fldChar w:fldCharType="separate"/>
      </w:r>
      <w:r w:rsidR="009520A6">
        <w:rPr>
          <w:noProof/>
        </w:rPr>
        <w:t>1</w:t>
      </w:r>
      <w:r>
        <w:fldChar w:fldCharType="end"/>
      </w:r>
      <w:r>
        <w:t xml:space="preserve">  Matching Facility Flow</w:t>
      </w:r>
      <w:bookmarkEnd w:id="14"/>
    </w:p>
    <w:p w14:paraId="5E976D75" w14:textId="4ADE1857" w:rsidR="00BE2DF5" w:rsidRDefault="00AF511B" w:rsidP="00172ACC">
      <w:pPr>
        <w:pStyle w:val="BodyText"/>
      </w:pPr>
      <w:r>
        <w:rPr>
          <w:noProof/>
        </w:rPr>
        <w:drawing>
          <wp:inline distT="0" distB="0" distL="0" distR="0" wp14:anchorId="45589E5E" wp14:editId="3DF6E429">
            <wp:extent cx="5943600" cy="7046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ch and Affirme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046595"/>
                    </a:xfrm>
                    <a:prstGeom prst="rect">
                      <a:avLst/>
                    </a:prstGeom>
                  </pic:spPr>
                </pic:pic>
              </a:graphicData>
            </a:graphic>
          </wp:inline>
        </w:drawing>
      </w:r>
    </w:p>
    <w:p w14:paraId="724F10EB" w14:textId="77777777" w:rsidR="002E7FCD" w:rsidRDefault="002E7FCD" w:rsidP="002E7FCD">
      <w:pPr>
        <w:pStyle w:val="Heading1"/>
      </w:pPr>
      <w:bookmarkStart w:id="15" w:name="_Toc527647234"/>
      <w:r>
        <w:lastRenderedPageBreak/>
        <w:t xml:space="preserve">FIX </w:t>
      </w:r>
      <w:r w:rsidR="00BD39FB">
        <w:t>M</w:t>
      </w:r>
      <w:r>
        <w:t xml:space="preserve">essage </w:t>
      </w:r>
      <w:r w:rsidR="00BD39FB">
        <w:t>T</w:t>
      </w:r>
      <w:r>
        <w:t>ables</w:t>
      </w:r>
      <w:bookmarkEnd w:id="15"/>
    </w:p>
    <w:p w14:paraId="23F279C3" w14:textId="14B8AC5D" w:rsidR="00C42D53" w:rsidRDefault="00C42D53" w:rsidP="00C42D53">
      <w:pPr>
        <w:pStyle w:val="Heading2"/>
        <w:keepLines/>
      </w:pPr>
      <w:bookmarkStart w:id="16" w:name="_Toc527647235"/>
      <w:r>
        <w:t>Confirmation (35=AK)</w:t>
      </w:r>
      <w:bookmarkEnd w:id="16"/>
    </w:p>
    <w:p w14:paraId="2835F553" w14:textId="77777777" w:rsidR="00C42D53" w:rsidRDefault="00C42D53" w:rsidP="00C42D53">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42D53" w:rsidRPr="00414EBB" w14:paraId="635AB347" w14:textId="77777777" w:rsidTr="00335591">
        <w:tc>
          <w:tcPr>
            <w:tcW w:w="9576" w:type="dxa"/>
            <w:gridSpan w:val="3"/>
            <w:tcBorders>
              <w:top w:val="double" w:sz="4" w:space="0" w:color="auto"/>
              <w:bottom w:val="double" w:sz="4" w:space="0" w:color="auto"/>
            </w:tcBorders>
          </w:tcPr>
          <w:p w14:paraId="39112F92" w14:textId="77777777" w:rsidR="00C42D53" w:rsidRPr="00414EBB" w:rsidRDefault="00C42D53" w:rsidP="00335591">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C42D53" w14:paraId="616AD103" w14:textId="77777777" w:rsidTr="00335591">
        <w:tc>
          <w:tcPr>
            <w:tcW w:w="3618" w:type="dxa"/>
            <w:gridSpan w:val="2"/>
            <w:tcBorders>
              <w:top w:val="double" w:sz="4" w:space="0" w:color="auto"/>
              <w:bottom w:val="single" w:sz="4" w:space="0" w:color="auto"/>
              <w:right w:val="single" w:sz="4" w:space="0" w:color="auto"/>
            </w:tcBorders>
          </w:tcPr>
          <w:p w14:paraId="299C9053" w14:textId="77777777" w:rsidR="00C42D53" w:rsidRDefault="00C42D53" w:rsidP="00335591">
            <w:pPr>
              <w:pStyle w:val="BodyText"/>
              <w:keepNext/>
              <w:keepLines/>
            </w:pPr>
            <w:r>
              <w:t>Message Name</w:t>
            </w:r>
          </w:p>
        </w:tc>
        <w:tc>
          <w:tcPr>
            <w:tcW w:w="5958" w:type="dxa"/>
            <w:tcBorders>
              <w:top w:val="double" w:sz="4" w:space="0" w:color="auto"/>
              <w:left w:val="single" w:sz="4" w:space="0" w:color="auto"/>
              <w:bottom w:val="single" w:sz="4" w:space="0" w:color="auto"/>
            </w:tcBorders>
          </w:tcPr>
          <w:p w14:paraId="76597858" w14:textId="10315878" w:rsidR="00C42D53" w:rsidRDefault="00C42D53" w:rsidP="00335591">
            <w:pPr>
              <w:pStyle w:val="BodyText"/>
              <w:keepNext/>
              <w:keepLines/>
            </w:pPr>
            <w:r>
              <w:t>Confirmation</w:t>
            </w:r>
          </w:p>
        </w:tc>
      </w:tr>
      <w:tr w:rsidR="00C42D53" w14:paraId="295CE647" w14:textId="77777777" w:rsidTr="00335591">
        <w:tc>
          <w:tcPr>
            <w:tcW w:w="3618" w:type="dxa"/>
            <w:gridSpan w:val="2"/>
            <w:tcBorders>
              <w:top w:val="single" w:sz="4" w:space="0" w:color="auto"/>
              <w:bottom w:val="single" w:sz="4" w:space="0" w:color="auto"/>
              <w:right w:val="single" w:sz="4" w:space="0" w:color="auto"/>
            </w:tcBorders>
          </w:tcPr>
          <w:p w14:paraId="59E14278" w14:textId="77777777" w:rsidR="00C42D53" w:rsidRDefault="00C42D53" w:rsidP="00335591">
            <w:pPr>
              <w:pStyle w:val="BodyText"/>
            </w:pPr>
            <w:r>
              <w:t>Message Abbreviated Name (for FIXML)</w:t>
            </w:r>
          </w:p>
        </w:tc>
        <w:tc>
          <w:tcPr>
            <w:tcW w:w="5958" w:type="dxa"/>
            <w:tcBorders>
              <w:top w:val="single" w:sz="4" w:space="0" w:color="auto"/>
              <w:left w:val="single" w:sz="4" w:space="0" w:color="auto"/>
              <w:bottom w:val="single" w:sz="4" w:space="0" w:color="auto"/>
            </w:tcBorders>
          </w:tcPr>
          <w:p w14:paraId="31BFE264" w14:textId="57442661" w:rsidR="00C42D53" w:rsidRDefault="00C42D53" w:rsidP="00335591">
            <w:pPr>
              <w:pStyle w:val="BodyText"/>
            </w:pPr>
            <w:proofErr w:type="spellStart"/>
            <w:r>
              <w:t>Cnfm</w:t>
            </w:r>
            <w:proofErr w:type="spellEnd"/>
          </w:p>
        </w:tc>
      </w:tr>
      <w:tr w:rsidR="00C42D53" w14:paraId="04B729C1" w14:textId="77777777" w:rsidTr="00335591">
        <w:tc>
          <w:tcPr>
            <w:tcW w:w="3618" w:type="dxa"/>
            <w:gridSpan w:val="2"/>
            <w:tcBorders>
              <w:top w:val="single" w:sz="4" w:space="0" w:color="auto"/>
              <w:bottom w:val="single" w:sz="4" w:space="0" w:color="auto"/>
              <w:right w:val="single" w:sz="4" w:space="0" w:color="auto"/>
            </w:tcBorders>
          </w:tcPr>
          <w:p w14:paraId="6BFB045D" w14:textId="77777777" w:rsidR="00C42D53" w:rsidRDefault="00C42D53" w:rsidP="00335591">
            <w:pPr>
              <w:pStyle w:val="BodyText"/>
            </w:pPr>
            <w:r>
              <w:t>Category</w:t>
            </w:r>
          </w:p>
        </w:tc>
        <w:tc>
          <w:tcPr>
            <w:tcW w:w="5958" w:type="dxa"/>
            <w:tcBorders>
              <w:top w:val="single" w:sz="4" w:space="0" w:color="auto"/>
              <w:left w:val="single" w:sz="4" w:space="0" w:color="auto"/>
              <w:bottom w:val="single" w:sz="4" w:space="0" w:color="auto"/>
            </w:tcBorders>
          </w:tcPr>
          <w:p w14:paraId="17E34412" w14:textId="77777777" w:rsidR="00C42D53" w:rsidRDefault="00C42D53" w:rsidP="00335591">
            <w:pPr>
              <w:pStyle w:val="BodyText"/>
            </w:pPr>
            <w:r>
              <w:t>(no change)</w:t>
            </w:r>
          </w:p>
        </w:tc>
      </w:tr>
      <w:tr w:rsidR="00C42D53" w14:paraId="4FF9A843" w14:textId="77777777" w:rsidTr="00335591">
        <w:tc>
          <w:tcPr>
            <w:tcW w:w="3618" w:type="dxa"/>
            <w:gridSpan w:val="2"/>
            <w:tcBorders>
              <w:top w:val="single" w:sz="4" w:space="0" w:color="auto"/>
              <w:bottom w:val="single" w:sz="4" w:space="0" w:color="auto"/>
              <w:right w:val="single" w:sz="4" w:space="0" w:color="auto"/>
            </w:tcBorders>
          </w:tcPr>
          <w:p w14:paraId="01C981F8" w14:textId="77777777" w:rsidR="00C42D53" w:rsidRDefault="00C42D53" w:rsidP="00335591">
            <w:pPr>
              <w:pStyle w:val="BodyText"/>
            </w:pPr>
            <w:r>
              <w:t>Action</w:t>
            </w:r>
          </w:p>
        </w:tc>
        <w:tc>
          <w:tcPr>
            <w:tcW w:w="5958" w:type="dxa"/>
            <w:tcBorders>
              <w:top w:val="single" w:sz="4" w:space="0" w:color="auto"/>
              <w:left w:val="single" w:sz="4" w:space="0" w:color="auto"/>
              <w:bottom w:val="single" w:sz="4" w:space="0" w:color="auto"/>
            </w:tcBorders>
          </w:tcPr>
          <w:p w14:paraId="2A8BCB0E" w14:textId="77777777" w:rsidR="00C42D53" w:rsidRDefault="00C42D53" w:rsidP="00335591">
            <w:pPr>
              <w:pStyle w:val="BodyText"/>
            </w:pPr>
            <w:r>
              <w:t>__New</w:t>
            </w:r>
            <w:r>
              <w:tab/>
            </w:r>
            <w:r>
              <w:tab/>
            </w:r>
            <w:r w:rsidRPr="002328BD">
              <w:rPr>
                <w:highlight w:val="yellow"/>
              </w:rPr>
              <w:t>_</w:t>
            </w:r>
            <w:proofErr w:type="spellStart"/>
            <w:r w:rsidRPr="002328BD">
              <w:rPr>
                <w:highlight w:val="yellow"/>
              </w:rPr>
              <w:t>X_Change</w:t>
            </w:r>
            <w:proofErr w:type="spellEnd"/>
          </w:p>
        </w:tc>
      </w:tr>
      <w:tr w:rsidR="00C42D53" w14:paraId="6B5C93D5" w14:textId="77777777" w:rsidTr="00335591">
        <w:tc>
          <w:tcPr>
            <w:tcW w:w="2268" w:type="dxa"/>
            <w:tcBorders>
              <w:top w:val="single" w:sz="4" w:space="0" w:color="auto"/>
              <w:bottom w:val="single" w:sz="4" w:space="0" w:color="auto"/>
              <w:right w:val="single" w:sz="4" w:space="0" w:color="auto"/>
            </w:tcBorders>
          </w:tcPr>
          <w:p w14:paraId="37B8EA75" w14:textId="77777777" w:rsidR="00C42D53" w:rsidRDefault="00C42D53" w:rsidP="00335591">
            <w:pPr>
              <w:pStyle w:val="BodyText"/>
            </w:pPr>
            <w:r>
              <w:t>Message Synopsis</w:t>
            </w:r>
          </w:p>
          <w:p w14:paraId="4C07555B" w14:textId="77777777" w:rsidR="00C42D53" w:rsidRPr="00FF1683" w:rsidRDefault="00C42D53" w:rsidP="00335591">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50626F81" w14:textId="77777777" w:rsidR="00C42D53" w:rsidRDefault="00C42D53" w:rsidP="00335591">
            <w:pPr>
              <w:pStyle w:val="BodyText"/>
            </w:pPr>
            <w:r>
              <w:t>(no change)</w:t>
            </w:r>
          </w:p>
        </w:tc>
      </w:tr>
      <w:tr w:rsidR="00C42D53" w14:paraId="33953619" w14:textId="77777777" w:rsidTr="00335591">
        <w:tc>
          <w:tcPr>
            <w:tcW w:w="2268" w:type="dxa"/>
            <w:tcBorders>
              <w:top w:val="single" w:sz="4" w:space="0" w:color="auto"/>
              <w:bottom w:val="single" w:sz="4" w:space="0" w:color="auto"/>
              <w:right w:val="single" w:sz="4" w:space="0" w:color="auto"/>
            </w:tcBorders>
          </w:tcPr>
          <w:p w14:paraId="59A048C4" w14:textId="77777777" w:rsidR="00C42D53" w:rsidRDefault="00C42D53" w:rsidP="00335591">
            <w:pPr>
              <w:pStyle w:val="BodyText"/>
            </w:pPr>
            <w:r>
              <w:t>Message Elaboration</w:t>
            </w:r>
          </w:p>
          <w:p w14:paraId="751460BD" w14:textId="77777777" w:rsidR="00C42D53" w:rsidRPr="00FF1683" w:rsidRDefault="00C42D53" w:rsidP="00335591">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29D03530" w14:textId="77777777" w:rsidR="00C42D53" w:rsidRDefault="00C42D53" w:rsidP="00335591">
            <w:pPr>
              <w:pStyle w:val="BodyText"/>
            </w:pPr>
            <w:r>
              <w:t>(no change)</w:t>
            </w:r>
          </w:p>
        </w:tc>
      </w:tr>
      <w:tr w:rsidR="00C42D53" w:rsidRPr="00414EBB" w14:paraId="59EC6BFB" w14:textId="77777777" w:rsidTr="00335591">
        <w:tblPrEx>
          <w:tblBorders>
            <w:insideH w:val="double" w:sz="4" w:space="0" w:color="auto"/>
          </w:tblBorders>
          <w:shd w:val="pct12" w:color="auto" w:fill="auto"/>
        </w:tblPrEx>
        <w:tc>
          <w:tcPr>
            <w:tcW w:w="9576" w:type="dxa"/>
            <w:gridSpan w:val="3"/>
            <w:shd w:val="pct12" w:color="auto" w:fill="auto"/>
          </w:tcPr>
          <w:p w14:paraId="7E4937BE" w14:textId="77777777" w:rsidR="00C42D53" w:rsidRPr="00414EBB" w:rsidRDefault="00C42D53" w:rsidP="00335591">
            <w:pPr>
              <w:pStyle w:val="BodyText"/>
              <w:jc w:val="center"/>
              <w:rPr>
                <w:sz w:val="18"/>
                <w:szCs w:val="18"/>
              </w:rPr>
            </w:pPr>
            <w:r w:rsidRPr="00414EBB">
              <w:rPr>
                <w:sz w:val="18"/>
                <w:szCs w:val="18"/>
              </w:rPr>
              <w:t>To be finalized by FPL Technical Office</w:t>
            </w:r>
          </w:p>
        </w:tc>
      </w:tr>
      <w:tr w:rsidR="00C42D53" w:rsidRPr="00FF1458" w14:paraId="59E2C451" w14:textId="77777777" w:rsidTr="00335591">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DF7750B" w14:textId="77777777" w:rsidR="00C42D53" w:rsidRPr="00FF1458" w:rsidRDefault="00C42D53" w:rsidP="00335591">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7952004F" w14:textId="77777777" w:rsidR="00C42D53" w:rsidRPr="00FF1458" w:rsidRDefault="00C42D53" w:rsidP="00335591">
            <w:pPr>
              <w:pStyle w:val="BodyText"/>
              <w:rPr>
                <w:sz w:val="18"/>
                <w:szCs w:val="18"/>
              </w:rPr>
            </w:pPr>
            <w:r>
              <w:rPr>
                <w:sz w:val="18"/>
                <w:szCs w:val="18"/>
              </w:rPr>
              <w:t>J</w:t>
            </w:r>
          </w:p>
        </w:tc>
      </w:tr>
      <w:tr w:rsidR="00C42D53" w:rsidRPr="00414EBB" w14:paraId="003D9DDF" w14:textId="77777777" w:rsidTr="00335591">
        <w:tblPrEx>
          <w:tblBorders>
            <w:top w:val="single" w:sz="4" w:space="0" w:color="auto"/>
            <w:insideV w:val="single" w:sz="4" w:space="0" w:color="auto"/>
          </w:tblBorders>
          <w:shd w:val="pct12" w:color="auto" w:fill="auto"/>
        </w:tblPrEx>
        <w:tc>
          <w:tcPr>
            <w:tcW w:w="3618" w:type="dxa"/>
            <w:gridSpan w:val="2"/>
            <w:shd w:val="pct12" w:color="auto" w:fill="auto"/>
          </w:tcPr>
          <w:p w14:paraId="6B924DBC" w14:textId="77777777" w:rsidR="00C42D53" w:rsidRPr="00414EBB" w:rsidRDefault="00C42D53" w:rsidP="00335591">
            <w:pPr>
              <w:pStyle w:val="BodyText"/>
              <w:rPr>
                <w:sz w:val="18"/>
                <w:szCs w:val="18"/>
              </w:rPr>
            </w:pPr>
            <w:r w:rsidRPr="00414EBB">
              <w:rPr>
                <w:sz w:val="18"/>
                <w:szCs w:val="18"/>
              </w:rPr>
              <w:t>Repository Component ID</w:t>
            </w:r>
          </w:p>
        </w:tc>
        <w:tc>
          <w:tcPr>
            <w:tcW w:w="5958" w:type="dxa"/>
            <w:shd w:val="pct12" w:color="auto" w:fill="auto"/>
          </w:tcPr>
          <w:p w14:paraId="66BD1E3B" w14:textId="77777777" w:rsidR="00C42D53" w:rsidRPr="00414EBB" w:rsidRDefault="00C42D53" w:rsidP="00335591">
            <w:pPr>
              <w:pStyle w:val="BodyText"/>
              <w:rPr>
                <w:sz w:val="18"/>
                <w:szCs w:val="18"/>
              </w:rPr>
            </w:pPr>
            <w:r>
              <w:rPr>
                <w:sz w:val="18"/>
                <w:szCs w:val="18"/>
              </w:rPr>
              <w:t>19</w:t>
            </w:r>
          </w:p>
        </w:tc>
      </w:tr>
    </w:tbl>
    <w:p w14:paraId="56DE1EB8" w14:textId="77777777" w:rsidR="00C42D53" w:rsidRDefault="00C42D53" w:rsidP="00C42D53">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C42D53" w:rsidRPr="0039293C" w14:paraId="26EE02F1" w14:textId="77777777" w:rsidTr="00335591">
        <w:trPr>
          <w:cantSplit/>
          <w:tblHeader/>
        </w:trPr>
        <w:tc>
          <w:tcPr>
            <w:tcW w:w="373" w:type="pct"/>
            <w:tcBorders>
              <w:top w:val="double" w:sz="6" w:space="0" w:color="auto"/>
              <w:bottom w:val="double" w:sz="6" w:space="0" w:color="auto"/>
            </w:tcBorders>
            <w:shd w:val="clear" w:color="auto" w:fill="F3F3F3"/>
          </w:tcPr>
          <w:p w14:paraId="224D6737" w14:textId="77777777" w:rsidR="00C42D53" w:rsidRPr="0039293C" w:rsidRDefault="00C42D53" w:rsidP="00335591">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0E7D8033" w14:textId="77777777" w:rsidR="00C42D53" w:rsidRPr="0039293C" w:rsidRDefault="00C42D53" w:rsidP="00335591">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7FABE87C" w14:textId="77777777" w:rsidR="00C42D53" w:rsidRPr="0039293C" w:rsidRDefault="00C42D53" w:rsidP="00335591">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0102D396" w14:textId="77777777" w:rsidR="00C42D53" w:rsidRPr="0039293C" w:rsidRDefault="00C42D53" w:rsidP="00335591">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647BE2C1" w14:textId="77777777" w:rsidR="00C42D53" w:rsidRPr="0039293C" w:rsidRDefault="00C42D53" w:rsidP="00335591">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7FB6E7F8" w14:textId="77777777" w:rsidR="00C42D53" w:rsidRPr="0039293C" w:rsidRDefault="00C42D53" w:rsidP="00335591">
            <w:pPr>
              <w:pStyle w:val="TableParagraph"/>
              <w:rPr>
                <w:i/>
              </w:rPr>
            </w:pPr>
            <w:r w:rsidRPr="0039293C">
              <w:rPr>
                <w:i/>
              </w:rPr>
              <w:t>FIX Spec Comments</w:t>
            </w:r>
          </w:p>
        </w:tc>
      </w:tr>
      <w:tr w:rsidR="00C42D53" w:rsidRPr="0039293C" w14:paraId="5442D4CE" w14:textId="77777777" w:rsidTr="00335591">
        <w:trPr>
          <w:cantSplit/>
        </w:trPr>
        <w:tc>
          <w:tcPr>
            <w:tcW w:w="1552" w:type="pct"/>
            <w:gridSpan w:val="2"/>
            <w:tcBorders>
              <w:top w:val="nil"/>
            </w:tcBorders>
          </w:tcPr>
          <w:p w14:paraId="13F3961E" w14:textId="77777777" w:rsidR="00C42D53" w:rsidRPr="0039293C" w:rsidRDefault="00C42D53" w:rsidP="00335591">
            <w:pPr>
              <w:pStyle w:val="TableParagraph"/>
              <w:rPr>
                <w:b/>
                <w:i/>
              </w:rPr>
            </w:pPr>
            <w:r w:rsidRPr="0039293C">
              <w:rPr>
                <w:b/>
                <w:i/>
              </w:rPr>
              <w:t>Standard Header</w:t>
            </w:r>
          </w:p>
        </w:tc>
        <w:tc>
          <w:tcPr>
            <w:tcW w:w="365" w:type="pct"/>
            <w:tcBorders>
              <w:top w:val="nil"/>
            </w:tcBorders>
          </w:tcPr>
          <w:p w14:paraId="02D2CA14" w14:textId="77777777" w:rsidR="00C42D53" w:rsidRPr="0039293C" w:rsidRDefault="00C42D53" w:rsidP="00335591">
            <w:pPr>
              <w:pStyle w:val="TableParagraph"/>
              <w:jc w:val="center"/>
            </w:pPr>
            <w:r w:rsidRPr="0039293C">
              <w:t>Y</w:t>
            </w:r>
          </w:p>
        </w:tc>
        <w:tc>
          <w:tcPr>
            <w:tcW w:w="482" w:type="pct"/>
            <w:tcBorders>
              <w:top w:val="nil"/>
            </w:tcBorders>
          </w:tcPr>
          <w:p w14:paraId="6B9F1830" w14:textId="77777777" w:rsidR="00C42D53" w:rsidRPr="0039293C" w:rsidRDefault="00C42D53" w:rsidP="00335591">
            <w:pPr>
              <w:pStyle w:val="TableParagraph"/>
            </w:pPr>
          </w:p>
        </w:tc>
        <w:tc>
          <w:tcPr>
            <w:tcW w:w="1058" w:type="pct"/>
            <w:tcBorders>
              <w:top w:val="nil"/>
            </w:tcBorders>
          </w:tcPr>
          <w:p w14:paraId="516FC8BF" w14:textId="77777777" w:rsidR="00C42D53" w:rsidRPr="0039293C" w:rsidRDefault="00C42D53" w:rsidP="00335591">
            <w:pPr>
              <w:pStyle w:val="TableParagraph"/>
              <w:rPr>
                <w:color w:val="0070C0"/>
              </w:rPr>
            </w:pPr>
          </w:p>
        </w:tc>
        <w:tc>
          <w:tcPr>
            <w:tcW w:w="1543" w:type="pct"/>
            <w:tcBorders>
              <w:top w:val="nil"/>
            </w:tcBorders>
          </w:tcPr>
          <w:p w14:paraId="48753A1A" w14:textId="07CD025D" w:rsidR="00C42D53" w:rsidRPr="0039293C" w:rsidRDefault="00C42D53" w:rsidP="00335591">
            <w:pPr>
              <w:pStyle w:val="TableParagraph"/>
            </w:pPr>
            <w:proofErr w:type="spellStart"/>
            <w:r>
              <w:t>MsgType</w:t>
            </w:r>
            <w:proofErr w:type="spellEnd"/>
            <w:r>
              <w:t>=AK</w:t>
            </w:r>
          </w:p>
        </w:tc>
      </w:tr>
      <w:tr w:rsidR="009A50BC" w:rsidRPr="0039293C" w14:paraId="2DC3C4B3" w14:textId="77777777" w:rsidTr="00335591">
        <w:trPr>
          <w:cantSplit/>
        </w:trPr>
        <w:tc>
          <w:tcPr>
            <w:tcW w:w="1552" w:type="pct"/>
            <w:gridSpan w:val="2"/>
            <w:tcBorders>
              <w:bottom w:val="single" w:sz="6" w:space="0" w:color="auto"/>
            </w:tcBorders>
          </w:tcPr>
          <w:p w14:paraId="2F3A526E" w14:textId="77777777" w:rsidR="009A50BC" w:rsidRPr="0039413A" w:rsidRDefault="009A50BC" w:rsidP="00335591">
            <w:pPr>
              <w:pStyle w:val="TableParagraph"/>
              <w:rPr>
                <w:i/>
              </w:rPr>
            </w:pPr>
            <w:r>
              <w:rPr>
                <w:i/>
              </w:rPr>
              <w:t>(…truncated…)</w:t>
            </w:r>
          </w:p>
        </w:tc>
        <w:tc>
          <w:tcPr>
            <w:tcW w:w="365" w:type="pct"/>
            <w:tcBorders>
              <w:bottom w:val="single" w:sz="6" w:space="0" w:color="auto"/>
            </w:tcBorders>
          </w:tcPr>
          <w:p w14:paraId="6B792199" w14:textId="77777777" w:rsidR="009A50BC" w:rsidRPr="0039293C" w:rsidRDefault="009A50BC" w:rsidP="00335591">
            <w:pPr>
              <w:pStyle w:val="TableParagraph"/>
              <w:jc w:val="center"/>
            </w:pPr>
          </w:p>
        </w:tc>
        <w:tc>
          <w:tcPr>
            <w:tcW w:w="482" w:type="pct"/>
            <w:tcBorders>
              <w:bottom w:val="single" w:sz="6" w:space="0" w:color="auto"/>
            </w:tcBorders>
          </w:tcPr>
          <w:p w14:paraId="210ACA0B" w14:textId="77777777" w:rsidR="009A50BC" w:rsidRPr="0039293C" w:rsidRDefault="009A50BC" w:rsidP="00335591">
            <w:pPr>
              <w:pStyle w:val="TableParagraph"/>
            </w:pPr>
          </w:p>
        </w:tc>
        <w:tc>
          <w:tcPr>
            <w:tcW w:w="1058" w:type="pct"/>
            <w:tcBorders>
              <w:bottom w:val="single" w:sz="6" w:space="0" w:color="auto"/>
            </w:tcBorders>
          </w:tcPr>
          <w:p w14:paraId="35F5CB5C" w14:textId="77777777" w:rsidR="009A50BC" w:rsidRPr="0039293C" w:rsidRDefault="009A50BC" w:rsidP="00335591">
            <w:pPr>
              <w:pStyle w:val="TableParagraph"/>
              <w:rPr>
                <w:color w:val="0070C0"/>
              </w:rPr>
            </w:pPr>
          </w:p>
        </w:tc>
        <w:tc>
          <w:tcPr>
            <w:tcW w:w="1543" w:type="pct"/>
            <w:tcBorders>
              <w:bottom w:val="single" w:sz="6" w:space="0" w:color="auto"/>
            </w:tcBorders>
          </w:tcPr>
          <w:p w14:paraId="31874737" w14:textId="77777777" w:rsidR="009A50BC" w:rsidRPr="0039293C" w:rsidRDefault="009A50BC" w:rsidP="00335591">
            <w:pPr>
              <w:pStyle w:val="TableParagraph"/>
            </w:pPr>
          </w:p>
        </w:tc>
      </w:tr>
      <w:tr w:rsidR="00C42D53" w:rsidRPr="0039293C" w14:paraId="7F619EC7" w14:textId="77777777" w:rsidTr="00335591">
        <w:trPr>
          <w:cantSplit/>
        </w:trPr>
        <w:tc>
          <w:tcPr>
            <w:tcW w:w="373" w:type="pct"/>
            <w:tcBorders>
              <w:bottom w:val="single" w:sz="6" w:space="0" w:color="auto"/>
            </w:tcBorders>
          </w:tcPr>
          <w:p w14:paraId="22EAC91D" w14:textId="079A5D23" w:rsidR="00C42D53" w:rsidRPr="0039293C" w:rsidRDefault="00AA0615" w:rsidP="00335591">
            <w:pPr>
              <w:pStyle w:val="TableParagraph"/>
            </w:pPr>
            <w:r>
              <w:t>650</w:t>
            </w:r>
          </w:p>
        </w:tc>
        <w:tc>
          <w:tcPr>
            <w:tcW w:w="1179" w:type="pct"/>
            <w:tcBorders>
              <w:bottom w:val="single" w:sz="6" w:space="0" w:color="auto"/>
            </w:tcBorders>
          </w:tcPr>
          <w:p w14:paraId="2432350E" w14:textId="483D0364" w:rsidR="00C42D53" w:rsidRPr="0039293C" w:rsidRDefault="00AA0615" w:rsidP="00335591">
            <w:pPr>
              <w:pStyle w:val="TableParagraph"/>
            </w:pPr>
            <w:proofErr w:type="spellStart"/>
            <w:r>
              <w:t>LegalConfirm</w:t>
            </w:r>
            <w:proofErr w:type="spellEnd"/>
          </w:p>
        </w:tc>
        <w:tc>
          <w:tcPr>
            <w:tcW w:w="365" w:type="pct"/>
            <w:tcBorders>
              <w:bottom w:val="single" w:sz="6" w:space="0" w:color="auto"/>
            </w:tcBorders>
          </w:tcPr>
          <w:p w14:paraId="352A138F" w14:textId="5EE05218" w:rsidR="00C42D53" w:rsidRPr="0039293C" w:rsidRDefault="00C42D53" w:rsidP="00335591">
            <w:pPr>
              <w:pStyle w:val="TableParagraph"/>
              <w:jc w:val="center"/>
            </w:pPr>
          </w:p>
        </w:tc>
        <w:tc>
          <w:tcPr>
            <w:tcW w:w="482" w:type="pct"/>
            <w:tcBorders>
              <w:bottom w:val="single" w:sz="6" w:space="0" w:color="auto"/>
            </w:tcBorders>
          </w:tcPr>
          <w:p w14:paraId="2A3D14A4" w14:textId="77777777" w:rsidR="00C42D53" w:rsidRPr="003A373C" w:rsidRDefault="00C42D53" w:rsidP="00335591">
            <w:pPr>
              <w:pStyle w:val="TableParagraph"/>
              <w:rPr>
                <w:highlight w:val="yellow"/>
              </w:rPr>
            </w:pPr>
          </w:p>
        </w:tc>
        <w:tc>
          <w:tcPr>
            <w:tcW w:w="1058" w:type="pct"/>
            <w:tcBorders>
              <w:bottom w:val="single" w:sz="6" w:space="0" w:color="auto"/>
            </w:tcBorders>
          </w:tcPr>
          <w:p w14:paraId="044D9A31" w14:textId="77777777" w:rsidR="00C42D53" w:rsidRPr="003A373C" w:rsidRDefault="00C42D53" w:rsidP="00335591">
            <w:pPr>
              <w:pStyle w:val="TableParagraph"/>
              <w:rPr>
                <w:i/>
                <w:color w:val="0070C0"/>
              </w:rPr>
            </w:pPr>
          </w:p>
        </w:tc>
        <w:tc>
          <w:tcPr>
            <w:tcW w:w="1543" w:type="pct"/>
            <w:tcBorders>
              <w:bottom w:val="single" w:sz="6" w:space="0" w:color="auto"/>
            </w:tcBorders>
          </w:tcPr>
          <w:p w14:paraId="30210FA3" w14:textId="77777777" w:rsidR="00C42D53" w:rsidRPr="003A373C" w:rsidRDefault="00C42D53" w:rsidP="00335591">
            <w:pPr>
              <w:pStyle w:val="TableParagraph"/>
              <w:rPr>
                <w:strike/>
                <w:highlight w:val="yellow"/>
              </w:rPr>
            </w:pPr>
          </w:p>
        </w:tc>
      </w:tr>
      <w:tr w:rsidR="00C42D53" w:rsidRPr="0039293C" w14:paraId="7F2AB21E" w14:textId="77777777" w:rsidTr="00335591">
        <w:trPr>
          <w:cantSplit/>
        </w:trPr>
        <w:tc>
          <w:tcPr>
            <w:tcW w:w="373" w:type="pct"/>
            <w:tcBorders>
              <w:bottom w:val="single" w:sz="6" w:space="0" w:color="auto"/>
            </w:tcBorders>
          </w:tcPr>
          <w:p w14:paraId="5F152BD5" w14:textId="569B8A9C" w:rsidR="00C42D53" w:rsidRPr="00AA0615" w:rsidRDefault="00AA0615" w:rsidP="00335591">
            <w:pPr>
              <w:pStyle w:val="TableParagraph"/>
            </w:pPr>
            <w:r w:rsidRPr="00AA0615">
              <w:t>665</w:t>
            </w:r>
          </w:p>
        </w:tc>
        <w:tc>
          <w:tcPr>
            <w:tcW w:w="1179" w:type="pct"/>
            <w:tcBorders>
              <w:bottom w:val="single" w:sz="6" w:space="0" w:color="auto"/>
            </w:tcBorders>
          </w:tcPr>
          <w:p w14:paraId="4A3F67D0" w14:textId="383DD53B" w:rsidR="00C42D53" w:rsidRPr="00AA0615" w:rsidRDefault="00AA0615" w:rsidP="00335591">
            <w:pPr>
              <w:pStyle w:val="TableParagraph"/>
            </w:pPr>
            <w:proofErr w:type="spellStart"/>
            <w:r w:rsidRPr="00AA0615">
              <w:t>ConfirmStatus</w:t>
            </w:r>
            <w:proofErr w:type="spellEnd"/>
          </w:p>
        </w:tc>
        <w:tc>
          <w:tcPr>
            <w:tcW w:w="365" w:type="pct"/>
            <w:tcBorders>
              <w:bottom w:val="single" w:sz="6" w:space="0" w:color="auto"/>
            </w:tcBorders>
          </w:tcPr>
          <w:p w14:paraId="7D7E83CE" w14:textId="3A948EF9" w:rsidR="00C42D53" w:rsidRPr="00F82752" w:rsidRDefault="00C42D53" w:rsidP="00335591">
            <w:pPr>
              <w:pStyle w:val="TableParagraph"/>
              <w:jc w:val="center"/>
              <w:rPr>
                <w:highlight w:val="yellow"/>
              </w:rPr>
            </w:pPr>
          </w:p>
        </w:tc>
        <w:tc>
          <w:tcPr>
            <w:tcW w:w="482" w:type="pct"/>
            <w:tcBorders>
              <w:bottom w:val="single" w:sz="6" w:space="0" w:color="auto"/>
            </w:tcBorders>
          </w:tcPr>
          <w:p w14:paraId="79936F97" w14:textId="11490D6B" w:rsidR="00C42D53" w:rsidRPr="00F82752" w:rsidRDefault="00C42D53" w:rsidP="00335591">
            <w:pPr>
              <w:pStyle w:val="TableParagraph"/>
              <w:rPr>
                <w:highlight w:val="yellow"/>
              </w:rPr>
            </w:pPr>
          </w:p>
        </w:tc>
        <w:tc>
          <w:tcPr>
            <w:tcW w:w="1058" w:type="pct"/>
            <w:tcBorders>
              <w:bottom w:val="single" w:sz="6" w:space="0" w:color="auto"/>
            </w:tcBorders>
          </w:tcPr>
          <w:p w14:paraId="282CFA81" w14:textId="77777777" w:rsidR="00C42D53" w:rsidRPr="00F82752" w:rsidRDefault="00C42D53" w:rsidP="00335591">
            <w:pPr>
              <w:pStyle w:val="TableParagraph"/>
              <w:rPr>
                <w:i/>
                <w:color w:val="0070C0"/>
                <w:highlight w:val="yellow"/>
              </w:rPr>
            </w:pPr>
          </w:p>
        </w:tc>
        <w:tc>
          <w:tcPr>
            <w:tcW w:w="1543" w:type="pct"/>
            <w:tcBorders>
              <w:bottom w:val="single" w:sz="6" w:space="0" w:color="auto"/>
            </w:tcBorders>
          </w:tcPr>
          <w:p w14:paraId="6092EA13" w14:textId="1039B7B3" w:rsidR="00C42D53" w:rsidRPr="00F82752" w:rsidRDefault="00C42D53" w:rsidP="00335591">
            <w:pPr>
              <w:pStyle w:val="TableParagraph"/>
              <w:rPr>
                <w:strike/>
                <w:highlight w:val="yellow"/>
              </w:rPr>
            </w:pPr>
          </w:p>
        </w:tc>
      </w:tr>
      <w:tr w:rsidR="00C42D53" w:rsidRPr="0039293C" w14:paraId="48794197" w14:textId="77777777" w:rsidTr="00335591">
        <w:trPr>
          <w:cantSplit/>
        </w:trPr>
        <w:tc>
          <w:tcPr>
            <w:tcW w:w="373" w:type="pct"/>
            <w:tcBorders>
              <w:bottom w:val="single" w:sz="6" w:space="0" w:color="auto"/>
            </w:tcBorders>
          </w:tcPr>
          <w:p w14:paraId="24001339" w14:textId="49E5BCB9" w:rsidR="00C42D53" w:rsidRPr="00AA0615" w:rsidRDefault="00AA0615" w:rsidP="00335591">
            <w:pPr>
              <w:pStyle w:val="TableParagraph"/>
              <w:rPr>
                <w:highlight w:val="yellow"/>
              </w:rPr>
            </w:pPr>
            <w:r w:rsidRPr="00AA0615">
              <w:rPr>
                <w:highlight w:val="yellow"/>
              </w:rPr>
              <w:t>573</w:t>
            </w:r>
          </w:p>
        </w:tc>
        <w:tc>
          <w:tcPr>
            <w:tcW w:w="1179" w:type="pct"/>
            <w:tcBorders>
              <w:bottom w:val="single" w:sz="6" w:space="0" w:color="auto"/>
            </w:tcBorders>
          </w:tcPr>
          <w:p w14:paraId="31EE41F5" w14:textId="6105BA29" w:rsidR="00C42D53" w:rsidRPr="00AA0615" w:rsidRDefault="00AA0615" w:rsidP="00335591">
            <w:pPr>
              <w:pStyle w:val="TableParagraph"/>
              <w:rPr>
                <w:highlight w:val="yellow"/>
              </w:rPr>
            </w:pPr>
            <w:proofErr w:type="spellStart"/>
            <w:r w:rsidRPr="00AA0615">
              <w:rPr>
                <w:highlight w:val="yellow"/>
              </w:rPr>
              <w:t>MatchStatus</w:t>
            </w:r>
            <w:proofErr w:type="spellEnd"/>
          </w:p>
        </w:tc>
        <w:tc>
          <w:tcPr>
            <w:tcW w:w="365" w:type="pct"/>
            <w:tcBorders>
              <w:bottom w:val="single" w:sz="6" w:space="0" w:color="auto"/>
            </w:tcBorders>
          </w:tcPr>
          <w:p w14:paraId="1C651C16" w14:textId="430F33C2" w:rsidR="00C42D53" w:rsidRPr="00AA0615" w:rsidRDefault="00C42D53" w:rsidP="00335591">
            <w:pPr>
              <w:pStyle w:val="TableParagraph"/>
              <w:jc w:val="center"/>
              <w:rPr>
                <w:highlight w:val="yellow"/>
              </w:rPr>
            </w:pPr>
          </w:p>
        </w:tc>
        <w:tc>
          <w:tcPr>
            <w:tcW w:w="482" w:type="pct"/>
            <w:tcBorders>
              <w:bottom w:val="single" w:sz="6" w:space="0" w:color="auto"/>
            </w:tcBorders>
          </w:tcPr>
          <w:p w14:paraId="6DF347CA" w14:textId="20DFE410" w:rsidR="00C42D53" w:rsidRPr="00AA0615" w:rsidRDefault="00AA0615" w:rsidP="00335591">
            <w:pPr>
              <w:pStyle w:val="TableParagraph"/>
              <w:rPr>
                <w:highlight w:val="yellow"/>
              </w:rPr>
            </w:pPr>
            <w:r>
              <w:rPr>
                <w:highlight w:val="yellow"/>
              </w:rPr>
              <w:t>ADD</w:t>
            </w:r>
          </w:p>
        </w:tc>
        <w:tc>
          <w:tcPr>
            <w:tcW w:w="1058" w:type="pct"/>
            <w:tcBorders>
              <w:bottom w:val="single" w:sz="6" w:space="0" w:color="auto"/>
            </w:tcBorders>
          </w:tcPr>
          <w:p w14:paraId="2915FB62" w14:textId="77777777" w:rsidR="00C42D53" w:rsidRPr="00AA0615" w:rsidRDefault="00C42D53" w:rsidP="00335591">
            <w:pPr>
              <w:pStyle w:val="TableParagraph"/>
              <w:rPr>
                <w:i/>
                <w:color w:val="0070C0"/>
                <w:highlight w:val="yellow"/>
              </w:rPr>
            </w:pPr>
          </w:p>
        </w:tc>
        <w:tc>
          <w:tcPr>
            <w:tcW w:w="1543" w:type="pct"/>
            <w:tcBorders>
              <w:bottom w:val="single" w:sz="6" w:space="0" w:color="auto"/>
            </w:tcBorders>
          </w:tcPr>
          <w:p w14:paraId="4B59A0C3" w14:textId="77777777" w:rsidR="00C42D53" w:rsidRPr="00AA0615" w:rsidRDefault="00C42D53" w:rsidP="00335591">
            <w:pPr>
              <w:pStyle w:val="TableParagraph"/>
              <w:rPr>
                <w:strike/>
                <w:highlight w:val="yellow"/>
              </w:rPr>
            </w:pPr>
          </w:p>
        </w:tc>
      </w:tr>
      <w:tr w:rsidR="00C42D53" w:rsidRPr="0039293C" w14:paraId="1D414729" w14:textId="77777777" w:rsidTr="00335591">
        <w:trPr>
          <w:cantSplit/>
        </w:trPr>
        <w:tc>
          <w:tcPr>
            <w:tcW w:w="373" w:type="pct"/>
            <w:tcBorders>
              <w:bottom w:val="single" w:sz="6" w:space="0" w:color="auto"/>
            </w:tcBorders>
          </w:tcPr>
          <w:p w14:paraId="6ED61525" w14:textId="0E156547" w:rsidR="00C42D53" w:rsidRDefault="00AA0615" w:rsidP="00335591">
            <w:pPr>
              <w:pStyle w:val="TableParagraph"/>
            </w:pPr>
            <w:r>
              <w:t>940</w:t>
            </w:r>
          </w:p>
        </w:tc>
        <w:tc>
          <w:tcPr>
            <w:tcW w:w="1179" w:type="pct"/>
            <w:tcBorders>
              <w:bottom w:val="single" w:sz="6" w:space="0" w:color="auto"/>
            </w:tcBorders>
          </w:tcPr>
          <w:p w14:paraId="25F61DBC" w14:textId="55661404" w:rsidR="00C42D53" w:rsidRDefault="00AA0615" w:rsidP="00335591">
            <w:pPr>
              <w:pStyle w:val="TableParagraph"/>
            </w:pPr>
            <w:proofErr w:type="spellStart"/>
            <w:r>
              <w:t>AffirmStatus</w:t>
            </w:r>
            <w:proofErr w:type="spellEnd"/>
          </w:p>
        </w:tc>
        <w:tc>
          <w:tcPr>
            <w:tcW w:w="365" w:type="pct"/>
            <w:tcBorders>
              <w:bottom w:val="single" w:sz="6" w:space="0" w:color="auto"/>
            </w:tcBorders>
          </w:tcPr>
          <w:p w14:paraId="6DDF8159" w14:textId="57ECD2F7" w:rsidR="00C42D53" w:rsidRPr="0039293C" w:rsidRDefault="00C42D53" w:rsidP="00335591">
            <w:pPr>
              <w:pStyle w:val="TableParagraph"/>
              <w:jc w:val="center"/>
            </w:pPr>
          </w:p>
        </w:tc>
        <w:tc>
          <w:tcPr>
            <w:tcW w:w="482" w:type="pct"/>
            <w:tcBorders>
              <w:bottom w:val="single" w:sz="6" w:space="0" w:color="auto"/>
            </w:tcBorders>
          </w:tcPr>
          <w:p w14:paraId="32721B2F" w14:textId="77777777" w:rsidR="00C42D53" w:rsidRPr="003A373C" w:rsidRDefault="00C42D53" w:rsidP="00335591">
            <w:pPr>
              <w:pStyle w:val="TableParagraph"/>
              <w:rPr>
                <w:highlight w:val="yellow"/>
              </w:rPr>
            </w:pPr>
          </w:p>
        </w:tc>
        <w:tc>
          <w:tcPr>
            <w:tcW w:w="1058" w:type="pct"/>
            <w:tcBorders>
              <w:bottom w:val="single" w:sz="6" w:space="0" w:color="auto"/>
            </w:tcBorders>
          </w:tcPr>
          <w:p w14:paraId="5E89AA9F" w14:textId="77777777" w:rsidR="00C42D53" w:rsidRPr="003A373C" w:rsidRDefault="00C42D53" w:rsidP="00335591">
            <w:pPr>
              <w:pStyle w:val="TableParagraph"/>
              <w:rPr>
                <w:i/>
                <w:color w:val="0070C0"/>
              </w:rPr>
            </w:pPr>
          </w:p>
        </w:tc>
        <w:tc>
          <w:tcPr>
            <w:tcW w:w="1543" w:type="pct"/>
            <w:tcBorders>
              <w:bottom w:val="single" w:sz="6" w:space="0" w:color="auto"/>
            </w:tcBorders>
          </w:tcPr>
          <w:p w14:paraId="626379B7" w14:textId="77777777" w:rsidR="00C42D53" w:rsidRPr="003A373C" w:rsidRDefault="00C42D53" w:rsidP="00335591">
            <w:pPr>
              <w:pStyle w:val="TableParagraph"/>
              <w:rPr>
                <w:strike/>
                <w:highlight w:val="yellow"/>
              </w:rPr>
            </w:pPr>
          </w:p>
        </w:tc>
      </w:tr>
      <w:tr w:rsidR="00C42D53" w:rsidRPr="0039293C" w14:paraId="06E5EA5B" w14:textId="77777777" w:rsidTr="00335591">
        <w:trPr>
          <w:cantSplit/>
        </w:trPr>
        <w:tc>
          <w:tcPr>
            <w:tcW w:w="373" w:type="pct"/>
            <w:tcBorders>
              <w:bottom w:val="single" w:sz="6" w:space="0" w:color="auto"/>
            </w:tcBorders>
          </w:tcPr>
          <w:p w14:paraId="6C53B606" w14:textId="6D7C96D8" w:rsidR="00C42D53" w:rsidRPr="0039293C" w:rsidRDefault="00AA0615" w:rsidP="00335591">
            <w:pPr>
              <w:pStyle w:val="TableParagraph"/>
            </w:pPr>
            <w:r>
              <w:t>2390</w:t>
            </w:r>
          </w:p>
        </w:tc>
        <w:tc>
          <w:tcPr>
            <w:tcW w:w="1179" w:type="pct"/>
            <w:tcBorders>
              <w:bottom w:val="single" w:sz="6" w:space="0" w:color="auto"/>
            </w:tcBorders>
          </w:tcPr>
          <w:p w14:paraId="627B04FB" w14:textId="5FB3CB49" w:rsidR="00C42D53" w:rsidRPr="0039293C" w:rsidRDefault="00AA0615" w:rsidP="00335591">
            <w:pPr>
              <w:pStyle w:val="TableParagraph"/>
            </w:pPr>
            <w:proofErr w:type="spellStart"/>
            <w:r>
              <w:t>TradeConfirmationReferenceID</w:t>
            </w:r>
            <w:proofErr w:type="spellEnd"/>
          </w:p>
        </w:tc>
        <w:tc>
          <w:tcPr>
            <w:tcW w:w="365" w:type="pct"/>
            <w:tcBorders>
              <w:bottom w:val="single" w:sz="6" w:space="0" w:color="auto"/>
            </w:tcBorders>
          </w:tcPr>
          <w:p w14:paraId="247AF451" w14:textId="77777777" w:rsidR="00C42D53" w:rsidRPr="0039293C" w:rsidRDefault="00C42D53" w:rsidP="00335591">
            <w:pPr>
              <w:pStyle w:val="TableParagraph"/>
              <w:jc w:val="center"/>
            </w:pPr>
          </w:p>
        </w:tc>
        <w:tc>
          <w:tcPr>
            <w:tcW w:w="482" w:type="pct"/>
            <w:tcBorders>
              <w:bottom w:val="single" w:sz="6" w:space="0" w:color="auto"/>
            </w:tcBorders>
          </w:tcPr>
          <w:p w14:paraId="1BFB86D1" w14:textId="77777777" w:rsidR="00C42D53" w:rsidRPr="003A373C" w:rsidRDefault="00C42D53" w:rsidP="00335591">
            <w:pPr>
              <w:pStyle w:val="TableParagraph"/>
              <w:rPr>
                <w:highlight w:val="yellow"/>
              </w:rPr>
            </w:pPr>
          </w:p>
        </w:tc>
        <w:tc>
          <w:tcPr>
            <w:tcW w:w="1058" w:type="pct"/>
            <w:tcBorders>
              <w:bottom w:val="single" w:sz="6" w:space="0" w:color="auto"/>
            </w:tcBorders>
          </w:tcPr>
          <w:p w14:paraId="1B6FCD08" w14:textId="77777777" w:rsidR="00C42D53" w:rsidRPr="003A373C" w:rsidRDefault="00C42D53" w:rsidP="00335591">
            <w:pPr>
              <w:pStyle w:val="TableParagraph"/>
              <w:rPr>
                <w:i/>
                <w:color w:val="0070C0"/>
              </w:rPr>
            </w:pPr>
          </w:p>
        </w:tc>
        <w:tc>
          <w:tcPr>
            <w:tcW w:w="1543" w:type="pct"/>
            <w:tcBorders>
              <w:bottom w:val="single" w:sz="6" w:space="0" w:color="auto"/>
            </w:tcBorders>
          </w:tcPr>
          <w:p w14:paraId="2B195BDD" w14:textId="77777777" w:rsidR="00C42D53" w:rsidRPr="003A373C" w:rsidRDefault="00C42D53" w:rsidP="00335591">
            <w:pPr>
              <w:pStyle w:val="TableParagraph"/>
              <w:rPr>
                <w:strike/>
                <w:highlight w:val="yellow"/>
              </w:rPr>
            </w:pPr>
          </w:p>
        </w:tc>
      </w:tr>
      <w:tr w:rsidR="00C42D53" w:rsidRPr="0039293C" w14:paraId="52937F0F" w14:textId="77777777" w:rsidTr="00335591">
        <w:trPr>
          <w:cantSplit/>
        </w:trPr>
        <w:tc>
          <w:tcPr>
            <w:tcW w:w="1552" w:type="pct"/>
            <w:gridSpan w:val="2"/>
            <w:tcBorders>
              <w:bottom w:val="single" w:sz="6" w:space="0" w:color="auto"/>
            </w:tcBorders>
          </w:tcPr>
          <w:p w14:paraId="3D5C59F5" w14:textId="77777777" w:rsidR="00C42D53" w:rsidRPr="0039413A" w:rsidRDefault="00C42D53" w:rsidP="00335591">
            <w:pPr>
              <w:pStyle w:val="TableParagraph"/>
              <w:rPr>
                <w:i/>
              </w:rPr>
            </w:pPr>
            <w:r>
              <w:rPr>
                <w:i/>
              </w:rPr>
              <w:t>(…truncated…)</w:t>
            </w:r>
          </w:p>
        </w:tc>
        <w:tc>
          <w:tcPr>
            <w:tcW w:w="365" w:type="pct"/>
            <w:tcBorders>
              <w:bottom w:val="single" w:sz="6" w:space="0" w:color="auto"/>
            </w:tcBorders>
          </w:tcPr>
          <w:p w14:paraId="1AF3EEFD" w14:textId="77777777" w:rsidR="00C42D53" w:rsidRPr="0039293C" w:rsidRDefault="00C42D53" w:rsidP="00335591">
            <w:pPr>
              <w:pStyle w:val="TableParagraph"/>
              <w:jc w:val="center"/>
            </w:pPr>
          </w:p>
        </w:tc>
        <w:tc>
          <w:tcPr>
            <w:tcW w:w="482" w:type="pct"/>
            <w:tcBorders>
              <w:bottom w:val="single" w:sz="6" w:space="0" w:color="auto"/>
            </w:tcBorders>
          </w:tcPr>
          <w:p w14:paraId="1B24115E" w14:textId="77777777" w:rsidR="00C42D53" w:rsidRPr="0039293C" w:rsidRDefault="00C42D53" w:rsidP="00335591">
            <w:pPr>
              <w:pStyle w:val="TableParagraph"/>
            </w:pPr>
          </w:p>
        </w:tc>
        <w:tc>
          <w:tcPr>
            <w:tcW w:w="1058" w:type="pct"/>
            <w:tcBorders>
              <w:bottom w:val="single" w:sz="6" w:space="0" w:color="auto"/>
            </w:tcBorders>
          </w:tcPr>
          <w:p w14:paraId="51BAF221" w14:textId="77777777" w:rsidR="00C42D53" w:rsidRPr="0039293C" w:rsidRDefault="00C42D53" w:rsidP="00335591">
            <w:pPr>
              <w:pStyle w:val="TableParagraph"/>
              <w:rPr>
                <w:color w:val="0070C0"/>
              </w:rPr>
            </w:pPr>
          </w:p>
        </w:tc>
        <w:tc>
          <w:tcPr>
            <w:tcW w:w="1543" w:type="pct"/>
            <w:tcBorders>
              <w:bottom w:val="single" w:sz="6" w:space="0" w:color="auto"/>
            </w:tcBorders>
          </w:tcPr>
          <w:p w14:paraId="0BE7B18F" w14:textId="77777777" w:rsidR="00C42D53" w:rsidRPr="0039293C" w:rsidRDefault="00C42D53" w:rsidP="00335591">
            <w:pPr>
              <w:pStyle w:val="TableParagraph"/>
            </w:pPr>
          </w:p>
        </w:tc>
      </w:tr>
      <w:tr w:rsidR="00494612" w:rsidRPr="0039293C" w14:paraId="6C97C271" w14:textId="77777777" w:rsidTr="00494612">
        <w:trPr>
          <w:cantSplit/>
        </w:trPr>
        <w:tc>
          <w:tcPr>
            <w:tcW w:w="1552" w:type="pct"/>
            <w:gridSpan w:val="2"/>
            <w:tcBorders>
              <w:bottom w:val="single" w:sz="6" w:space="0" w:color="auto"/>
            </w:tcBorders>
          </w:tcPr>
          <w:p w14:paraId="44C1B354" w14:textId="20A32A4B" w:rsidR="00494612" w:rsidRPr="001A216B" w:rsidRDefault="00494612" w:rsidP="00F85197">
            <w:pPr>
              <w:pStyle w:val="TableParagraph"/>
              <w:rPr>
                <w:b/>
              </w:rPr>
            </w:pPr>
            <w:r w:rsidRPr="001A216B">
              <w:rPr>
                <w:b/>
              </w:rPr>
              <w:t>&lt;</w:t>
            </w:r>
            <w:proofErr w:type="spellStart"/>
            <w:r w:rsidRPr="001A216B">
              <w:rPr>
                <w:b/>
              </w:rPr>
              <w:t>CommissionDataGrp</w:t>
            </w:r>
            <w:proofErr w:type="spellEnd"/>
            <w:r w:rsidRPr="001A216B">
              <w:rPr>
                <w:b/>
              </w:rPr>
              <w:t>&gt; component</w:t>
            </w:r>
          </w:p>
        </w:tc>
        <w:tc>
          <w:tcPr>
            <w:tcW w:w="365" w:type="pct"/>
            <w:tcBorders>
              <w:bottom w:val="single" w:sz="6" w:space="0" w:color="auto"/>
            </w:tcBorders>
          </w:tcPr>
          <w:p w14:paraId="560974CE" w14:textId="77777777" w:rsidR="00494612" w:rsidRPr="001A216B" w:rsidRDefault="00494612" w:rsidP="00F85197">
            <w:pPr>
              <w:pStyle w:val="TableParagraph"/>
              <w:jc w:val="center"/>
            </w:pPr>
          </w:p>
        </w:tc>
        <w:tc>
          <w:tcPr>
            <w:tcW w:w="482" w:type="pct"/>
            <w:tcBorders>
              <w:bottom w:val="single" w:sz="6" w:space="0" w:color="auto"/>
            </w:tcBorders>
          </w:tcPr>
          <w:p w14:paraId="43D2F421" w14:textId="64246C76" w:rsidR="00494612" w:rsidRPr="001A216B" w:rsidRDefault="00494612" w:rsidP="00F85197">
            <w:pPr>
              <w:pStyle w:val="TableParagraph"/>
            </w:pPr>
          </w:p>
        </w:tc>
        <w:tc>
          <w:tcPr>
            <w:tcW w:w="1058" w:type="pct"/>
            <w:tcBorders>
              <w:bottom w:val="single" w:sz="6" w:space="0" w:color="auto"/>
            </w:tcBorders>
          </w:tcPr>
          <w:p w14:paraId="0EEC620B" w14:textId="77777777" w:rsidR="00494612" w:rsidRPr="001A216B" w:rsidRDefault="00494612" w:rsidP="00F85197">
            <w:pPr>
              <w:pStyle w:val="TableParagraph"/>
              <w:rPr>
                <w:i/>
                <w:color w:val="0070C0"/>
              </w:rPr>
            </w:pPr>
          </w:p>
        </w:tc>
        <w:tc>
          <w:tcPr>
            <w:tcW w:w="1543" w:type="pct"/>
            <w:tcBorders>
              <w:bottom w:val="single" w:sz="6" w:space="0" w:color="auto"/>
            </w:tcBorders>
          </w:tcPr>
          <w:p w14:paraId="1D7A017C" w14:textId="77777777" w:rsidR="00494612" w:rsidRPr="001A216B" w:rsidRDefault="00494612" w:rsidP="00F85197">
            <w:pPr>
              <w:pStyle w:val="TableParagraph"/>
              <w:rPr>
                <w:strike/>
              </w:rPr>
            </w:pPr>
          </w:p>
        </w:tc>
      </w:tr>
      <w:tr w:rsidR="00494612" w:rsidRPr="0039293C" w14:paraId="7BB07831" w14:textId="77777777" w:rsidTr="00494612">
        <w:trPr>
          <w:cantSplit/>
        </w:trPr>
        <w:tc>
          <w:tcPr>
            <w:tcW w:w="1552" w:type="pct"/>
            <w:gridSpan w:val="2"/>
            <w:tcBorders>
              <w:bottom w:val="single" w:sz="6" w:space="0" w:color="auto"/>
            </w:tcBorders>
          </w:tcPr>
          <w:p w14:paraId="713F1AE1" w14:textId="4E5C5242" w:rsidR="00494612" w:rsidRPr="001A216B" w:rsidRDefault="00494612" w:rsidP="00F85197">
            <w:pPr>
              <w:pStyle w:val="TableParagraph"/>
              <w:rPr>
                <w:b/>
              </w:rPr>
            </w:pPr>
            <w:r w:rsidRPr="001A216B">
              <w:rPr>
                <w:b/>
              </w:rPr>
              <w:t>&lt;Stipulations&gt; component</w:t>
            </w:r>
          </w:p>
        </w:tc>
        <w:tc>
          <w:tcPr>
            <w:tcW w:w="365" w:type="pct"/>
            <w:tcBorders>
              <w:bottom w:val="single" w:sz="6" w:space="0" w:color="auto"/>
            </w:tcBorders>
          </w:tcPr>
          <w:p w14:paraId="1CF7157D" w14:textId="77777777" w:rsidR="00494612" w:rsidRPr="0039293C" w:rsidRDefault="00494612" w:rsidP="00F85197">
            <w:pPr>
              <w:pStyle w:val="TableParagraph"/>
              <w:jc w:val="center"/>
            </w:pPr>
          </w:p>
        </w:tc>
        <w:tc>
          <w:tcPr>
            <w:tcW w:w="482" w:type="pct"/>
            <w:tcBorders>
              <w:bottom w:val="single" w:sz="6" w:space="0" w:color="auto"/>
            </w:tcBorders>
          </w:tcPr>
          <w:p w14:paraId="4E0017AE" w14:textId="77777777" w:rsidR="00494612" w:rsidRPr="003A373C" w:rsidRDefault="00494612" w:rsidP="00F85197">
            <w:pPr>
              <w:pStyle w:val="TableParagraph"/>
              <w:rPr>
                <w:highlight w:val="yellow"/>
              </w:rPr>
            </w:pPr>
          </w:p>
        </w:tc>
        <w:tc>
          <w:tcPr>
            <w:tcW w:w="1058" w:type="pct"/>
            <w:tcBorders>
              <w:bottom w:val="single" w:sz="6" w:space="0" w:color="auto"/>
            </w:tcBorders>
          </w:tcPr>
          <w:p w14:paraId="74993BAF" w14:textId="77777777" w:rsidR="00494612" w:rsidRPr="003A373C" w:rsidRDefault="00494612" w:rsidP="00F85197">
            <w:pPr>
              <w:pStyle w:val="TableParagraph"/>
              <w:rPr>
                <w:i/>
                <w:color w:val="0070C0"/>
              </w:rPr>
            </w:pPr>
          </w:p>
        </w:tc>
        <w:tc>
          <w:tcPr>
            <w:tcW w:w="1543" w:type="pct"/>
            <w:tcBorders>
              <w:bottom w:val="single" w:sz="6" w:space="0" w:color="auto"/>
            </w:tcBorders>
          </w:tcPr>
          <w:p w14:paraId="3593A1BC" w14:textId="77777777" w:rsidR="00494612" w:rsidRPr="003A373C" w:rsidRDefault="00494612" w:rsidP="00F85197">
            <w:pPr>
              <w:pStyle w:val="TableParagraph"/>
              <w:rPr>
                <w:strike/>
                <w:highlight w:val="yellow"/>
              </w:rPr>
            </w:pPr>
          </w:p>
        </w:tc>
      </w:tr>
      <w:tr w:rsidR="00494612" w:rsidRPr="0039293C" w14:paraId="43B88765" w14:textId="77777777" w:rsidTr="00494612">
        <w:trPr>
          <w:cantSplit/>
        </w:trPr>
        <w:tc>
          <w:tcPr>
            <w:tcW w:w="1552" w:type="pct"/>
            <w:gridSpan w:val="2"/>
            <w:tcBorders>
              <w:bottom w:val="single" w:sz="6" w:space="0" w:color="auto"/>
            </w:tcBorders>
          </w:tcPr>
          <w:p w14:paraId="6630F651" w14:textId="3EFEF1E8" w:rsidR="00494612" w:rsidRPr="001A216B" w:rsidRDefault="00494612" w:rsidP="00F85197">
            <w:pPr>
              <w:pStyle w:val="TableParagraph"/>
              <w:rPr>
                <w:b/>
              </w:rPr>
            </w:pPr>
            <w:r w:rsidRPr="001A216B">
              <w:rPr>
                <w:b/>
              </w:rPr>
              <w:t>&lt;</w:t>
            </w:r>
            <w:proofErr w:type="spellStart"/>
            <w:r w:rsidRPr="001A216B">
              <w:rPr>
                <w:b/>
              </w:rPr>
              <w:t>MiscFeesGrp</w:t>
            </w:r>
            <w:proofErr w:type="spellEnd"/>
            <w:r w:rsidRPr="001A216B">
              <w:rPr>
                <w:b/>
              </w:rPr>
              <w:t>&gt; component</w:t>
            </w:r>
          </w:p>
        </w:tc>
        <w:tc>
          <w:tcPr>
            <w:tcW w:w="365" w:type="pct"/>
            <w:tcBorders>
              <w:bottom w:val="single" w:sz="6" w:space="0" w:color="auto"/>
            </w:tcBorders>
          </w:tcPr>
          <w:p w14:paraId="7F6665AD" w14:textId="77777777" w:rsidR="00494612" w:rsidRPr="0039293C" w:rsidRDefault="00494612" w:rsidP="00F85197">
            <w:pPr>
              <w:pStyle w:val="TableParagraph"/>
              <w:jc w:val="center"/>
            </w:pPr>
          </w:p>
        </w:tc>
        <w:tc>
          <w:tcPr>
            <w:tcW w:w="482" w:type="pct"/>
            <w:tcBorders>
              <w:bottom w:val="single" w:sz="6" w:space="0" w:color="auto"/>
            </w:tcBorders>
          </w:tcPr>
          <w:p w14:paraId="16579F67" w14:textId="77777777" w:rsidR="00494612" w:rsidRPr="003A373C" w:rsidRDefault="00494612" w:rsidP="00F85197">
            <w:pPr>
              <w:pStyle w:val="TableParagraph"/>
              <w:rPr>
                <w:highlight w:val="yellow"/>
              </w:rPr>
            </w:pPr>
          </w:p>
        </w:tc>
        <w:tc>
          <w:tcPr>
            <w:tcW w:w="1058" w:type="pct"/>
            <w:tcBorders>
              <w:bottom w:val="single" w:sz="6" w:space="0" w:color="auto"/>
            </w:tcBorders>
          </w:tcPr>
          <w:p w14:paraId="3A8AE824" w14:textId="77777777" w:rsidR="00494612" w:rsidRPr="003A373C" w:rsidRDefault="00494612" w:rsidP="00F85197">
            <w:pPr>
              <w:pStyle w:val="TableParagraph"/>
              <w:rPr>
                <w:i/>
                <w:color w:val="0070C0"/>
              </w:rPr>
            </w:pPr>
          </w:p>
        </w:tc>
        <w:tc>
          <w:tcPr>
            <w:tcW w:w="1543" w:type="pct"/>
            <w:tcBorders>
              <w:bottom w:val="single" w:sz="6" w:space="0" w:color="auto"/>
            </w:tcBorders>
          </w:tcPr>
          <w:p w14:paraId="7DF88FFB" w14:textId="77777777" w:rsidR="00494612" w:rsidRPr="003A373C" w:rsidRDefault="00494612" w:rsidP="00F85197">
            <w:pPr>
              <w:pStyle w:val="TableParagraph"/>
              <w:rPr>
                <w:strike/>
                <w:highlight w:val="yellow"/>
              </w:rPr>
            </w:pPr>
          </w:p>
        </w:tc>
      </w:tr>
      <w:tr w:rsidR="001A216B" w:rsidRPr="0039293C" w14:paraId="51E225DA" w14:textId="77777777" w:rsidTr="00F85197">
        <w:trPr>
          <w:cantSplit/>
        </w:trPr>
        <w:tc>
          <w:tcPr>
            <w:tcW w:w="1552" w:type="pct"/>
            <w:gridSpan w:val="2"/>
            <w:tcBorders>
              <w:bottom w:val="single" w:sz="6" w:space="0" w:color="auto"/>
            </w:tcBorders>
          </w:tcPr>
          <w:p w14:paraId="52E20426" w14:textId="74E1F7EF" w:rsidR="001A216B" w:rsidRPr="001A216B" w:rsidRDefault="001A216B" w:rsidP="001A216B">
            <w:pPr>
              <w:pStyle w:val="TableParagraph"/>
              <w:rPr>
                <w:b/>
              </w:rPr>
            </w:pPr>
            <w:r w:rsidRPr="00494612">
              <w:rPr>
                <w:b/>
                <w:i/>
                <w:highlight w:val="yellow"/>
              </w:rPr>
              <w:t>&lt;</w:t>
            </w:r>
            <w:proofErr w:type="spellStart"/>
            <w:r w:rsidRPr="00494612">
              <w:rPr>
                <w:b/>
                <w:i/>
                <w:highlight w:val="yellow"/>
              </w:rPr>
              <w:t>MatchExceptionGrp</w:t>
            </w:r>
            <w:proofErr w:type="spellEnd"/>
            <w:r w:rsidRPr="00494612">
              <w:rPr>
                <w:b/>
                <w:i/>
                <w:highlight w:val="yellow"/>
              </w:rPr>
              <w:t>&gt;</w:t>
            </w:r>
            <w:r w:rsidRPr="00494612">
              <w:rPr>
                <w:b/>
                <w:highlight w:val="yellow"/>
              </w:rPr>
              <w:t xml:space="preserve"> component</w:t>
            </w:r>
          </w:p>
        </w:tc>
        <w:tc>
          <w:tcPr>
            <w:tcW w:w="365" w:type="pct"/>
            <w:tcBorders>
              <w:bottom w:val="single" w:sz="6" w:space="0" w:color="auto"/>
            </w:tcBorders>
          </w:tcPr>
          <w:p w14:paraId="43C5F561" w14:textId="77777777" w:rsidR="001A216B" w:rsidRPr="0039293C" w:rsidRDefault="001A216B" w:rsidP="001A216B">
            <w:pPr>
              <w:pStyle w:val="TableParagraph"/>
              <w:jc w:val="center"/>
            </w:pPr>
          </w:p>
        </w:tc>
        <w:tc>
          <w:tcPr>
            <w:tcW w:w="482" w:type="pct"/>
            <w:tcBorders>
              <w:bottom w:val="single" w:sz="6" w:space="0" w:color="auto"/>
            </w:tcBorders>
          </w:tcPr>
          <w:p w14:paraId="1C636055" w14:textId="1BF175B3" w:rsidR="001A216B" w:rsidRPr="003A373C" w:rsidRDefault="001A216B" w:rsidP="001A216B">
            <w:pPr>
              <w:pStyle w:val="TableParagraph"/>
              <w:rPr>
                <w:highlight w:val="yellow"/>
              </w:rPr>
            </w:pPr>
            <w:r w:rsidRPr="00494612">
              <w:rPr>
                <w:highlight w:val="yellow"/>
              </w:rPr>
              <w:t>NEW</w:t>
            </w:r>
          </w:p>
        </w:tc>
        <w:tc>
          <w:tcPr>
            <w:tcW w:w="1058" w:type="pct"/>
            <w:tcBorders>
              <w:bottom w:val="single" w:sz="6" w:space="0" w:color="auto"/>
            </w:tcBorders>
          </w:tcPr>
          <w:p w14:paraId="2B736B68" w14:textId="77777777" w:rsidR="001A216B" w:rsidRPr="003A373C" w:rsidRDefault="001A216B" w:rsidP="001A216B">
            <w:pPr>
              <w:pStyle w:val="TableParagraph"/>
              <w:rPr>
                <w:i/>
                <w:color w:val="0070C0"/>
              </w:rPr>
            </w:pPr>
          </w:p>
        </w:tc>
        <w:tc>
          <w:tcPr>
            <w:tcW w:w="1543" w:type="pct"/>
            <w:tcBorders>
              <w:bottom w:val="single" w:sz="6" w:space="0" w:color="auto"/>
            </w:tcBorders>
          </w:tcPr>
          <w:p w14:paraId="05EC360C" w14:textId="77777777" w:rsidR="001A216B" w:rsidRPr="003A373C" w:rsidRDefault="001A216B" w:rsidP="001A216B">
            <w:pPr>
              <w:pStyle w:val="TableParagraph"/>
              <w:rPr>
                <w:strike/>
                <w:highlight w:val="yellow"/>
              </w:rPr>
            </w:pPr>
          </w:p>
        </w:tc>
      </w:tr>
      <w:tr w:rsidR="001A216B" w:rsidRPr="0039293C" w14:paraId="2A21A01A" w14:textId="77777777" w:rsidTr="00494612">
        <w:trPr>
          <w:cantSplit/>
        </w:trPr>
        <w:tc>
          <w:tcPr>
            <w:tcW w:w="1552" w:type="pct"/>
            <w:gridSpan w:val="2"/>
            <w:tcBorders>
              <w:bottom w:val="single" w:sz="6" w:space="0" w:color="auto"/>
            </w:tcBorders>
          </w:tcPr>
          <w:p w14:paraId="161AEAE0" w14:textId="458C04D9" w:rsidR="001A216B" w:rsidRPr="001A216B" w:rsidRDefault="001A216B" w:rsidP="001A216B">
            <w:pPr>
              <w:pStyle w:val="TableParagraph"/>
              <w:rPr>
                <w:b/>
              </w:rPr>
            </w:pPr>
            <w:r w:rsidRPr="00494612">
              <w:rPr>
                <w:b/>
                <w:i/>
                <w:highlight w:val="yellow"/>
              </w:rPr>
              <w:t>&lt;</w:t>
            </w:r>
            <w:proofErr w:type="spellStart"/>
            <w:r w:rsidRPr="00494612">
              <w:rPr>
                <w:b/>
                <w:i/>
                <w:highlight w:val="yellow"/>
              </w:rPr>
              <w:t>Match</w:t>
            </w:r>
            <w:r>
              <w:rPr>
                <w:b/>
                <w:i/>
                <w:highlight w:val="yellow"/>
              </w:rPr>
              <w:t>ingDataPoint</w:t>
            </w:r>
            <w:r w:rsidRPr="00494612">
              <w:rPr>
                <w:b/>
                <w:i/>
                <w:highlight w:val="yellow"/>
              </w:rPr>
              <w:t>Grp</w:t>
            </w:r>
            <w:proofErr w:type="spellEnd"/>
            <w:r w:rsidRPr="00494612">
              <w:rPr>
                <w:b/>
                <w:i/>
                <w:highlight w:val="yellow"/>
              </w:rPr>
              <w:t>&gt;</w:t>
            </w:r>
            <w:r w:rsidRPr="00494612">
              <w:rPr>
                <w:b/>
                <w:highlight w:val="yellow"/>
              </w:rPr>
              <w:t xml:space="preserve"> component</w:t>
            </w:r>
          </w:p>
        </w:tc>
        <w:tc>
          <w:tcPr>
            <w:tcW w:w="365" w:type="pct"/>
            <w:tcBorders>
              <w:bottom w:val="single" w:sz="6" w:space="0" w:color="auto"/>
            </w:tcBorders>
          </w:tcPr>
          <w:p w14:paraId="21B14E0C" w14:textId="77777777" w:rsidR="001A216B" w:rsidRPr="0039293C" w:rsidRDefault="001A216B" w:rsidP="001A216B">
            <w:pPr>
              <w:pStyle w:val="TableParagraph"/>
              <w:jc w:val="center"/>
            </w:pPr>
          </w:p>
        </w:tc>
        <w:tc>
          <w:tcPr>
            <w:tcW w:w="482" w:type="pct"/>
            <w:tcBorders>
              <w:bottom w:val="single" w:sz="6" w:space="0" w:color="auto"/>
            </w:tcBorders>
          </w:tcPr>
          <w:p w14:paraId="2A0BDE74" w14:textId="592145D2" w:rsidR="001A216B" w:rsidRPr="003A373C" w:rsidRDefault="001A216B" w:rsidP="001A216B">
            <w:pPr>
              <w:pStyle w:val="TableParagraph"/>
              <w:rPr>
                <w:highlight w:val="yellow"/>
              </w:rPr>
            </w:pPr>
            <w:r w:rsidRPr="00494612">
              <w:rPr>
                <w:highlight w:val="yellow"/>
              </w:rPr>
              <w:t>NEW</w:t>
            </w:r>
          </w:p>
        </w:tc>
        <w:tc>
          <w:tcPr>
            <w:tcW w:w="1058" w:type="pct"/>
            <w:tcBorders>
              <w:bottom w:val="single" w:sz="6" w:space="0" w:color="auto"/>
            </w:tcBorders>
          </w:tcPr>
          <w:p w14:paraId="2461D58B" w14:textId="77777777" w:rsidR="001A216B" w:rsidRPr="003A373C" w:rsidRDefault="001A216B" w:rsidP="001A216B">
            <w:pPr>
              <w:pStyle w:val="TableParagraph"/>
              <w:rPr>
                <w:i/>
                <w:color w:val="0070C0"/>
              </w:rPr>
            </w:pPr>
          </w:p>
        </w:tc>
        <w:tc>
          <w:tcPr>
            <w:tcW w:w="1543" w:type="pct"/>
            <w:tcBorders>
              <w:bottom w:val="single" w:sz="6" w:space="0" w:color="auto"/>
            </w:tcBorders>
          </w:tcPr>
          <w:p w14:paraId="584A0153" w14:textId="77777777" w:rsidR="001A216B" w:rsidRPr="003A373C" w:rsidRDefault="001A216B" w:rsidP="001A216B">
            <w:pPr>
              <w:pStyle w:val="TableParagraph"/>
              <w:rPr>
                <w:strike/>
                <w:highlight w:val="yellow"/>
              </w:rPr>
            </w:pPr>
          </w:p>
        </w:tc>
      </w:tr>
      <w:tr w:rsidR="001A216B" w:rsidRPr="0039293C" w14:paraId="070FE60A" w14:textId="77777777" w:rsidTr="00F85197">
        <w:trPr>
          <w:cantSplit/>
        </w:trPr>
        <w:tc>
          <w:tcPr>
            <w:tcW w:w="1552" w:type="pct"/>
            <w:gridSpan w:val="2"/>
            <w:tcBorders>
              <w:bottom w:val="single" w:sz="6" w:space="0" w:color="auto"/>
            </w:tcBorders>
          </w:tcPr>
          <w:p w14:paraId="21D59C35" w14:textId="77777777" w:rsidR="001A216B" w:rsidRPr="0039413A" w:rsidRDefault="001A216B" w:rsidP="001A216B">
            <w:pPr>
              <w:pStyle w:val="TableParagraph"/>
              <w:rPr>
                <w:i/>
              </w:rPr>
            </w:pPr>
            <w:r>
              <w:rPr>
                <w:i/>
              </w:rPr>
              <w:t>(…truncated…)</w:t>
            </w:r>
          </w:p>
        </w:tc>
        <w:tc>
          <w:tcPr>
            <w:tcW w:w="365" w:type="pct"/>
            <w:tcBorders>
              <w:bottom w:val="single" w:sz="6" w:space="0" w:color="auto"/>
            </w:tcBorders>
          </w:tcPr>
          <w:p w14:paraId="1AD64EA2" w14:textId="77777777" w:rsidR="001A216B" w:rsidRPr="0039293C" w:rsidRDefault="001A216B" w:rsidP="001A216B">
            <w:pPr>
              <w:pStyle w:val="TableParagraph"/>
              <w:jc w:val="center"/>
            </w:pPr>
          </w:p>
        </w:tc>
        <w:tc>
          <w:tcPr>
            <w:tcW w:w="482" w:type="pct"/>
            <w:tcBorders>
              <w:bottom w:val="single" w:sz="6" w:space="0" w:color="auto"/>
            </w:tcBorders>
          </w:tcPr>
          <w:p w14:paraId="2A936B3A" w14:textId="77777777" w:rsidR="001A216B" w:rsidRPr="0039293C" w:rsidRDefault="001A216B" w:rsidP="001A216B">
            <w:pPr>
              <w:pStyle w:val="TableParagraph"/>
            </w:pPr>
          </w:p>
        </w:tc>
        <w:tc>
          <w:tcPr>
            <w:tcW w:w="1058" w:type="pct"/>
            <w:tcBorders>
              <w:bottom w:val="single" w:sz="6" w:space="0" w:color="auto"/>
            </w:tcBorders>
          </w:tcPr>
          <w:p w14:paraId="748569C2" w14:textId="77777777" w:rsidR="001A216B" w:rsidRPr="0039293C" w:rsidRDefault="001A216B" w:rsidP="001A216B">
            <w:pPr>
              <w:pStyle w:val="TableParagraph"/>
              <w:rPr>
                <w:color w:val="0070C0"/>
              </w:rPr>
            </w:pPr>
          </w:p>
        </w:tc>
        <w:tc>
          <w:tcPr>
            <w:tcW w:w="1543" w:type="pct"/>
            <w:tcBorders>
              <w:bottom w:val="single" w:sz="6" w:space="0" w:color="auto"/>
            </w:tcBorders>
          </w:tcPr>
          <w:p w14:paraId="3D372193" w14:textId="77777777" w:rsidR="001A216B" w:rsidRPr="0039293C" w:rsidRDefault="001A216B" w:rsidP="001A216B">
            <w:pPr>
              <w:pStyle w:val="TableParagraph"/>
            </w:pPr>
          </w:p>
        </w:tc>
      </w:tr>
      <w:tr w:rsidR="001A216B" w:rsidRPr="0039293C" w14:paraId="7FDD5361" w14:textId="77777777" w:rsidTr="00335591">
        <w:trPr>
          <w:cantSplit/>
        </w:trPr>
        <w:tc>
          <w:tcPr>
            <w:tcW w:w="1552" w:type="pct"/>
            <w:gridSpan w:val="2"/>
            <w:tcBorders>
              <w:top w:val="single" w:sz="6" w:space="0" w:color="auto"/>
              <w:bottom w:val="double" w:sz="6" w:space="0" w:color="auto"/>
            </w:tcBorders>
          </w:tcPr>
          <w:p w14:paraId="7F7E408E" w14:textId="77777777" w:rsidR="001A216B" w:rsidRPr="0039293C" w:rsidRDefault="001A216B" w:rsidP="001A216B">
            <w:pPr>
              <w:pStyle w:val="TableParagraph"/>
              <w:rPr>
                <w:b/>
                <w:i/>
              </w:rPr>
            </w:pPr>
            <w:r w:rsidRPr="0039293C">
              <w:rPr>
                <w:b/>
                <w:i/>
              </w:rPr>
              <w:t>Standard Trailer</w:t>
            </w:r>
          </w:p>
        </w:tc>
        <w:tc>
          <w:tcPr>
            <w:tcW w:w="365" w:type="pct"/>
            <w:tcBorders>
              <w:top w:val="single" w:sz="6" w:space="0" w:color="auto"/>
              <w:bottom w:val="double" w:sz="6" w:space="0" w:color="auto"/>
            </w:tcBorders>
          </w:tcPr>
          <w:p w14:paraId="297F8D2F" w14:textId="77777777" w:rsidR="001A216B" w:rsidRPr="0039293C" w:rsidRDefault="001A216B" w:rsidP="001A216B">
            <w:pPr>
              <w:pStyle w:val="TableParagraph"/>
              <w:jc w:val="center"/>
            </w:pPr>
            <w:r w:rsidRPr="0039293C">
              <w:t>Y</w:t>
            </w:r>
          </w:p>
        </w:tc>
        <w:tc>
          <w:tcPr>
            <w:tcW w:w="482" w:type="pct"/>
            <w:tcBorders>
              <w:top w:val="single" w:sz="6" w:space="0" w:color="auto"/>
              <w:bottom w:val="double" w:sz="6" w:space="0" w:color="auto"/>
            </w:tcBorders>
          </w:tcPr>
          <w:p w14:paraId="1D5818D2" w14:textId="77777777" w:rsidR="001A216B" w:rsidRPr="0039293C" w:rsidRDefault="001A216B" w:rsidP="001A216B">
            <w:pPr>
              <w:pStyle w:val="TableParagraph"/>
            </w:pPr>
          </w:p>
        </w:tc>
        <w:tc>
          <w:tcPr>
            <w:tcW w:w="1058" w:type="pct"/>
            <w:tcBorders>
              <w:top w:val="single" w:sz="6" w:space="0" w:color="auto"/>
              <w:bottom w:val="double" w:sz="6" w:space="0" w:color="auto"/>
            </w:tcBorders>
          </w:tcPr>
          <w:p w14:paraId="57BCF479" w14:textId="77777777" w:rsidR="001A216B" w:rsidRPr="0039293C" w:rsidRDefault="001A216B" w:rsidP="001A216B">
            <w:pPr>
              <w:pStyle w:val="TableParagraph"/>
              <w:rPr>
                <w:color w:val="0070C0"/>
              </w:rPr>
            </w:pPr>
          </w:p>
        </w:tc>
        <w:tc>
          <w:tcPr>
            <w:tcW w:w="1543" w:type="pct"/>
            <w:tcBorders>
              <w:top w:val="single" w:sz="6" w:space="0" w:color="auto"/>
              <w:bottom w:val="double" w:sz="6" w:space="0" w:color="auto"/>
            </w:tcBorders>
          </w:tcPr>
          <w:p w14:paraId="06FBAB0A" w14:textId="77777777" w:rsidR="001A216B" w:rsidRPr="0039293C" w:rsidRDefault="001A216B" w:rsidP="001A216B">
            <w:pPr>
              <w:pStyle w:val="TableParagraph"/>
            </w:pPr>
          </w:p>
        </w:tc>
      </w:tr>
    </w:tbl>
    <w:p w14:paraId="68D4ABA5" w14:textId="77777777" w:rsidR="00C42D53" w:rsidRDefault="00C42D53" w:rsidP="00C42D53">
      <w:pPr>
        <w:pStyle w:val="BodyText"/>
      </w:pPr>
    </w:p>
    <w:p w14:paraId="7AD41C64" w14:textId="44DCA982" w:rsidR="00ED6DA1" w:rsidRDefault="00ED6DA1" w:rsidP="00ED6DA1">
      <w:pPr>
        <w:pStyle w:val="Heading2"/>
        <w:keepLines/>
      </w:pPr>
      <w:bookmarkStart w:id="17" w:name="_Toc527647236"/>
      <w:proofErr w:type="spellStart"/>
      <w:r>
        <w:lastRenderedPageBreak/>
        <w:t>Confirmation</w:t>
      </w:r>
      <w:r w:rsidR="00494612">
        <w:t>Ack</w:t>
      </w:r>
      <w:proofErr w:type="spellEnd"/>
      <w:r>
        <w:t xml:space="preserve"> (35=AU)</w:t>
      </w:r>
      <w:bookmarkEnd w:id="17"/>
    </w:p>
    <w:p w14:paraId="36521B1F" w14:textId="77777777" w:rsidR="00ED6DA1" w:rsidRDefault="00ED6DA1" w:rsidP="00ED6DA1">
      <w:pPr>
        <w:pStyle w:val="BodyText"/>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ED6DA1" w:rsidRPr="00414EBB" w14:paraId="6E7EBD39" w14:textId="77777777" w:rsidTr="00F85197">
        <w:tc>
          <w:tcPr>
            <w:tcW w:w="9576" w:type="dxa"/>
            <w:gridSpan w:val="3"/>
            <w:tcBorders>
              <w:top w:val="double" w:sz="4" w:space="0" w:color="auto"/>
              <w:bottom w:val="double" w:sz="4" w:space="0" w:color="auto"/>
            </w:tcBorders>
          </w:tcPr>
          <w:p w14:paraId="06E7323B" w14:textId="77777777" w:rsidR="00ED6DA1" w:rsidRPr="00414EBB" w:rsidRDefault="00ED6DA1" w:rsidP="00F85197">
            <w:pPr>
              <w:pStyle w:val="BodyText"/>
              <w:keepNext/>
              <w:keepLines/>
              <w:jc w:val="center"/>
              <w:rPr>
                <w:szCs w:val="22"/>
              </w:rPr>
            </w:pPr>
            <w:r w:rsidRPr="00414EBB">
              <w:rPr>
                <w:szCs w:val="22"/>
              </w:rPr>
              <w:t>To be completed at the time of the proposal</w:t>
            </w:r>
            <w:r>
              <w:rPr>
                <w:szCs w:val="22"/>
              </w:rPr>
              <w:t xml:space="preserve"> – all information provided will be stored in the repository</w:t>
            </w:r>
          </w:p>
        </w:tc>
      </w:tr>
      <w:tr w:rsidR="00ED6DA1" w14:paraId="72217287" w14:textId="77777777" w:rsidTr="00F85197">
        <w:tc>
          <w:tcPr>
            <w:tcW w:w="3618" w:type="dxa"/>
            <w:gridSpan w:val="2"/>
            <w:tcBorders>
              <w:top w:val="double" w:sz="4" w:space="0" w:color="auto"/>
              <w:bottom w:val="single" w:sz="4" w:space="0" w:color="auto"/>
              <w:right w:val="single" w:sz="4" w:space="0" w:color="auto"/>
            </w:tcBorders>
          </w:tcPr>
          <w:p w14:paraId="0F2E31F7" w14:textId="77777777" w:rsidR="00ED6DA1" w:rsidRDefault="00ED6DA1" w:rsidP="00F85197">
            <w:pPr>
              <w:pStyle w:val="BodyText"/>
              <w:keepNext/>
              <w:keepLines/>
            </w:pPr>
            <w:r>
              <w:t>Message Name</w:t>
            </w:r>
          </w:p>
        </w:tc>
        <w:tc>
          <w:tcPr>
            <w:tcW w:w="5958" w:type="dxa"/>
            <w:tcBorders>
              <w:top w:val="double" w:sz="4" w:space="0" w:color="auto"/>
              <w:left w:val="single" w:sz="4" w:space="0" w:color="auto"/>
              <w:bottom w:val="single" w:sz="4" w:space="0" w:color="auto"/>
            </w:tcBorders>
          </w:tcPr>
          <w:p w14:paraId="7A3F86C0" w14:textId="300D4C31" w:rsidR="00ED6DA1" w:rsidRDefault="00ED6DA1" w:rsidP="00F85197">
            <w:pPr>
              <w:pStyle w:val="BodyText"/>
              <w:keepNext/>
              <w:keepLines/>
            </w:pPr>
            <w:proofErr w:type="spellStart"/>
            <w:r>
              <w:t>ConfirmationAck</w:t>
            </w:r>
            <w:proofErr w:type="spellEnd"/>
          </w:p>
        </w:tc>
      </w:tr>
      <w:tr w:rsidR="00ED6DA1" w14:paraId="76E00B61" w14:textId="77777777" w:rsidTr="00F85197">
        <w:tc>
          <w:tcPr>
            <w:tcW w:w="3618" w:type="dxa"/>
            <w:gridSpan w:val="2"/>
            <w:tcBorders>
              <w:top w:val="single" w:sz="4" w:space="0" w:color="auto"/>
              <w:bottom w:val="single" w:sz="4" w:space="0" w:color="auto"/>
              <w:right w:val="single" w:sz="4" w:space="0" w:color="auto"/>
            </w:tcBorders>
          </w:tcPr>
          <w:p w14:paraId="08338BC6" w14:textId="77777777" w:rsidR="00ED6DA1" w:rsidRDefault="00ED6DA1" w:rsidP="00F85197">
            <w:pPr>
              <w:pStyle w:val="BodyText"/>
            </w:pPr>
            <w:r>
              <w:t>Message Abbreviated Name (for FIXML)</w:t>
            </w:r>
          </w:p>
        </w:tc>
        <w:tc>
          <w:tcPr>
            <w:tcW w:w="5958" w:type="dxa"/>
            <w:tcBorders>
              <w:top w:val="single" w:sz="4" w:space="0" w:color="auto"/>
              <w:left w:val="single" w:sz="4" w:space="0" w:color="auto"/>
              <w:bottom w:val="single" w:sz="4" w:space="0" w:color="auto"/>
            </w:tcBorders>
          </w:tcPr>
          <w:p w14:paraId="3C85DF9B" w14:textId="43A314E2" w:rsidR="00ED6DA1" w:rsidRDefault="00ED6DA1" w:rsidP="00F85197">
            <w:pPr>
              <w:pStyle w:val="BodyText"/>
            </w:pPr>
            <w:proofErr w:type="spellStart"/>
            <w:r>
              <w:t>CnfmAck</w:t>
            </w:r>
            <w:proofErr w:type="spellEnd"/>
          </w:p>
        </w:tc>
      </w:tr>
      <w:tr w:rsidR="00ED6DA1" w14:paraId="112B0F62" w14:textId="77777777" w:rsidTr="00F85197">
        <w:tc>
          <w:tcPr>
            <w:tcW w:w="3618" w:type="dxa"/>
            <w:gridSpan w:val="2"/>
            <w:tcBorders>
              <w:top w:val="single" w:sz="4" w:space="0" w:color="auto"/>
              <w:bottom w:val="single" w:sz="4" w:space="0" w:color="auto"/>
              <w:right w:val="single" w:sz="4" w:space="0" w:color="auto"/>
            </w:tcBorders>
          </w:tcPr>
          <w:p w14:paraId="0C2192C9" w14:textId="77777777" w:rsidR="00ED6DA1" w:rsidRDefault="00ED6DA1" w:rsidP="00F85197">
            <w:pPr>
              <w:pStyle w:val="BodyText"/>
            </w:pPr>
            <w:r>
              <w:t>Category</w:t>
            </w:r>
          </w:p>
        </w:tc>
        <w:tc>
          <w:tcPr>
            <w:tcW w:w="5958" w:type="dxa"/>
            <w:tcBorders>
              <w:top w:val="single" w:sz="4" w:space="0" w:color="auto"/>
              <w:left w:val="single" w:sz="4" w:space="0" w:color="auto"/>
              <w:bottom w:val="single" w:sz="4" w:space="0" w:color="auto"/>
            </w:tcBorders>
          </w:tcPr>
          <w:p w14:paraId="7F08D6F2" w14:textId="77777777" w:rsidR="00ED6DA1" w:rsidRDefault="00ED6DA1" w:rsidP="00F85197">
            <w:pPr>
              <w:pStyle w:val="BodyText"/>
            </w:pPr>
            <w:r>
              <w:t>(no change)</w:t>
            </w:r>
          </w:p>
        </w:tc>
      </w:tr>
      <w:tr w:rsidR="00ED6DA1" w14:paraId="34292A14" w14:textId="77777777" w:rsidTr="00F85197">
        <w:tc>
          <w:tcPr>
            <w:tcW w:w="3618" w:type="dxa"/>
            <w:gridSpan w:val="2"/>
            <w:tcBorders>
              <w:top w:val="single" w:sz="4" w:space="0" w:color="auto"/>
              <w:bottom w:val="single" w:sz="4" w:space="0" w:color="auto"/>
              <w:right w:val="single" w:sz="4" w:space="0" w:color="auto"/>
            </w:tcBorders>
          </w:tcPr>
          <w:p w14:paraId="3BF9D3AE" w14:textId="77777777" w:rsidR="00ED6DA1" w:rsidRDefault="00ED6DA1" w:rsidP="00F85197">
            <w:pPr>
              <w:pStyle w:val="BodyText"/>
            </w:pPr>
            <w:r>
              <w:t>Action</w:t>
            </w:r>
          </w:p>
        </w:tc>
        <w:tc>
          <w:tcPr>
            <w:tcW w:w="5958" w:type="dxa"/>
            <w:tcBorders>
              <w:top w:val="single" w:sz="4" w:space="0" w:color="auto"/>
              <w:left w:val="single" w:sz="4" w:space="0" w:color="auto"/>
              <w:bottom w:val="single" w:sz="4" w:space="0" w:color="auto"/>
            </w:tcBorders>
          </w:tcPr>
          <w:p w14:paraId="7A3A9313" w14:textId="77777777" w:rsidR="00ED6DA1" w:rsidRDefault="00ED6DA1" w:rsidP="00F85197">
            <w:pPr>
              <w:pStyle w:val="BodyText"/>
            </w:pPr>
            <w:r>
              <w:t>__New</w:t>
            </w:r>
            <w:r>
              <w:tab/>
            </w:r>
            <w:r>
              <w:tab/>
            </w:r>
            <w:r w:rsidRPr="002328BD">
              <w:rPr>
                <w:highlight w:val="yellow"/>
              </w:rPr>
              <w:t>_</w:t>
            </w:r>
            <w:proofErr w:type="spellStart"/>
            <w:r w:rsidRPr="002328BD">
              <w:rPr>
                <w:highlight w:val="yellow"/>
              </w:rPr>
              <w:t>X_Change</w:t>
            </w:r>
            <w:proofErr w:type="spellEnd"/>
          </w:p>
        </w:tc>
      </w:tr>
      <w:tr w:rsidR="00ED6DA1" w14:paraId="4E417B89" w14:textId="77777777" w:rsidTr="00F85197">
        <w:tc>
          <w:tcPr>
            <w:tcW w:w="2268" w:type="dxa"/>
            <w:tcBorders>
              <w:top w:val="single" w:sz="4" w:space="0" w:color="auto"/>
              <w:bottom w:val="single" w:sz="4" w:space="0" w:color="auto"/>
              <w:right w:val="single" w:sz="4" w:space="0" w:color="auto"/>
            </w:tcBorders>
          </w:tcPr>
          <w:p w14:paraId="2A400394" w14:textId="77777777" w:rsidR="00ED6DA1" w:rsidRDefault="00ED6DA1" w:rsidP="00F85197">
            <w:pPr>
              <w:pStyle w:val="BodyText"/>
            </w:pPr>
            <w:r>
              <w:t>Message Synopsis</w:t>
            </w:r>
          </w:p>
          <w:p w14:paraId="74D61516" w14:textId="77777777" w:rsidR="00ED6DA1" w:rsidRPr="00FF1683" w:rsidRDefault="00ED6DA1" w:rsidP="00F85197">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53F3E267" w14:textId="77777777" w:rsidR="00ED6DA1" w:rsidRDefault="00ED6DA1" w:rsidP="00F85197">
            <w:pPr>
              <w:pStyle w:val="BodyText"/>
            </w:pPr>
            <w:r>
              <w:t>(no change)</w:t>
            </w:r>
          </w:p>
        </w:tc>
      </w:tr>
      <w:tr w:rsidR="00ED6DA1" w14:paraId="6F767922" w14:textId="77777777" w:rsidTr="00F85197">
        <w:tc>
          <w:tcPr>
            <w:tcW w:w="2268" w:type="dxa"/>
            <w:tcBorders>
              <w:top w:val="single" w:sz="4" w:space="0" w:color="auto"/>
              <w:bottom w:val="single" w:sz="4" w:space="0" w:color="auto"/>
              <w:right w:val="single" w:sz="4" w:space="0" w:color="auto"/>
            </w:tcBorders>
          </w:tcPr>
          <w:p w14:paraId="412D02BF" w14:textId="77777777" w:rsidR="00ED6DA1" w:rsidRDefault="00ED6DA1" w:rsidP="00F85197">
            <w:pPr>
              <w:pStyle w:val="BodyText"/>
            </w:pPr>
            <w:r>
              <w:t>Message Elaboration</w:t>
            </w:r>
          </w:p>
          <w:p w14:paraId="76CF3A44" w14:textId="77777777" w:rsidR="00ED6DA1" w:rsidRPr="00FF1683" w:rsidRDefault="00ED6DA1" w:rsidP="00F85197">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06FB3D97" w14:textId="77777777" w:rsidR="00ED6DA1" w:rsidRDefault="00ED6DA1" w:rsidP="00F85197">
            <w:pPr>
              <w:pStyle w:val="BodyText"/>
            </w:pPr>
            <w:r>
              <w:t>(no change)</w:t>
            </w:r>
          </w:p>
        </w:tc>
      </w:tr>
      <w:tr w:rsidR="00ED6DA1" w:rsidRPr="00414EBB" w14:paraId="60688BE2" w14:textId="77777777" w:rsidTr="00F85197">
        <w:tblPrEx>
          <w:tblBorders>
            <w:insideH w:val="double" w:sz="4" w:space="0" w:color="auto"/>
          </w:tblBorders>
          <w:shd w:val="pct12" w:color="auto" w:fill="auto"/>
        </w:tblPrEx>
        <w:tc>
          <w:tcPr>
            <w:tcW w:w="9576" w:type="dxa"/>
            <w:gridSpan w:val="3"/>
            <w:shd w:val="pct12" w:color="auto" w:fill="auto"/>
          </w:tcPr>
          <w:p w14:paraId="2F11FECB" w14:textId="77777777" w:rsidR="00ED6DA1" w:rsidRPr="00414EBB" w:rsidRDefault="00ED6DA1" w:rsidP="00F85197">
            <w:pPr>
              <w:pStyle w:val="BodyText"/>
              <w:jc w:val="center"/>
              <w:rPr>
                <w:sz w:val="18"/>
                <w:szCs w:val="18"/>
              </w:rPr>
            </w:pPr>
            <w:r w:rsidRPr="00414EBB">
              <w:rPr>
                <w:sz w:val="18"/>
                <w:szCs w:val="18"/>
              </w:rPr>
              <w:t>To be finalized by FPL Technical Office</w:t>
            </w:r>
          </w:p>
        </w:tc>
      </w:tr>
      <w:tr w:rsidR="00ED6DA1" w:rsidRPr="00FF1458" w14:paraId="07186658" w14:textId="77777777" w:rsidTr="00F85197">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5CB4AA6" w14:textId="77777777" w:rsidR="00ED6DA1" w:rsidRPr="00FF1458" w:rsidRDefault="00ED6DA1" w:rsidP="00F85197">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02FB8B37" w14:textId="77777777" w:rsidR="00ED6DA1" w:rsidRPr="00FF1458" w:rsidRDefault="00ED6DA1" w:rsidP="00F85197">
            <w:pPr>
              <w:pStyle w:val="BodyText"/>
              <w:rPr>
                <w:sz w:val="18"/>
                <w:szCs w:val="18"/>
              </w:rPr>
            </w:pPr>
            <w:r>
              <w:rPr>
                <w:sz w:val="18"/>
                <w:szCs w:val="18"/>
              </w:rPr>
              <w:t>J</w:t>
            </w:r>
          </w:p>
        </w:tc>
      </w:tr>
      <w:tr w:rsidR="00ED6DA1" w:rsidRPr="00414EBB" w14:paraId="0425A6CD" w14:textId="77777777" w:rsidTr="00F85197">
        <w:tblPrEx>
          <w:tblBorders>
            <w:top w:val="single" w:sz="4" w:space="0" w:color="auto"/>
            <w:insideV w:val="single" w:sz="4" w:space="0" w:color="auto"/>
          </w:tblBorders>
          <w:shd w:val="pct12" w:color="auto" w:fill="auto"/>
        </w:tblPrEx>
        <w:tc>
          <w:tcPr>
            <w:tcW w:w="3618" w:type="dxa"/>
            <w:gridSpan w:val="2"/>
            <w:shd w:val="pct12" w:color="auto" w:fill="auto"/>
          </w:tcPr>
          <w:p w14:paraId="4E1AFBA3" w14:textId="77777777" w:rsidR="00ED6DA1" w:rsidRPr="00414EBB" w:rsidRDefault="00ED6DA1" w:rsidP="00F85197">
            <w:pPr>
              <w:pStyle w:val="BodyText"/>
              <w:rPr>
                <w:sz w:val="18"/>
                <w:szCs w:val="18"/>
              </w:rPr>
            </w:pPr>
            <w:r w:rsidRPr="00414EBB">
              <w:rPr>
                <w:sz w:val="18"/>
                <w:szCs w:val="18"/>
              </w:rPr>
              <w:t>Repository Component ID</w:t>
            </w:r>
          </w:p>
        </w:tc>
        <w:tc>
          <w:tcPr>
            <w:tcW w:w="5958" w:type="dxa"/>
            <w:shd w:val="pct12" w:color="auto" w:fill="auto"/>
          </w:tcPr>
          <w:p w14:paraId="7C34797D" w14:textId="77777777" w:rsidR="00ED6DA1" w:rsidRPr="00414EBB" w:rsidRDefault="00ED6DA1" w:rsidP="00F85197">
            <w:pPr>
              <w:pStyle w:val="BodyText"/>
              <w:rPr>
                <w:sz w:val="18"/>
                <w:szCs w:val="18"/>
              </w:rPr>
            </w:pPr>
            <w:r>
              <w:rPr>
                <w:sz w:val="18"/>
                <w:szCs w:val="18"/>
              </w:rPr>
              <w:t>19</w:t>
            </w:r>
          </w:p>
        </w:tc>
      </w:tr>
    </w:tbl>
    <w:p w14:paraId="337CB9A6" w14:textId="77777777" w:rsidR="00ED6DA1" w:rsidRDefault="00ED6DA1" w:rsidP="00ED6DA1">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ED6DA1" w:rsidRPr="0039293C" w14:paraId="48CEB7A6" w14:textId="77777777" w:rsidTr="00F85197">
        <w:trPr>
          <w:cantSplit/>
          <w:tblHeader/>
        </w:trPr>
        <w:tc>
          <w:tcPr>
            <w:tcW w:w="373" w:type="pct"/>
            <w:tcBorders>
              <w:top w:val="double" w:sz="6" w:space="0" w:color="auto"/>
              <w:bottom w:val="double" w:sz="6" w:space="0" w:color="auto"/>
            </w:tcBorders>
            <w:shd w:val="clear" w:color="auto" w:fill="F3F3F3"/>
          </w:tcPr>
          <w:p w14:paraId="52EAF177" w14:textId="77777777" w:rsidR="00ED6DA1" w:rsidRPr="0039293C" w:rsidRDefault="00ED6DA1" w:rsidP="00F85197">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1A3E4C1B" w14:textId="77777777" w:rsidR="00ED6DA1" w:rsidRPr="0039293C" w:rsidRDefault="00ED6DA1" w:rsidP="00F85197">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62FA7489" w14:textId="77777777" w:rsidR="00ED6DA1" w:rsidRPr="0039293C" w:rsidRDefault="00ED6DA1" w:rsidP="00F85197">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3D55859C" w14:textId="77777777" w:rsidR="00ED6DA1" w:rsidRPr="0039293C" w:rsidRDefault="00ED6DA1" w:rsidP="00F85197">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14F38359" w14:textId="77777777" w:rsidR="00ED6DA1" w:rsidRPr="0039293C" w:rsidRDefault="00ED6DA1" w:rsidP="00F85197">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5D02A05B" w14:textId="77777777" w:rsidR="00ED6DA1" w:rsidRPr="0039293C" w:rsidRDefault="00ED6DA1" w:rsidP="00F85197">
            <w:pPr>
              <w:pStyle w:val="TableParagraph"/>
              <w:rPr>
                <w:i/>
              </w:rPr>
            </w:pPr>
            <w:r w:rsidRPr="0039293C">
              <w:rPr>
                <w:i/>
              </w:rPr>
              <w:t>FIX Spec Comments</w:t>
            </w:r>
          </w:p>
        </w:tc>
      </w:tr>
      <w:tr w:rsidR="00ED6DA1" w:rsidRPr="0039293C" w14:paraId="16E931DA" w14:textId="77777777" w:rsidTr="00F85197">
        <w:trPr>
          <w:cantSplit/>
        </w:trPr>
        <w:tc>
          <w:tcPr>
            <w:tcW w:w="1552" w:type="pct"/>
            <w:gridSpan w:val="2"/>
            <w:tcBorders>
              <w:top w:val="nil"/>
            </w:tcBorders>
          </w:tcPr>
          <w:p w14:paraId="3D68270F" w14:textId="77777777" w:rsidR="00ED6DA1" w:rsidRPr="0039293C" w:rsidRDefault="00ED6DA1" w:rsidP="00F85197">
            <w:pPr>
              <w:pStyle w:val="TableParagraph"/>
              <w:rPr>
                <w:b/>
                <w:i/>
              </w:rPr>
            </w:pPr>
            <w:r w:rsidRPr="0039293C">
              <w:rPr>
                <w:b/>
                <w:i/>
              </w:rPr>
              <w:t>Standard Header</w:t>
            </w:r>
          </w:p>
        </w:tc>
        <w:tc>
          <w:tcPr>
            <w:tcW w:w="365" w:type="pct"/>
            <w:tcBorders>
              <w:top w:val="nil"/>
            </w:tcBorders>
          </w:tcPr>
          <w:p w14:paraId="5FAF366D" w14:textId="77777777" w:rsidR="00ED6DA1" w:rsidRPr="0039293C" w:rsidRDefault="00ED6DA1" w:rsidP="00F85197">
            <w:pPr>
              <w:pStyle w:val="TableParagraph"/>
              <w:jc w:val="center"/>
            </w:pPr>
            <w:r w:rsidRPr="0039293C">
              <w:t>Y</w:t>
            </w:r>
          </w:p>
        </w:tc>
        <w:tc>
          <w:tcPr>
            <w:tcW w:w="482" w:type="pct"/>
            <w:tcBorders>
              <w:top w:val="nil"/>
            </w:tcBorders>
          </w:tcPr>
          <w:p w14:paraId="5FC7D47A" w14:textId="77777777" w:rsidR="00ED6DA1" w:rsidRPr="0039293C" w:rsidRDefault="00ED6DA1" w:rsidP="00F85197">
            <w:pPr>
              <w:pStyle w:val="TableParagraph"/>
            </w:pPr>
          </w:p>
        </w:tc>
        <w:tc>
          <w:tcPr>
            <w:tcW w:w="1058" w:type="pct"/>
            <w:tcBorders>
              <w:top w:val="nil"/>
            </w:tcBorders>
          </w:tcPr>
          <w:p w14:paraId="102F4735" w14:textId="77777777" w:rsidR="00ED6DA1" w:rsidRPr="0039293C" w:rsidRDefault="00ED6DA1" w:rsidP="00F85197">
            <w:pPr>
              <w:pStyle w:val="TableParagraph"/>
              <w:rPr>
                <w:color w:val="0070C0"/>
              </w:rPr>
            </w:pPr>
          </w:p>
        </w:tc>
        <w:tc>
          <w:tcPr>
            <w:tcW w:w="1543" w:type="pct"/>
            <w:tcBorders>
              <w:top w:val="nil"/>
            </w:tcBorders>
          </w:tcPr>
          <w:p w14:paraId="00CB6B8A" w14:textId="77777777" w:rsidR="00ED6DA1" w:rsidRPr="0039293C" w:rsidRDefault="00ED6DA1" w:rsidP="00F85197">
            <w:pPr>
              <w:pStyle w:val="TableParagraph"/>
            </w:pPr>
            <w:proofErr w:type="spellStart"/>
            <w:r>
              <w:t>MsgType</w:t>
            </w:r>
            <w:proofErr w:type="spellEnd"/>
            <w:r>
              <w:t>=AK</w:t>
            </w:r>
          </w:p>
        </w:tc>
      </w:tr>
      <w:tr w:rsidR="00ED6DA1" w:rsidRPr="0039293C" w14:paraId="3607FB08" w14:textId="77777777" w:rsidTr="00F85197">
        <w:trPr>
          <w:cantSplit/>
        </w:trPr>
        <w:tc>
          <w:tcPr>
            <w:tcW w:w="1552" w:type="pct"/>
            <w:gridSpan w:val="2"/>
            <w:tcBorders>
              <w:bottom w:val="single" w:sz="6" w:space="0" w:color="auto"/>
            </w:tcBorders>
          </w:tcPr>
          <w:p w14:paraId="0B2A2BD3" w14:textId="77777777" w:rsidR="00ED6DA1" w:rsidRPr="0039413A" w:rsidRDefault="00ED6DA1" w:rsidP="00F85197">
            <w:pPr>
              <w:pStyle w:val="TableParagraph"/>
              <w:rPr>
                <w:i/>
              </w:rPr>
            </w:pPr>
            <w:r>
              <w:rPr>
                <w:i/>
              </w:rPr>
              <w:t>(…truncated…)</w:t>
            </w:r>
          </w:p>
        </w:tc>
        <w:tc>
          <w:tcPr>
            <w:tcW w:w="365" w:type="pct"/>
            <w:tcBorders>
              <w:bottom w:val="single" w:sz="6" w:space="0" w:color="auto"/>
            </w:tcBorders>
          </w:tcPr>
          <w:p w14:paraId="6BE00266" w14:textId="77777777" w:rsidR="00ED6DA1" w:rsidRPr="0039293C" w:rsidRDefault="00ED6DA1" w:rsidP="00F85197">
            <w:pPr>
              <w:pStyle w:val="TableParagraph"/>
              <w:jc w:val="center"/>
            </w:pPr>
          </w:p>
        </w:tc>
        <w:tc>
          <w:tcPr>
            <w:tcW w:w="482" w:type="pct"/>
            <w:tcBorders>
              <w:bottom w:val="single" w:sz="6" w:space="0" w:color="auto"/>
            </w:tcBorders>
          </w:tcPr>
          <w:p w14:paraId="0BC8E2DB" w14:textId="77777777" w:rsidR="00ED6DA1" w:rsidRPr="0039293C" w:rsidRDefault="00ED6DA1" w:rsidP="00F85197">
            <w:pPr>
              <w:pStyle w:val="TableParagraph"/>
            </w:pPr>
          </w:p>
        </w:tc>
        <w:tc>
          <w:tcPr>
            <w:tcW w:w="1058" w:type="pct"/>
            <w:tcBorders>
              <w:bottom w:val="single" w:sz="6" w:space="0" w:color="auto"/>
            </w:tcBorders>
          </w:tcPr>
          <w:p w14:paraId="34B394B2" w14:textId="77777777" w:rsidR="00ED6DA1" w:rsidRPr="0039293C" w:rsidRDefault="00ED6DA1" w:rsidP="00F85197">
            <w:pPr>
              <w:pStyle w:val="TableParagraph"/>
              <w:rPr>
                <w:color w:val="0070C0"/>
              </w:rPr>
            </w:pPr>
          </w:p>
        </w:tc>
        <w:tc>
          <w:tcPr>
            <w:tcW w:w="1543" w:type="pct"/>
            <w:tcBorders>
              <w:bottom w:val="single" w:sz="6" w:space="0" w:color="auto"/>
            </w:tcBorders>
          </w:tcPr>
          <w:p w14:paraId="685C3FC9" w14:textId="77777777" w:rsidR="00ED6DA1" w:rsidRPr="0039293C" w:rsidRDefault="00ED6DA1" w:rsidP="00F85197">
            <w:pPr>
              <w:pStyle w:val="TableParagraph"/>
            </w:pPr>
          </w:p>
        </w:tc>
      </w:tr>
      <w:tr w:rsidR="00ED6DA1" w:rsidRPr="0039293C" w14:paraId="77951414" w14:textId="77777777" w:rsidTr="00F85197">
        <w:trPr>
          <w:cantSplit/>
        </w:trPr>
        <w:tc>
          <w:tcPr>
            <w:tcW w:w="373" w:type="pct"/>
            <w:tcBorders>
              <w:bottom w:val="single" w:sz="6" w:space="0" w:color="auto"/>
            </w:tcBorders>
          </w:tcPr>
          <w:p w14:paraId="7D555895" w14:textId="3BF56181" w:rsidR="00ED6DA1" w:rsidRPr="00AA0615" w:rsidRDefault="00ED6DA1" w:rsidP="00F85197">
            <w:pPr>
              <w:pStyle w:val="TableParagraph"/>
            </w:pPr>
            <w:r>
              <w:t>774</w:t>
            </w:r>
          </w:p>
        </w:tc>
        <w:tc>
          <w:tcPr>
            <w:tcW w:w="1179" w:type="pct"/>
            <w:tcBorders>
              <w:bottom w:val="single" w:sz="6" w:space="0" w:color="auto"/>
            </w:tcBorders>
          </w:tcPr>
          <w:p w14:paraId="4E345506" w14:textId="24119F07" w:rsidR="00ED6DA1" w:rsidRPr="00AA0615" w:rsidRDefault="00ED6DA1" w:rsidP="00F85197">
            <w:pPr>
              <w:pStyle w:val="TableParagraph"/>
            </w:pPr>
            <w:proofErr w:type="spellStart"/>
            <w:r w:rsidRPr="00AA0615">
              <w:t>Confirm</w:t>
            </w:r>
            <w:r>
              <w:t>RejReason</w:t>
            </w:r>
            <w:proofErr w:type="spellEnd"/>
          </w:p>
        </w:tc>
        <w:tc>
          <w:tcPr>
            <w:tcW w:w="365" w:type="pct"/>
            <w:tcBorders>
              <w:bottom w:val="single" w:sz="6" w:space="0" w:color="auto"/>
            </w:tcBorders>
          </w:tcPr>
          <w:p w14:paraId="48AE9BA0" w14:textId="77777777" w:rsidR="00ED6DA1" w:rsidRPr="00F82752" w:rsidRDefault="00ED6DA1" w:rsidP="00F85197">
            <w:pPr>
              <w:pStyle w:val="TableParagraph"/>
              <w:jc w:val="center"/>
              <w:rPr>
                <w:highlight w:val="yellow"/>
              </w:rPr>
            </w:pPr>
          </w:p>
        </w:tc>
        <w:tc>
          <w:tcPr>
            <w:tcW w:w="482" w:type="pct"/>
            <w:tcBorders>
              <w:bottom w:val="single" w:sz="6" w:space="0" w:color="auto"/>
            </w:tcBorders>
          </w:tcPr>
          <w:p w14:paraId="6D9517CC" w14:textId="77777777" w:rsidR="00ED6DA1" w:rsidRPr="00F82752" w:rsidRDefault="00ED6DA1" w:rsidP="00F85197">
            <w:pPr>
              <w:pStyle w:val="TableParagraph"/>
              <w:rPr>
                <w:highlight w:val="yellow"/>
              </w:rPr>
            </w:pPr>
          </w:p>
        </w:tc>
        <w:tc>
          <w:tcPr>
            <w:tcW w:w="1058" w:type="pct"/>
            <w:tcBorders>
              <w:bottom w:val="single" w:sz="6" w:space="0" w:color="auto"/>
            </w:tcBorders>
          </w:tcPr>
          <w:p w14:paraId="0BBEE2AD" w14:textId="77777777" w:rsidR="00ED6DA1" w:rsidRPr="00F82752" w:rsidRDefault="00ED6DA1" w:rsidP="00F85197">
            <w:pPr>
              <w:pStyle w:val="TableParagraph"/>
              <w:rPr>
                <w:i/>
                <w:color w:val="0070C0"/>
                <w:highlight w:val="yellow"/>
              </w:rPr>
            </w:pPr>
          </w:p>
        </w:tc>
        <w:tc>
          <w:tcPr>
            <w:tcW w:w="1543" w:type="pct"/>
            <w:tcBorders>
              <w:bottom w:val="single" w:sz="6" w:space="0" w:color="auto"/>
            </w:tcBorders>
          </w:tcPr>
          <w:p w14:paraId="350ABA2D" w14:textId="68D37DAA" w:rsidR="00ED6DA1" w:rsidRPr="00F82752" w:rsidRDefault="00494612" w:rsidP="00F85197">
            <w:pPr>
              <w:pStyle w:val="TableParagraph"/>
              <w:rPr>
                <w:strike/>
                <w:highlight w:val="yellow"/>
              </w:rPr>
            </w:pPr>
            <w:r>
              <w:t xml:space="preserve">Required for </w:t>
            </w:r>
            <w:proofErr w:type="spellStart"/>
            <w:r>
              <w:t>ConfirmStatus</w:t>
            </w:r>
            <w:proofErr w:type="spellEnd"/>
            <w:r>
              <w:t xml:space="preserve"> = 1 (rejected)</w:t>
            </w:r>
          </w:p>
        </w:tc>
      </w:tr>
      <w:tr w:rsidR="00ED6DA1" w:rsidRPr="0039293C" w14:paraId="30D0BBB2" w14:textId="77777777" w:rsidTr="00F85197">
        <w:trPr>
          <w:cantSplit/>
        </w:trPr>
        <w:tc>
          <w:tcPr>
            <w:tcW w:w="373" w:type="pct"/>
            <w:tcBorders>
              <w:bottom w:val="single" w:sz="6" w:space="0" w:color="auto"/>
            </w:tcBorders>
          </w:tcPr>
          <w:p w14:paraId="2D304B43" w14:textId="77777777" w:rsidR="00ED6DA1" w:rsidRPr="00494612" w:rsidRDefault="00ED6DA1" w:rsidP="00F85197">
            <w:pPr>
              <w:pStyle w:val="TableParagraph"/>
            </w:pPr>
            <w:r w:rsidRPr="00494612">
              <w:t>573</w:t>
            </w:r>
          </w:p>
        </w:tc>
        <w:tc>
          <w:tcPr>
            <w:tcW w:w="1179" w:type="pct"/>
            <w:tcBorders>
              <w:bottom w:val="single" w:sz="6" w:space="0" w:color="auto"/>
            </w:tcBorders>
          </w:tcPr>
          <w:p w14:paraId="30C416E4" w14:textId="77777777" w:rsidR="00ED6DA1" w:rsidRPr="00494612" w:rsidRDefault="00ED6DA1" w:rsidP="00F85197">
            <w:pPr>
              <w:pStyle w:val="TableParagraph"/>
            </w:pPr>
            <w:proofErr w:type="spellStart"/>
            <w:r w:rsidRPr="00494612">
              <w:t>MatchStatus</w:t>
            </w:r>
            <w:proofErr w:type="spellEnd"/>
          </w:p>
        </w:tc>
        <w:tc>
          <w:tcPr>
            <w:tcW w:w="365" w:type="pct"/>
            <w:tcBorders>
              <w:bottom w:val="single" w:sz="6" w:space="0" w:color="auto"/>
            </w:tcBorders>
          </w:tcPr>
          <w:p w14:paraId="6DAF0297" w14:textId="77777777" w:rsidR="00ED6DA1" w:rsidRPr="00494612" w:rsidRDefault="00ED6DA1" w:rsidP="00F85197">
            <w:pPr>
              <w:pStyle w:val="TableParagraph"/>
              <w:jc w:val="center"/>
            </w:pPr>
          </w:p>
        </w:tc>
        <w:tc>
          <w:tcPr>
            <w:tcW w:w="482" w:type="pct"/>
            <w:tcBorders>
              <w:bottom w:val="single" w:sz="6" w:space="0" w:color="auto"/>
            </w:tcBorders>
          </w:tcPr>
          <w:p w14:paraId="6E034BEB" w14:textId="66F140F3" w:rsidR="00ED6DA1" w:rsidRPr="00494612" w:rsidRDefault="00ED6DA1" w:rsidP="00F85197">
            <w:pPr>
              <w:pStyle w:val="TableParagraph"/>
            </w:pPr>
          </w:p>
        </w:tc>
        <w:tc>
          <w:tcPr>
            <w:tcW w:w="1058" w:type="pct"/>
            <w:tcBorders>
              <w:bottom w:val="single" w:sz="6" w:space="0" w:color="auto"/>
            </w:tcBorders>
          </w:tcPr>
          <w:p w14:paraId="0F847A53" w14:textId="77777777" w:rsidR="00ED6DA1" w:rsidRPr="00AA0615" w:rsidRDefault="00ED6DA1" w:rsidP="00F85197">
            <w:pPr>
              <w:pStyle w:val="TableParagraph"/>
              <w:rPr>
                <w:i/>
                <w:color w:val="0070C0"/>
                <w:highlight w:val="yellow"/>
              </w:rPr>
            </w:pPr>
          </w:p>
        </w:tc>
        <w:tc>
          <w:tcPr>
            <w:tcW w:w="1543" w:type="pct"/>
            <w:tcBorders>
              <w:bottom w:val="single" w:sz="6" w:space="0" w:color="auto"/>
            </w:tcBorders>
          </w:tcPr>
          <w:p w14:paraId="685570AE" w14:textId="30B0C30C" w:rsidR="00ED6DA1" w:rsidRPr="00AA0615" w:rsidRDefault="00494612" w:rsidP="00F85197">
            <w:pPr>
              <w:pStyle w:val="TableParagraph"/>
              <w:rPr>
                <w:strike/>
                <w:highlight w:val="yellow"/>
              </w:rPr>
            </w:pPr>
            <w:r>
              <w:t>Denotes whether the financial details provided on the Confirmation were successfully matched.</w:t>
            </w:r>
          </w:p>
        </w:tc>
      </w:tr>
      <w:tr w:rsidR="00494612" w:rsidRPr="00494612" w14:paraId="4A97831E" w14:textId="77777777" w:rsidTr="00494612">
        <w:trPr>
          <w:cantSplit/>
        </w:trPr>
        <w:tc>
          <w:tcPr>
            <w:tcW w:w="1552" w:type="pct"/>
            <w:gridSpan w:val="2"/>
            <w:tcBorders>
              <w:bottom w:val="single" w:sz="6" w:space="0" w:color="auto"/>
            </w:tcBorders>
          </w:tcPr>
          <w:p w14:paraId="58D9BB27" w14:textId="0CA70D76" w:rsidR="00494612" w:rsidRPr="00494612" w:rsidRDefault="00494612" w:rsidP="00F85197">
            <w:pPr>
              <w:pStyle w:val="TableParagraph"/>
              <w:rPr>
                <w:b/>
                <w:highlight w:val="yellow"/>
              </w:rPr>
            </w:pPr>
            <w:r w:rsidRPr="00494612">
              <w:rPr>
                <w:b/>
                <w:i/>
                <w:highlight w:val="yellow"/>
              </w:rPr>
              <w:t>&lt;</w:t>
            </w:r>
            <w:proofErr w:type="spellStart"/>
            <w:r w:rsidRPr="00494612">
              <w:rPr>
                <w:b/>
                <w:i/>
                <w:highlight w:val="yellow"/>
              </w:rPr>
              <w:t>MatchExceptionGrp</w:t>
            </w:r>
            <w:proofErr w:type="spellEnd"/>
            <w:r w:rsidRPr="00494612">
              <w:rPr>
                <w:b/>
                <w:i/>
                <w:highlight w:val="yellow"/>
              </w:rPr>
              <w:t>&gt;</w:t>
            </w:r>
            <w:r w:rsidRPr="00494612">
              <w:rPr>
                <w:b/>
                <w:highlight w:val="yellow"/>
              </w:rPr>
              <w:t xml:space="preserve"> component</w:t>
            </w:r>
          </w:p>
        </w:tc>
        <w:tc>
          <w:tcPr>
            <w:tcW w:w="365" w:type="pct"/>
            <w:tcBorders>
              <w:bottom w:val="single" w:sz="6" w:space="0" w:color="auto"/>
            </w:tcBorders>
          </w:tcPr>
          <w:p w14:paraId="33EDA08F" w14:textId="77777777" w:rsidR="00494612" w:rsidRPr="00494612" w:rsidRDefault="00494612" w:rsidP="00F85197">
            <w:pPr>
              <w:pStyle w:val="TableParagraph"/>
              <w:jc w:val="center"/>
              <w:rPr>
                <w:highlight w:val="yellow"/>
              </w:rPr>
            </w:pPr>
          </w:p>
        </w:tc>
        <w:tc>
          <w:tcPr>
            <w:tcW w:w="482" w:type="pct"/>
            <w:tcBorders>
              <w:bottom w:val="single" w:sz="6" w:space="0" w:color="auto"/>
            </w:tcBorders>
          </w:tcPr>
          <w:p w14:paraId="3E355C2D" w14:textId="6589E5C8" w:rsidR="00494612" w:rsidRPr="00494612" w:rsidRDefault="00494612" w:rsidP="00F85197">
            <w:pPr>
              <w:pStyle w:val="TableParagraph"/>
              <w:rPr>
                <w:highlight w:val="yellow"/>
              </w:rPr>
            </w:pPr>
            <w:r w:rsidRPr="00494612">
              <w:rPr>
                <w:highlight w:val="yellow"/>
              </w:rPr>
              <w:t>NEW</w:t>
            </w:r>
          </w:p>
        </w:tc>
        <w:tc>
          <w:tcPr>
            <w:tcW w:w="1058" w:type="pct"/>
            <w:tcBorders>
              <w:bottom w:val="single" w:sz="6" w:space="0" w:color="auto"/>
            </w:tcBorders>
          </w:tcPr>
          <w:p w14:paraId="201DF61A" w14:textId="77777777" w:rsidR="00494612" w:rsidRPr="00494612" w:rsidRDefault="00494612" w:rsidP="00F85197">
            <w:pPr>
              <w:pStyle w:val="TableParagraph"/>
              <w:rPr>
                <w:i/>
                <w:color w:val="0070C0"/>
                <w:highlight w:val="yellow"/>
              </w:rPr>
            </w:pPr>
          </w:p>
        </w:tc>
        <w:tc>
          <w:tcPr>
            <w:tcW w:w="1543" w:type="pct"/>
            <w:tcBorders>
              <w:bottom w:val="single" w:sz="6" w:space="0" w:color="auto"/>
            </w:tcBorders>
          </w:tcPr>
          <w:p w14:paraId="38770F6C" w14:textId="77777777" w:rsidR="00494612" w:rsidRPr="00494612" w:rsidRDefault="00494612" w:rsidP="00F85197">
            <w:pPr>
              <w:pStyle w:val="TableParagraph"/>
              <w:rPr>
                <w:highlight w:val="yellow"/>
              </w:rPr>
            </w:pPr>
          </w:p>
        </w:tc>
      </w:tr>
      <w:tr w:rsidR="00494612" w:rsidRPr="0039293C" w14:paraId="0BD6BBE3" w14:textId="77777777" w:rsidTr="00494612">
        <w:trPr>
          <w:cantSplit/>
        </w:trPr>
        <w:tc>
          <w:tcPr>
            <w:tcW w:w="1552" w:type="pct"/>
            <w:gridSpan w:val="2"/>
            <w:tcBorders>
              <w:bottom w:val="single" w:sz="6" w:space="0" w:color="auto"/>
            </w:tcBorders>
          </w:tcPr>
          <w:p w14:paraId="193CD500" w14:textId="2F9A6C80" w:rsidR="00494612" w:rsidRPr="00494612" w:rsidRDefault="00494612" w:rsidP="00494612">
            <w:pPr>
              <w:pStyle w:val="TableParagraph"/>
              <w:rPr>
                <w:highlight w:val="yellow"/>
              </w:rPr>
            </w:pPr>
            <w:r w:rsidRPr="00494612">
              <w:rPr>
                <w:b/>
                <w:i/>
                <w:highlight w:val="yellow"/>
              </w:rPr>
              <w:t>&lt;</w:t>
            </w:r>
            <w:proofErr w:type="spellStart"/>
            <w:r w:rsidRPr="00494612">
              <w:rPr>
                <w:b/>
                <w:i/>
                <w:highlight w:val="yellow"/>
              </w:rPr>
              <w:t>Match</w:t>
            </w:r>
            <w:r w:rsidR="001A216B">
              <w:rPr>
                <w:b/>
                <w:i/>
                <w:highlight w:val="yellow"/>
              </w:rPr>
              <w:t>ingDataPoint</w:t>
            </w:r>
            <w:r w:rsidRPr="00494612">
              <w:rPr>
                <w:b/>
                <w:i/>
                <w:highlight w:val="yellow"/>
              </w:rPr>
              <w:t>Grp</w:t>
            </w:r>
            <w:proofErr w:type="spellEnd"/>
            <w:r w:rsidRPr="00494612">
              <w:rPr>
                <w:b/>
                <w:i/>
                <w:highlight w:val="yellow"/>
              </w:rPr>
              <w:t>&gt;</w:t>
            </w:r>
            <w:r w:rsidRPr="00494612">
              <w:rPr>
                <w:b/>
                <w:highlight w:val="yellow"/>
              </w:rPr>
              <w:t xml:space="preserve"> component</w:t>
            </w:r>
          </w:p>
        </w:tc>
        <w:tc>
          <w:tcPr>
            <w:tcW w:w="365" w:type="pct"/>
            <w:tcBorders>
              <w:bottom w:val="single" w:sz="6" w:space="0" w:color="auto"/>
            </w:tcBorders>
          </w:tcPr>
          <w:p w14:paraId="4DC41B25" w14:textId="77777777" w:rsidR="00494612" w:rsidRPr="00494612" w:rsidRDefault="00494612" w:rsidP="00494612">
            <w:pPr>
              <w:pStyle w:val="TableParagraph"/>
              <w:jc w:val="center"/>
              <w:rPr>
                <w:highlight w:val="yellow"/>
              </w:rPr>
            </w:pPr>
          </w:p>
        </w:tc>
        <w:tc>
          <w:tcPr>
            <w:tcW w:w="482" w:type="pct"/>
            <w:tcBorders>
              <w:bottom w:val="single" w:sz="6" w:space="0" w:color="auto"/>
            </w:tcBorders>
          </w:tcPr>
          <w:p w14:paraId="7752327B" w14:textId="1A940F5D" w:rsidR="00494612" w:rsidRPr="00494612" w:rsidRDefault="00494612" w:rsidP="00494612">
            <w:pPr>
              <w:pStyle w:val="TableParagraph"/>
              <w:rPr>
                <w:highlight w:val="yellow"/>
              </w:rPr>
            </w:pPr>
            <w:r w:rsidRPr="00494612">
              <w:rPr>
                <w:highlight w:val="yellow"/>
              </w:rPr>
              <w:t>NEW</w:t>
            </w:r>
          </w:p>
        </w:tc>
        <w:tc>
          <w:tcPr>
            <w:tcW w:w="1058" w:type="pct"/>
            <w:tcBorders>
              <w:bottom w:val="single" w:sz="6" w:space="0" w:color="auto"/>
            </w:tcBorders>
          </w:tcPr>
          <w:p w14:paraId="276782EF" w14:textId="77777777" w:rsidR="00494612" w:rsidRPr="003A373C" w:rsidRDefault="00494612" w:rsidP="00494612">
            <w:pPr>
              <w:pStyle w:val="TableParagraph"/>
              <w:rPr>
                <w:i/>
                <w:color w:val="0070C0"/>
              </w:rPr>
            </w:pPr>
          </w:p>
        </w:tc>
        <w:tc>
          <w:tcPr>
            <w:tcW w:w="1543" w:type="pct"/>
            <w:tcBorders>
              <w:bottom w:val="single" w:sz="6" w:space="0" w:color="auto"/>
            </w:tcBorders>
          </w:tcPr>
          <w:p w14:paraId="4916D42E" w14:textId="77777777" w:rsidR="00494612" w:rsidRDefault="00494612" w:rsidP="00494612">
            <w:pPr>
              <w:pStyle w:val="TableParagraph"/>
            </w:pPr>
          </w:p>
        </w:tc>
      </w:tr>
      <w:tr w:rsidR="00494612" w:rsidRPr="0039293C" w14:paraId="430F582C" w14:textId="77777777" w:rsidTr="00F85197">
        <w:trPr>
          <w:cantSplit/>
        </w:trPr>
        <w:tc>
          <w:tcPr>
            <w:tcW w:w="373" w:type="pct"/>
            <w:tcBorders>
              <w:bottom w:val="single" w:sz="6" w:space="0" w:color="auto"/>
            </w:tcBorders>
          </w:tcPr>
          <w:p w14:paraId="52BD7880" w14:textId="64B717B9" w:rsidR="00494612" w:rsidRDefault="00494612" w:rsidP="00494612">
            <w:pPr>
              <w:pStyle w:val="TableParagraph"/>
            </w:pPr>
            <w:r>
              <w:t>58</w:t>
            </w:r>
          </w:p>
        </w:tc>
        <w:tc>
          <w:tcPr>
            <w:tcW w:w="1179" w:type="pct"/>
            <w:tcBorders>
              <w:bottom w:val="single" w:sz="6" w:space="0" w:color="auto"/>
            </w:tcBorders>
          </w:tcPr>
          <w:p w14:paraId="49C4A25D" w14:textId="0208B0D9" w:rsidR="00494612" w:rsidRDefault="00494612" w:rsidP="00494612">
            <w:pPr>
              <w:pStyle w:val="TableParagraph"/>
            </w:pPr>
            <w:r>
              <w:t>Text</w:t>
            </w:r>
          </w:p>
        </w:tc>
        <w:tc>
          <w:tcPr>
            <w:tcW w:w="365" w:type="pct"/>
            <w:tcBorders>
              <w:bottom w:val="single" w:sz="6" w:space="0" w:color="auto"/>
            </w:tcBorders>
          </w:tcPr>
          <w:p w14:paraId="179597CA" w14:textId="77777777" w:rsidR="00494612" w:rsidRPr="0039293C" w:rsidRDefault="00494612" w:rsidP="00494612">
            <w:pPr>
              <w:pStyle w:val="TableParagraph"/>
              <w:jc w:val="center"/>
            </w:pPr>
          </w:p>
        </w:tc>
        <w:tc>
          <w:tcPr>
            <w:tcW w:w="482" w:type="pct"/>
            <w:tcBorders>
              <w:bottom w:val="single" w:sz="6" w:space="0" w:color="auto"/>
            </w:tcBorders>
          </w:tcPr>
          <w:p w14:paraId="60ECD73B" w14:textId="4D5D7AC9" w:rsidR="00494612" w:rsidRPr="003A373C" w:rsidRDefault="00494612" w:rsidP="00494612">
            <w:pPr>
              <w:pStyle w:val="TableParagraph"/>
              <w:rPr>
                <w:highlight w:val="yellow"/>
              </w:rPr>
            </w:pPr>
            <w:r>
              <w:rPr>
                <w:highlight w:val="yellow"/>
              </w:rPr>
              <w:t>CHANGE</w:t>
            </w:r>
          </w:p>
        </w:tc>
        <w:tc>
          <w:tcPr>
            <w:tcW w:w="1058" w:type="pct"/>
            <w:tcBorders>
              <w:bottom w:val="single" w:sz="6" w:space="0" w:color="auto"/>
            </w:tcBorders>
          </w:tcPr>
          <w:p w14:paraId="7909CAC5" w14:textId="77777777" w:rsidR="00494612" w:rsidRPr="003A373C" w:rsidRDefault="00494612" w:rsidP="00494612">
            <w:pPr>
              <w:pStyle w:val="TableParagraph"/>
              <w:rPr>
                <w:i/>
                <w:color w:val="0070C0"/>
              </w:rPr>
            </w:pPr>
          </w:p>
        </w:tc>
        <w:tc>
          <w:tcPr>
            <w:tcW w:w="1543" w:type="pct"/>
            <w:tcBorders>
              <w:bottom w:val="single" w:sz="6" w:space="0" w:color="auto"/>
            </w:tcBorders>
          </w:tcPr>
          <w:p w14:paraId="07B4EDB1" w14:textId="4E026E52" w:rsidR="00494612" w:rsidRPr="003A373C" w:rsidRDefault="00494612" w:rsidP="00494612">
            <w:pPr>
              <w:pStyle w:val="TableParagraph"/>
              <w:rPr>
                <w:strike/>
                <w:highlight w:val="yellow"/>
              </w:rPr>
            </w:pPr>
            <w:r>
              <w:t xml:space="preserve">Can include explanation for </w:t>
            </w:r>
            <w:proofErr w:type="spellStart"/>
            <w:r w:rsidRPr="00494612">
              <w:rPr>
                <w:color w:val="FF0000"/>
                <w:highlight w:val="yellow"/>
                <w:u w:val="single"/>
              </w:rPr>
              <w:t>ConfirmRejReason</w:t>
            </w:r>
            <w:proofErr w:type="spellEnd"/>
            <w:r w:rsidRPr="00494612">
              <w:rPr>
                <w:color w:val="FF0000"/>
                <w:highlight w:val="yellow"/>
                <w:u w:val="single"/>
              </w:rPr>
              <w:t xml:space="preserve"> = 99 (Other)</w:t>
            </w:r>
            <w:proofErr w:type="spellStart"/>
            <w:r w:rsidRPr="00494612">
              <w:rPr>
                <w:strike/>
                <w:color w:val="FF0000"/>
                <w:highlight w:val="yellow"/>
              </w:rPr>
              <w:t>AllocRejCode</w:t>
            </w:r>
            <w:proofErr w:type="spellEnd"/>
            <w:r w:rsidRPr="00494612">
              <w:rPr>
                <w:strike/>
                <w:color w:val="FF0000"/>
                <w:highlight w:val="yellow"/>
              </w:rPr>
              <w:t xml:space="preserve"> = 7 (other)</w:t>
            </w:r>
          </w:p>
        </w:tc>
      </w:tr>
      <w:tr w:rsidR="00494612" w:rsidRPr="0039293C" w14:paraId="5703A845" w14:textId="77777777" w:rsidTr="00F85197">
        <w:trPr>
          <w:cantSplit/>
        </w:trPr>
        <w:tc>
          <w:tcPr>
            <w:tcW w:w="373" w:type="pct"/>
            <w:tcBorders>
              <w:bottom w:val="single" w:sz="6" w:space="0" w:color="auto"/>
            </w:tcBorders>
          </w:tcPr>
          <w:p w14:paraId="79AD89EB" w14:textId="6DBBC3D6" w:rsidR="00494612" w:rsidRPr="0039293C" w:rsidRDefault="00494612" w:rsidP="00494612">
            <w:pPr>
              <w:pStyle w:val="TableParagraph"/>
            </w:pPr>
            <w:r>
              <w:t>354</w:t>
            </w:r>
          </w:p>
        </w:tc>
        <w:tc>
          <w:tcPr>
            <w:tcW w:w="1179" w:type="pct"/>
            <w:tcBorders>
              <w:bottom w:val="single" w:sz="6" w:space="0" w:color="auto"/>
            </w:tcBorders>
          </w:tcPr>
          <w:p w14:paraId="1190F1A3" w14:textId="26B9AF53" w:rsidR="00494612" w:rsidRPr="0039293C" w:rsidRDefault="00494612" w:rsidP="00494612">
            <w:pPr>
              <w:pStyle w:val="TableParagraph"/>
            </w:pPr>
            <w:proofErr w:type="spellStart"/>
            <w:r>
              <w:t>EncodedTextLen</w:t>
            </w:r>
            <w:proofErr w:type="spellEnd"/>
          </w:p>
        </w:tc>
        <w:tc>
          <w:tcPr>
            <w:tcW w:w="365" w:type="pct"/>
            <w:tcBorders>
              <w:bottom w:val="single" w:sz="6" w:space="0" w:color="auto"/>
            </w:tcBorders>
          </w:tcPr>
          <w:p w14:paraId="0092B809" w14:textId="77777777" w:rsidR="00494612" w:rsidRPr="0039293C" w:rsidRDefault="00494612" w:rsidP="00494612">
            <w:pPr>
              <w:pStyle w:val="TableParagraph"/>
              <w:jc w:val="center"/>
            </w:pPr>
          </w:p>
        </w:tc>
        <w:tc>
          <w:tcPr>
            <w:tcW w:w="482" w:type="pct"/>
            <w:tcBorders>
              <w:bottom w:val="single" w:sz="6" w:space="0" w:color="auto"/>
            </w:tcBorders>
          </w:tcPr>
          <w:p w14:paraId="17AADF21" w14:textId="77777777" w:rsidR="00494612" w:rsidRPr="003A373C" w:rsidRDefault="00494612" w:rsidP="00494612">
            <w:pPr>
              <w:pStyle w:val="TableParagraph"/>
              <w:rPr>
                <w:highlight w:val="yellow"/>
              </w:rPr>
            </w:pPr>
          </w:p>
        </w:tc>
        <w:tc>
          <w:tcPr>
            <w:tcW w:w="1058" w:type="pct"/>
            <w:tcBorders>
              <w:bottom w:val="single" w:sz="6" w:space="0" w:color="auto"/>
            </w:tcBorders>
          </w:tcPr>
          <w:p w14:paraId="113EAEC3" w14:textId="77777777" w:rsidR="00494612" w:rsidRPr="003A373C" w:rsidRDefault="00494612" w:rsidP="00494612">
            <w:pPr>
              <w:pStyle w:val="TableParagraph"/>
              <w:rPr>
                <w:i/>
                <w:color w:val="0070C0"/>
              </w:rPr>
            </w:pPr>
          </w:p>
        </w:tc>
        <w:tc>
          <w:tcPr>
            <w:tcW w:w="1543" w:type="pct"/>
            <w:tcBorders>
              <w:bottom w:val="single" w:sz="6" w:space="0" w:color="auto"/>
            </w:tcBorders>
          </w:tcPr>
          <w:p w14:paraId="2CC32F8B" w14:textId="33901225" w:rsidR="00494612" w:rsidRPr="003A373C" w:rsidRDefault="00494612" w:rsidP="00494612">
            <w:pPr>
              <w:pStyle w:val="TableParagraph"/>
              <w:rPr>
                <w:strike/>
                <w:highlight w:val="yellow"/>
              </w:rPr>
            </w:pPr>
            <w:r>
              <w:t xml:space="preserve">Must be set if </w:t>
            </w:r>
            <w:proofErr w:type="spellStart"/>
            <w:r>
              <w:t>EncodedText</w:t>
            </w:r>
            <w:proofErr w:type="spellEnd"/>
            <w:r>
              <w:t xml:space="preserve"> field is specified and must immediately precede it.</w:t>
            </w:r>
          </w:p>
        </w:tc>
      </w:tr>
      <w:tr w:rsidR="00494612" w:rsidRPr="0039293C" w14:paraId="73A60331" w14:textId="77777777" w:rsidTr="00F85197">
        <w:trPr>
          <w:cantSplit/>
        </w:trPr>
        <w:tc>
          <w:tcPr>
            <w:tcW w:w="373" w:type="pct"/>
            <w:tcBorders>
              <w:bottom w:val="single" w:sz="6" w:space="0" w:color="auto"/>
            </w:tcBorders>
          </w:tcPr>
          <w:p w14:paraId="3EB664A7" w14:textId="43FE396D" w:rsidR="00494612" w:rsidRPr="0039293C" w:rsidRDefault="00494612" w:rsidP="00494612">
            <w:pPr>
              <w:pStyle w:val="TableParagraph"/>
            </w:pPr>
            <w:r>
              <w:t>355</w:t>
            </w:r>
          </w:p>
        </w:tc>
        <w:tc>
          <w:tcPr>
            <w:tcW w:w="1179" w:type="pct"/>
            <w:tcBorders>
              <w:bottom w:val="single" w:sz="6" w:space="0" w:color="auto"/>
            </w:tcBorders>
          </w:tcPr>
          <w:p w14:paraId="76403E3F" w14:textId="166CD24D" w:rsidR="00494612" w:rsidRPr="0039293C" w:rsidRDefault="00494612" w:rsidP="00494612">
            <w:pPr>
              <w:pStyle w:val="TableParagraph"/>
            </w:pPr>
            <w:proofErr w:type="spellStart"/>
            <w:r>
              <w:t>EncodedText</w:t>
            </w:r>
            <w:proofErr w:type="spellEnd"/>
          </w:p>
        </w:tc>
        <w:tc>
          <w:tcPr>
            <w:tcW w:w="365" w:type="pct"/>
            <w:tcBorders>
              <w:bottom w:val="single" w:sz="6" w:space="0" w:color="auto"/>
            </w:tcBorders>
          </w:tcPr>
          <w:p w14:paraId="19A0E017" w14:textId="77777777" w:rsidR="00494612" w:rsidRPr="0039293C" w:rsidRDefault="00494612" w:rsidP="00494612">
            <w:pPr>
              <w:pStyle w:val="TableParagraph"/>
              <w:jc w:val="center"/>
            </w:pPr>
          </w:p>
        </w:tc>
        <w:tc>
          <w:tcPr>
            <w:tcW w:w="482" w:type="pct"/>
            <w:tcBorders>
              <w:bottom w:val="single" w:sz="6" w:space="0" w:color="auto"/>
            </w:tcBorders>
          </w:tcPr>
          <w:p w14:paraId="4BC186BB" w14:textId="77777777" w:rsidR="00494612" w:rsidRPr="003A373C" w:rsidRDefault="00494612" w:rsidP="00494612">
            <w:pPr>
              <w:pStyle w:val="TableParagraph"/>
              <w:rPr>
                <w:highlight w:val="yellow"/>
              </w:rPr>
            </w:pPr>
          </w:p>
        </w:tc>
        <w:tc>
          <w:tcPr>
            <w:tcW w:w="1058" w:type="pct"/>
            <w:tcBorders>
              <w:bottom w:val="single" w:sz="6" w:space="0" w:color="auto"/>
            </w:tcBorders>
          </w:tcPr>
          <w:p w14:paraId="5A5A8C7F" w14:textId="77777777" w:rsidR="00494612" w:rsidRPr="003A373C" w:rsidRDefault="00494612" w:rsidP="00494612">
            <w:pPr>
              <w:pStyle w:val="TableParagraph"/>
              <w:rPr>
                <w:i/>
                <w:color w:val="0070C0"/>
              </w:rPr>
            </w:pPr>
          </w:p>
        </w:tc>
        <w:tc>
          <w:tcPr>
            <w:tcW w:w="1543" w:type="pct"/>
            <w:tcBorders>
              <w:bottom w:val="single" w:sz="6" w:space="0" w:color="auto"/>
            </w:tcBorders>
          </w:tcPr>
          <w:p w14:paraId="5ECCD8CC" w14:textId="51D78EFB" w:rsidR="00494612" w:rsidRPr="003A373C" w:rsidRDefault="00494612" w:rsidP="00494612">
            <w:pPr>
              <w:pStyle w:val="TableParagraph"/>
              <w:rPr>
                <w:strike/>
                <w:highlight w:val="yellow"/>
              </w:rPr>
            </w:pPr>
            <w:r>
              <w:t xml:space="preserve">Encoded (non-ASCII characters) representation of the Text field in the encoded format specified via the </w:t>
            </w:r>
            <w:proofErr w:type="spellStart"/>
            <w:r>
              <w:t>MessageEncoding</w:t>
            </w:r>
            <w:proofErr w:type="spellEnd"/>
            <w:r>
              <w:t xml:space="preserve"> field.</w:t>
            </w:r>
          </w:p>
        </w:tc>
      </w:tr>
      <w:tr w:rsidR="00494612" w:rsidRPr="0039293C" w14:paraId="4660B873" w14:textId="77777777" w:rsidTr="00F85197">
        <w:trPr>
          <w:cantSplit/>
        </w:trPr>
        <w:tc>
          <w:tcPr>
            <w:tcW w:w="1552" w:type="pct"/>
            <w:gridSpan w:val="2"/>
            <w:tcBorders>
              <w:top w:val="single" w:sz="6" w:space="0" w:color="auto"/>
              <w:bottom w:val="double" w:sz="6" w:space="0" w:color="auto"/>
            </w:tcBorders>
          </w:tcPr>
          <w:p w14:paraId="7952CD2D" w14:textId="77777777" w:rsidR="00494612" w:rsidRPr="0039293C" w:rsidRDefault="00494612" w:rsidP="00494612">
            <w:pPr>
              <w:pStyle w:val="TableParagraph"/>
              <w:rPr>
                <w:b/>
                <w:i/>
              </w:rPr>
            </w:pPr>
            <w:r w:rsidRPr="0039293C">
              <w:rPr>
                <w:b/>
                <w:i/>
              </w:rPr>
              <w:t>Standard Trailer</w:t>
            </w:r>
          </w:p>
        </w:tc>
        <w:tc>
          <w:tcPr>
            <w:tcW w:w="365" w:type="pct"/>
            <w:tcBorders>
              <w:top w:val="single" w:sz="6" w:space="0" w:color="auto"/>
              <w:bottom w:val="double" w:sz="6" w:space="0" w:color="auto"/>
            </w:tcBorders>
          </w:tcPr>
          <w:p w14:paraId="78963A18" w14:textId="77777777" w:rsidR="00494612" w:rsidRPr="0039293C" w:rsidRDefault="00494612" w:rsidP="00494612">
            <w:pPr>
              <w:pStyle w:val="TableParagraph"/>
              <w:jc w:val="center"/>
            </w:pPr>
            <w:r w:rsidRPr="0039293C">
              <w:t>Y</w:t>
            </w:r>
          </w:p>
        </w:tc>
        <w:tc>
          <w:tcPr>
            <w:tcW w:w="482" w:type="pct"/>
            <w:tcBorders>
              <w:top w:val="single" w:sz="6" w:space="0" w:color="auto"/>
              <w:bottom w:val="double" w:sz="6" w:space="0" w:color="auto"/>
            </w:tcBorders>
          </w:tcPr>
          <w:p w14:paraId="363FA993" w14:textId="77777777" w:rsidR="00494612" w:rsidRPr="0039293C" w:rsidRDefault="00494612" w:rsidP="00494612">
            <w:pPr>
              <w:pStyle w:val="TableParagraph"/>
            </w:pPr>
          </w:p>
        </w:tc>
        <w:tc>
          <w:tcPr>
            <w:tcW w:w="1058" w:type="pct"/>
            <w:tcBorders>
              <w:top w:val="single" w:sz="6" w:space="0" w:color="auto"/>
              <w:bottom w:val="double" w:sz="6" w:space="0" w:color="auto"/>
            </w:tcBorders>
          </w:tcPr>
          <w:p w14:paraId="435933CF" w14:textId="77777777" w:rsidR="00494612" w:rsidRPr="0039293C" w:rsidRDefault="00494612" w:rsidP="00494612">
            <w:pPr>
              <w:pStyle w:val="TableParagraph"/>
              <w:rPr>
                <w:color w:val="0070C0"/>
              </w:rPr>
            </w:pPr>
          </w:p>
        </w:tc>
        <w:tc>
          <w:tcPr>
            <w:tcW w:w="1543" w:type="pct"/>
            <w:tcBorders>
              <w:top w:val="single" w:sz="6" w:space="0" w:color="auto"/>
              <w:bottom w:val="double" w:sz="6" w:space="0" w:color="auto"/>
            </w:tcBorders>
          </w:tcPr>
          <w:p w14:paraId="50256A02" w14:textId="77777777" w:rsidR="00494612" w:rsidRPr="0039293C" w:rsidRDefault="00494612" w:rsidP="00494612">
            <w:pPr>
              <w:pStyle w:val="TableParagraph"/>
            </w:pPr>
          </w:p>
        </w:tc>
      </w:tr>
    </w:tbl>
    <w:p w14:paraId="0790F8EF" w14:textId="77777777" w:rsidR="00ED6DA1" w:rsidRDefault="00ED6DA1" w:rsidP="00ED6DA1">
      <w:pPr>
        <w:pStyle w:val="BodyText"/>
      </w:pPr>
    </w:p>
    <w:p w14:paraId="457CDE75" w14:textId="77777777" w:rsidR="00D001DD" w:rsidRDefault="00D001DD" w:rsidP="00FB6AF6">
      <w:pPr>
        <w:pStyle w:val="Heading1"/>
        <w:keepLines/>
      </w:pPr>
      <w:bookmarkStart w:id="18" w:name="_Toc527647237"/>
      <w:r>
        <w:lastRenderedPageBreak/>
        <w:t xml:space="preserve">FIX </w:t>
      </w:r>
      <w:r w:rsidR="00BD39FB">
        <w:t>C</w:t>
      </w:r>
      <w:r>
        <w:t xml:space="preserve">omponent </w:t>
      </w:r>
      <w:r w:rsidR="00BD39FB">
        <w:t>B</w:t>
      </w:r>
      <w:r>
        <w:t>locks</w:t>
      </w:r>
      <w:bookmarkEnd w:id="18"/>
    </w:p>
    <w:p w14:paraId="25178DA1" w14:textId="77777777" w:rsidR="00ED6DA1" w:rsidRDefault="00ED6DA1" w:rsidP="00ED6DA1">
      <w:pPr>
        <w:pStyle w:val="Heading2"/>
        <w:keepLines/>
      </w:pPr>
      <w:bookmarkStart w:id="19" w:name="_Toc527647238"/>
      <w:bookmarkStart w:id="20" w:name="_Toc449093500"/>
      <w:r>
        <w:t xml:space="preserve">Component </w:t>
      </w:r>
      <w:proofErr w:type="spellStart"/>
      <w:r>
        <w:t>MatchExceptionGrp</w:t>
      </w:r>
      <w:bookmarkEnd w:id="19"/>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ED6DA1" w:rsidRPr="00EF526C" w14:paraId="272472C1" w14:textId="77777777" w:rsidTr="00F85197">
        <w:tc>
          <w:tcPr>
            <w:tcW w:w="9576" w:type="dxa"/>
            <w:gridSpan w:val="3"/>
            <w:tcBorders>
              <w:top w:val="double" w:sz="4" w:space="0" w:color="auto"/>
              <w:bottom w:val="double" w:sz="4" w:space="0" w:color="auto"/>
            </w:tcBorders>
          </w:tcPr>
          <w:p w14:paraId="13A11EBA" w14:textId="77777777" w:rsidR="00ED6DA1" w:rsidRPr="00EF526C" w:rsidRDefault="00ED6DA1" w:rsidP="00F85197">
            <w:pPr>
              <w:pStyle w:val="BodyText"/>
              <w:keepNext/>
              <w:keepLines/>
              <w:jc w:val="center"/>
              <w:rPr>
                <w:szCs w:val="22"/>
              </w:rPr>
            </w:pPr>
            <w:r w:rsidRPr="00EF526C">
              <w:rPr>
                <w:szCs w:val="22"/>
              </w:rPr>
              <w:t>To be completed at the time of the proposal – all information provided will be included in the repository</w:t>
            </w:r>
          </w:p>
        </w:tc>
      </w:tr>
      <w:tr w:rsidR="00ED6DA1" w:rsidRPr="00EF526C" w14:paraId="584EA7CD" w14:textId="77777777" w:rsidTr="00F85197">
        <w:tc>
          <w:tcPr>
            <w:tcW w:w="3618" w:type="dxa"/>
            <w:gridSpan w:val="2"/>
            <w:tcBorders>
              <w:top w:val="double" w:sz="4" w:space="0" w:color="auto"/>
              <w:bottom w:val="single" w:sz="4" w:space="0" w:color="auto"/>
              <w:right w:val="single" w:sz="4" w:space="0" w:color="auto"/>
            </w:tcBorders>
          </w:tcPr>
          <w:p w14:paraId="3C531DE5" w14:textId="77777777" w:rsidR="00ED6DA1" w:rsidRPr="00EF526C" w:rsidRDefault="00ED6DA1" w:rsidP="00F85197">
            <w:pPr>
              <w:pStyle w:val="BodyText"/>
              <w:keepNext/>
              <w:keepLines/>
            </w:pPr>
            <w:r w:rsidRPr="00EF526C">
              <w:t>Component Name</w:t>
            </w:r>
          </w:p>
        </w:tc>
        <w:tc>
          <w:tcPr>
            <w:tcW w:w="5958" w:type="dxa"/>
            <w:tcBorders>
              <w:top w:val="double" w:sz="4" w:space="0" w:color="auto"/>
              <w:left w:val="single" w:sz="4" w:space="0" w:color="auto"/>
              <w:bottom w:val="single" w:sz="4" w:space="0" w:color="auto"/>
            </w:tcBorders>
          </w:tcPr>
          <w:p w14:paraId="5BAEB47B" w14:textId="77777777" w:rsidR="00ED6DA1" w:rsidRPr="00693BF2" w:rsidRDefault="00ED6DA1" w:rsidP="00F85197">
            <w:pPr>
              <w:pStyle w:val="BodyText"/>
              <w:keepNext/>
              <w:keepLines/>
              <w:rPr>
                <w:highlight w:val="yellow"/>
              </w:rPr>
            </w:pPr>
            <w:proofErr w:type="spellStart"/>
            <w:r w:rsidRPr="00693BF2">
              <w:rPr>
                <w:highlight w:val="yellow"/>
              </w:rPr>
              <w:t>MatchExceptionGrp</w:t>
            </w:r>
            <w:proofErr w:type="spellEnd"/>
          </w:p>
        </w:tc>
      </w:tr>
      <w:tr w:rsidR="00ED6DA1" w:rsidRPr="00EF526C" w14:paraId="31298D72" w14:textId="77777777" w:rsidTr="00F85197">
        <w:tblPrEx>
          <w:tblBorders>
            <w:top w:val="none" w:sz="0" w:space="0" w:color="auto"/>
            <w:bottom w:val="none" w:sz="0" w:space="0" w:color="auto"/>
            <w:insideV w:val="single" w:sz="4" w:space="0" w:color="auto"/>
          </w:tblBorders>
        </w:tblPrEx>
        <w:tc>
          <w:tcPr>
            <w:tcW w:w="3618" w:type="dxa"/>
            <w:gridSpan w:val="2"/>
          </w:tcPr>
          <w:p w14:paraId="5C884A7F" w14:textId="77777777" w:rsidR="00ED6DA1" w:rsidRPr="00EF526C" w:rsidRDefault="00ED6DA1" w:rsidP="00F85197">
            <w:pPr>
              <w:pStyle w:val="BodyText"/>
              <w:keepNext/>
              <w:keepLines/>
            </w:pPr>
            <w:r w:rsidRPr="00EF526C">
              <w:t>Component Abbreviated Name (for FIXML)</w:t>
            </w:r>
          </w:p>
        </w:tc>
        <w:tc>
          <w:tcPr>
            <w:tcW w:w="5958" w:type="dxa"/>
          </w:tcPr>
          <w:p w14:paraId="739EE0F8" w14:textId="77777777" w:rsidR="00ED6DA1" w:rsidRPr="00693BF2" w:rsidRDefault="00ED6DA1" w:rsidP="00F85197">
            <w:pPr>
              <w:pStyle w:val="BodyText"/>
              <w:keepNext/>
              <w:keepLines/>
              <w:rPr>
                <w:highlight w:val="yellow"/>
              </w:rPr>
            </w:pPr>
            <w:proofErr w:type="spellStart"/>
            <w:r w:rsidRPr="00693BF2">
              <w:rPr>
                <w:highlight w:val="yellow"/>
              </w:rPr>
              <w:t>MtchExcptn</w:t>
            </w:r>
            <w:proofErr w:type="spellEnd"/>
          </w:p>
        </w:tc>
      </w:tr>
      <w:tr w:rsidR="00ED6DA1" w:rsidRPr="00EF526C" w14:paraId="4577E17E" w14:textId="77777777" w:rsidTr="00F85197">
        <w:tblPrEx>
          <w:tblBorders>
            <w:top w:val="single" w:sz="4" w:space="0" w:color="auto"/>
            <w:bottom w:val="none" w:sz="0" w:space="0" w:color="auto"/>
            <w:insideV w:val="single" w:sz="4" w:space="0" w:color="auto"/>
          </w:tblBorders>
        </w:tblPrEx>
        <w:tc>
          <w:tcPr>
            <w:tcW w:w="3618" w:type="dxa"/>
            <w:gridSpan w:val="2"/>
          </w:tcPr>
          <w:p w14:paraId="222411ED" w14:textId="77777777" w:rsidR="00ED6DA1" w:rsidRPr="00EF526C" w:rsidRDefault="00ED6DA1" w:rsidP="00F85197">
            <w:pPr>
              <w:pStyle w:val="BodyText"/>
              <w:keepNext/>
              <w:keepLines/>
            </w:pPr>
            <w:r w:rsidRPr="00EF526C">
              <w:t>Component Type</w:t>
            </w:r>
          </w:p>
        </w:tc>
        <w:tc>
          <w:tcPr>
            <w:tcW w:w="5958" w:type="dxa"/>
          </w:tcPr>
          <w:p w14:paraId="5CD07DD3" w14:textId="77777777" w:rsidR="00ED6DA1" w:rsidRPr="00693BF2" w:rsidRDefault="00ED6DA1" w:rsidP="00F85197">
            <w:pPr>
              <w:pStyle w:val="BodyText"/>
              <w:keepNext/>
              <w:keepLines/>
              <w:rPr>
                <w:highlight w:val="yellow"/>
              </w:rPr>
            </w:pPr>
            <w:r w:rsidRPr="00693BF2">
              <w:rPr>
                <w:highlight w:val="yellow"/>
              </w:rPr>
              <w:t>_</w:t>
            </w:r>
            <w:r w:rsidRPr="00693BF2">
              <w:rPr>
                <w:highlight w:val="yellow"/>
                <w:u w:val="single"/>
              </w:rPr>
              <w:t>X</w:t>
            </w:r>
            <w:r w:rsidRPr="00693BF2">
              <w:rPr>
                <w:highlight w:val="yellow"/>
              </w:rPr>
              <w:t>__ Block Repeating</w:t>
            </w:r>
            <w:r>
              <w:tab/>
              <w:t>___ Block</w:t>
            </w:r>
          </w:p>
        </w:tc>
      </w:tr>
      <w:tr w:rsidR="00ED6DA1" w:rsidRPr="00EF526C" w14:paraId="1C891310" w14:textId="77777777" w:rsidTr="00F85197">
        <w:tc>
          <w:tcPr>
            <w:tcW w:w="3618" w:type="dxa"/>
            <w:gridSpan w:val="2"/>
            <w:tcBorders>
              <w:top w:val="single" w:sz="4" w:space="0" w:color="auto"/>
              <w:bottom w:val="single" w:sz="4" w:space="0" w:color="auto"/>
              <w:right w:val="single" w:sz="4" w:space="0" w:color="auto"/>
            </w:tcBorders>
          </w:tcPr>
          <w:p w14:paraId="23127073" w14:textId="77777777" w:rsidR="00ED6DA1" w:rsidRPr="00EF526C" w:rsidRDefault="00ED6DA1" w:rsidP="00F85197">
            <w:pPr>
              <w:pStyle w:val="BodyText"/>
              <w:keepNext/>
              <w:keepLines/>
            </w:pPr>
            <w:r w:rsidRPr="00EF526C">
              <w:t>Category</w:t>
            </w:r>
          </w:p>
        </w:tc>
        <w:tc>
          <w:tcPr>
            <w:tcW w:w="5958" w:type="dxa"/>
            <w:tcBorders>
              <w:top w:val="single" w:sz="4" w:space="0" w:color="auto"/>
              <w:left w:val="single" w:sz="4" w:space="0" w:color="auto"/>
              <w:bottom w:val="single" w:sz="4" w:space="0" w:color="auto"/>
            </w:tcBorders>
          </w:tcPr>
          <w:p w14:paraId="15709ECE" w14:textId="77777777" w:rsidR="00ED6DA1" w:rsidRPr="00693BF2" w:rsidRDefault="00ED6DA1" w:rsidP="00F85197">
            <w:pPr>
              <w:pStyle w:val="BodyText"/>
              <w:keepNext/>
              <w:keepLines/>
              <w:rPr>
                <w:highlight w:val="yellow"/>
              </w:rPr>
            </w:pPr>
            <w:r w:rsidRPr="00693BF2">
              <w:rPr>
                <w:highlight w:val="yellow"/>
              </w:rPr>
              <w:t>Common</w:t>
            </w:r>
          </w:p>
        </w:tc>
      </w:tr>
      <w:tr w:rsidR="00ED6DA1" w14:paraId="6A346D8C" w14:textId="77777777" w:rsidTr="00F85197">
        <w:tc>
          <w:tcPr>
            <w:tcW w:w="3618" w:type="dxa"/>
            <w:gridSpan w:val="2"/>
            <w:tcBorders>
              <w:top w:val="single" w:sz="4" w:space="0" w:color="auto"/>
              <w:bottom w:val="single" w:sz="4" w:space="0" w:color="auto"/>
              <w:right w:val="single" w:sz="4" w:space="0" w:color="auto"/>
            </w:tcBorders>
          </w:tcPr>
          <w:p w14:paraId="51AD1890" w14:textId="77777777" w:rsidR="00ED6DA1" w:rsidRDefault="00ED6DA1" w:rsidP="00F85197">
            <w:pPr>
              <w:pStyle w:val="BodyText"/>
              <w:keepNext/>
              <w:keepLines/>
            </w:pPr>
            <w:r>
              <w:t>Action</w:t>
            </w:r>
          </w:p>
        </w:tc>
        <w:tc>
          <w:tcPr>
            <w:tcW w:w="5958" w:type="dxa"/>
            <w:tcBorders>
              <w:top w:val="single" w:sz="4" w:space="0" w:color="auto"/>
              <w:left w:val="single" w:sz="4" w:space="0" w:color="auto"/>
              <w:bottom w:val="single" w:sz="4" w:space="0" w:color="auto"/>
            </w:tcBorders>
          </w:tcPr>
          <w:p w14:paraId="78943EA6" w14:textId="77777777" w:rsidR="00ED6DA1" w:rsidRDefault="00ED6DA1" w:rsidP="00F85197">
            <w:pPr>
              <w:pStyle w:val="BodyText"/>
              <w:keepNext/>
              <w:keepLines/>
            </w:pPr>
            <w:r w:rsidRPr="00693BF2">
              <w:rPr>
                <w:highlight w:val="yellow"/>
              </w:rPr>
              <w:t>_</w:t>
            </w:r>
            <w:proofErr w:type="spellStart"/>
            <w:r w:rsidRPr="00693BF2">
              <w:rPr>
                <w:highlight w:val="yellow"/>
                <w:u w:val="single"/>
              </w:rPr>
              <w:t>X</w:t>
            </w:r>
            <w:r w:rsidRPr="00693BF2">
              <w:rPr>
                <w:highlight w:val="yellow"/>
              </w:rPr>
              <w:t>_New</w:t>
            </w:r>
            <w:proofErr w:type="spellEnd"/>
            <w:r>
              <w:tab/>
            </w:r>
            <w:r>
              <w:tab/>
            </w:r>
            <w:r w:rsidRPr="00693BF2">
              <w:t>___Change</w:t>
            </w:r>
          </w:p>
        </w:tc>
      </w:tr>
      <w:tr w:rsidR="00ED6DA1" w:rsidRPr="00EF526C" w14:paraId="1DF5B1CC" w14:textId="77777777" w:rsidTr="00F85197">
        <w:tc>
          <w:tcPr>
            <w:tcW w:w="2268" w:type="dxa"/>
            <w:tcBorders>
              <w:top w:val="single" w:sz="4" w:space="0" w:color="auto"/>
              <w:bottom w:val="single" w:sz="4" w:space="0" w:color="auto"/>
              <w:right w:val="single" w:sz="4" w:space="0" w:color="auto"/>
            </w:tcBorders>
          </w:tcPr>
          <w:p w14:paraId="785B8ED0" w14:textId="77777777" w:rsidR="00ED6DA1" w:rsidRPr="00EF526C" w:rsidRDefault="00ED6DA1" w:rsidP="00F85197">
            <w:pPr>
              <w:pStyle w:val="BodyText"/>
              <w:keepNext/>
              <w:keepLines/>
            </w:pPr>
            <w:r w:rsidRPr="00EF526C">
              <w:t>Component Synopsis</w:t>
            </w:r>
          </w:p>
          <w:p w14:paraId="6B82C489" w14:textId="77777777" w:rsidR="00ED6DA1" w:rsidRPr="00EF526C" w:rsidRDefault="00ED6DA1" w:rsidP="00F85197">
            <w:pPr>
              <w:pStyle w:val="BodyText"/>
              <w:keepNext/>
              <w:keepLines/>
              <w:rPr>
                <w:sz w:val="16"/>
                <w:szCs w:val="16"/>
              </w:rPr>
            </w:pPr>
            <w:r w:rsidRPr="00EF526C">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tcBorders>
          </w:tcPr>
          <w:p w14:paraId="12BAA918" w14:textId="0EB08498" w:rsidR="00ED6DA1" w:rsidRPr="001A216B" w:rsidRDefault="001A216B">
            <w:pPr>
              <w:pStyle w:val="BodyText"/>
              <w:rPr>
                <w:highlight w:val="yellow"/>
              </w:rPr>
            </w:pPr>
            <w:r w:rsidRPr="001A216B">
              <w:rPr>
                <w:highlight w:val="yellow"/>
              </w:rPr>
              <w:t xml:space="preserve">The </w:t>
            </w:r>
            <w:proofErr w:type="spellStart"/>
            <w:r w:rsidRPr="001A216B">
              <w:rPr>
                <w:highlight w:val="yellow"/>
              </w:rPr>
              <w:t>MatchExceptionGrp</w:t>
            </w:r>
            <w:proofErr w:type="spellEnd"/>
            <w:r w:rsidRPr="001A216B">
              <w:rPr>
                <w:highlight w:val="yellow"/>
              </w:rPr>
              <w:t xml:space="preserve"> component details the matching </w:t>
            </w:r>
            <w:r w:rsidR="00A3463F">
              <w:rPr>
                <w:highlight w:val="yellow"/>
              </w:rPr>
              <w:t xml:space="preserve">exceptions and </w:t>
            </w:r>
            <w:r w:rsidRPr="001A216B">
              <w:rPr>
                <w:highlight w:val="yellow"/>
              </w:rPr>
              <w:t>variances identified</w:t>
            </w:r>
            <w:r w:rsidR="00A3463F">
              <w:rPr>
                <w:highlight w:val="yellow"/>
              </w:rPr>
              <w:t xml:space="preserve"> during the matching process based on the defined matching </w:t>
            </w:r>
            <w:r w:rsidR="008C3AE4">
              <w:rPr>
                <w:highlight w:val="yellow"/>
              </w:rPr>
              <w:t>criteria</w:t>
            </w:r>
            <w:r w:rsidR="00A3463F">
              <w:rPr>
                <w:highlight w:val="yellow"/>
              </w:rPr>
              <w:t xml:space="preserve"> and tolerances</w:t>
            </w:r>
            <w:r w:rsidRPr="001A216B">
              <w:rPr>
                <w:highlight w:val="yellow"/>
              </w:rPr>
              <w:t>.</w:t>
            </w:r>
          </w:p>
        </w:tc>
      </w:tr>
      <w:tr w:rsidR="00ED6DA1" w:rsidRPr="00EF526C" w14:paraId="147EB158" w14:textId="77777777" w:rsidTr="00F85197">
        <w:tc>
          <w:tcPr>
            <w:tcW w:w="2268" w:type="dxa"/>
            <w:tcBorders>
              <w:top w:val="single" w:sz="4" w:space="0" w:color="auto"/>
              <w:bottom w:val="single" w:sz="4" w:space="0" w:color="auto"/>
              <w:right w:val="single" w:sz="4" w:space="0" w:color="auto"/>
            </w:tcBorders>
          </w:tcPr>
          <w:p w14:paraId="75B29BCC" w14:textId="77777777" w:rsidR="00ED6DA1" w:rsidRPr="00EF526C" w:rsidRDefault="00ED6DA1" w:rsidP="00F85197">
            <w:pPr>
              <w:pStyle w:val="BodyText"/>
            </w:pPr>
            <w:r w:rsidRPr="00EF526C">
              <w:t>Component Elaboration</w:t>
            </w:r>
          </w:p>
          <w:p w14:paraId="600FE641" w14:textId="77777777" w:rsidR="00ED6DA1" w:rsidRPr="00EF526C" w:rsidRDefault="00ED6DA1" w:rsidP="00F85197">
            <w:pPr>
              <w:pStyle w:val="BodyText"/>
              <w:keepNext/>
              <w:keepLines/>
              <w:rPr>
                <w:sz w:val="16"/>
                <w:szCs w:val="16"/>
              </w:rPr>
            </w:pPr>
            <w:r w:rsidRPr="00EF526C">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tcBorders>
          </w:tcPr>
          <w:p w14:paraId="5D014346" w14:textId="77777777" w:rsidR="00ED6DA1" w:rsidRPr="00EF526C" w:rsidRDefault="00ED6DA1" w:rsidP="00F85197">
            <w:pPr>
              <w:pStyle w:val="BodyText"/>
            </w:pPr>
          </w:p>
        </w:tc>
      </w:tr>
      <w:tr w:rsidR="00ED6DA1" w:rsidRPr="00EF526C" w14:paraId="7BB64790" w14:textId="77777777" w:rsidTr="00F85197">
        <w:tblPrEx>
          <w:shd w:val="pct12" w:color="auto" w:fill="auto"/>
        </w:tblPrEx>
        <w:tc>
          <w:tcPr>
            <w:tcW w:w="9576" w:type="dxa"/>
            <w:gridSpan w:val="3"/>
            <w:tcBorders>
              <w:top w:val="double" w:sz="4" w:space="0" w:color="auto"/>
              <w:bottom w:val="double" w:sz="4" w:space="0" w:color="auto"/>
            </w:tcBorders>
            <w:shd w:val="pct12" w:color="auto" w:fill="auto"/>
          </w:tcPr>
          <w:p w14:paraId="5B66396F" w14:textId="77777777" w:rsidR="00ED6DA1" w:rsidRPr="00EF526C" w:rsidRDefault="00ED6DA1" w:rsidP="00F85197">
            <w:pPr>
              <w:pStyle w:val="BodyText"/>
              <w:jc w:val="center"/>
              <w:rPr>
                <w:sz w:val="18"/>
                <w:szCs w:val="18"/>
              </w:rPr>
            </w:pPr>
            <w:r w:rsidRPr="00EF526C">
              <w:rPr>
                <w:sz w:val="18"/>
                <w:szCs w:val="18"/>
              </w:rPr>
              <w:t>To be finalized by FPL Technical Office</w:t>
            </w:r>
          </w:p>
        </w:tc>
      </w:tr>
      <w:tr w:rsidR="00ED6DA1" w:rsidRPr="00EF526C" w14:paraId="6EE78DEA" w14:textId="77777777" w:rsidTr="00F85197">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AE46344" w14:textId="77777777" w:rsidR="00ED6DA1" w:rsidRPr="00EF526C" w:rsidRDefault="00ED6DA1" w:rsidP="00F85197">
            <w:pPr>
              <w:pStyle w:val="BodyText"/>
              <w:rPr>
                <w:sz w:val="18"/>
                <w:szCs w:val="18"/>
              </w:rPr>
            </w:pPr>
            <w:r w:rsidRPr="00EF526C">
              <w:rPr>
                <w:sz w:val="18"/>
                <w:szCs w:val="18"/>
              </w:rPr>
              <w:t>Repository Component ID</w:t>
            </w:r>
          </w:p>
        </w:tc>
        <w:tc>
          <w:tcPr>
            <w:tcW w:w="5958" w:type="dxa"/>
            <w:tcBorders>
              <w:bottom w:val="double" w:sz="4" w:space="0" w:color="auto"/>
            </w:tcBorders>
            <w:shd w:val="pct12" w:color="auto" w:fill="auto"/>
          </w:tcPr>
          <w:p w14:paraId="46C0D63C" w14:textId="77777777" w:rsidR="00ED6DA1" w:rsidRPr="00EF526C" w:rsidRDefault="00ED6DA1" w:rsidP="00F85197">
            <w:pPr>
              <w:pStyle w:val="BodyText"/>
              <w:rPr>
                <w:sz w:val="18"/>
                <w:szCs w:val="18"/>
              </w:rPr>
            </w:pPr>
            <w:r w:rsidRPr="00EF526C">
              <w:rPr>
                <w:sz w:val="18"/>
                <w:szCs w:val="18"/>
              </w:rPr>
              <w:t>[[id]]</w:t>
            </w:r>
          </w:p>
        </w:tc>
      </w:tr>
    </w:tbl>
    <w:p w14:paraId="443C4D35" w14:textId="77777777" w:rsidR="00ED6DA1" w:rsidRDefault="00ED6DA1" w:rsidP="00ED6DA1">
      <w:pPr>
        <w:pStyle w:val="BodyText"/>
      </w:pPr>
    </w:p>
    <w:tbl>
      <w:tblPr>
        <w:tblW w:w="5381" w:type="pct"/>
        <w:tblInd w:w="25" w:type="dxa"/>
        <w:tblLook w:val="0000" w:firstRow="0" w:lastRow="0" w:firstColumn="0" w:lastColumn="0" w:noHBand="0" w:noVBand="0"/>
      </w:tblPr>
      <w:tblGrid>
        <w:gridCol w:w="535"/>
        <w:gridCol w:w="535"/>
        <w:gridCol w:w="3504"/>
        <w:gridCol w:w="698"/>
        <w:gridCol w:w="488"/>
        <w:gridCol w:w="769"/>
        <w:gridCol w:w="1152"/>
        <w:gridCol w:w="2625"/>
      </w:tblGrid>
      <w:tr w:rsidR="00ED6DA1" w:rsidRPr="007F06C5" w14:paraId="13421AC6" w14:textId="77777777" w:rsidTr="00F85197">
        <w:trPr>
          <w:cantSplit/>
          <w:tblHeader/>
        </w:trPr>
        <w:tc>
          <w:tcPr>
            <w:tcW w:w="5000" w:type="pct"/>
            <w:gridSpan w:val="8"/>
            <w:tcBorders>
              <w:top w:val="double" w:sz="4" w:space="0" w:color="auto"/>
              <w:left w:val="double" w:sz="4" w:space="0" w:color="auto"/>
              <w:bottom w:val="double" w:sz="4" w:space="0" w:color="auto"/>
              <w:right w:val="double" w:sz="4" w:space="0" w:color="auto"/>
            </w:tcBorders>
            <w:shd w:val="clear" w:color="auto" w:fill="F3F3F3"/>
          </w:tcPr>
          <w:p w14:paraId="586AC631" w14:textId="77777777" w:rsidR="00ED6DA1" w:rsidRPr="007F06C5" w:rsidRDefault="00ED6DA1" w:rsidP="00F85197">
            <w:pPr>
              <w:numPr>
                <w:ilvl w:val="12"/>
                <w:numId w:val="0"/>
              </w:numPr>
              <w:jc w:val="center"/>
              <w:rPr>
                <w:rFonts w:cstheme="minorHAnsi"/>
              </w:rPr>
            </w:pPr>
            <w:r w:rsidRPr="007F06C5">
              <w:rPr>
                <w:rFonts w:cstheme="minorHAnsi"/>
              </w:rPr>
              <w:t>Component FIXML Abbreviation: &lt;</w:t>
            </w:r>
            <w:proofErr w:type="spellStart"/>
            <w:r w:rsidRPr="007F06C5">
              <w:rPr>
                <w:rFonts w:cstheme="minorHAnsi"/>
                <w:i/>
              </w:rPr>
              <w:t>MtchExcptn</w:t>
            </w:r>
            <w:proofErr w:type="spellEnd"/>
            <w:r w:rsidRPr="007F06C5">
              <w:rPr>
                <w:rFonts w:cstheme="minorHAnsi"/>
              </w:rPr>
              <w:t>&gt;</w:t>
            </w:r>
          </w:p>
        </w:tc>
      </w:tr>
      <w:tr w:rsidR="00ED6DA1" w:rsidRPr="007F06C5" w14:paraId="70071B98"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PrEx>
        <w:trPr>
          <w:cantSplit/>
          <w:tblHeader/>
        </w:trPr>
        <w:tc>
          <w:tcPr>
            <w:tcW w:w="260" w:type="pct"/>
            <w:tcBorders>
              <w:top w:val="double" w:sz="4" w:space="0" w:color="auto"/>
              <w:bottom w:val="double" w:sz="4" w:space="0" w:color="auto"/>
            </w:tcBorders>
            <w:shd w:val="pct5" w:color="auto" w:fill="FFFFFF" w:themeFill="background1"/>
          </w:tcPr>
          <w:p w14:paraId="6A09D0A7" w14:textId="77777777" w:rsidR="00ED6DA1" w:rsidRPr="007F06C5" w:rsidRDefault="00ED6DA1" w:rsidP="00F85197">
            <w:pPr>
              <w:numPr>
                <w:ilvl w:val="12"/>
                <w:numId w:val="0"/>
              </w:numPr>
              <w:jc w:val="center"/>
              <w:rPr>
                <w:rFonts w:cstheme="minorHAnsi"/>
                <w:i/>
              </w:rPr>
            </w:pPr>
            <w:r w:rsidRPr="007F06C5">
              <w:rPr>
                <w:rFonts w:cstheme="minorHAnsi"/>
                <w:i/>
              </w:rPr>
              <w:t>Tag</w:t>
            </w:r>
          </w:p>
        </w:tc>
        <w:tc>
          <w:tcPr>
            <w:tcW w:w="1960" w:type="pct"/>
            <w:gridSpan w:val="2"/>
            <w:tcBorders>
              <w:top w:val="double" w:sz="4" w:space="0" w:color="auto"/>
              <w:bottom w:val="double" w:sz="4" w:space="0" w:color="auto"/>
            </w:tcBorders>
            <w:shd w:val="pct5" w:color="auto" w:fill="FFFFFF" w:themeFill="background1"/>
          </w:tcPr>
          <w:p w14:paraId="159695C0" w14:textId="77777777" w:rsidR="00ED6DA1" w:rsidRPr="007F06C5" w:rsidRDefault="00ED6DA1" w:rsidP="00F85197">
            <w:pPr>
              <w:numPr>
                <w:ilvl w:val="12"/>
                <w:numId w:val="0"/>
              </w:numPr>
              <w:rPr>
                <w:rFonts w:cstheme="minorHAnsi"/>
                <w:i/>
              </w:rPr>
            </w:pPr>
            <w:r w:rsidRPr="007F06C5">
              <w:rPr>
                <w:rFonts w:cstheme="minorHAnsi"/>
                <w:i/>
              </w:rPr>
              <w:t>Field Name</w:t>
            </w:r>
          </w:p>
        </w:tc>
        <w:tc>
          <w:tcPr>
            <w:tcW w:w="339" w:type="pct"/>
            <w:tcBorders>
              <w:top w:val="double" w:sz="4" w:space="0" w:color="auto"/>
              <w:bottom w:val="double" w:sz="4" w:space="0" w:color="auto"/>
            </w:tcBorders>
            <w:shd w:val="pct5" w:color="auto" w:fill="FFFFFF" w:themeFill="background1"/>
          </w:tcPr>
          <w:p w14:paraId="4CFB9C9F" w14:textId="77777777" w:rsidR="00ED6DA1" w:rsidRPr="007F06C5" w:rsidRDefault="00ED6DA1" w:rsidP="00F85197">
            <w:pPr>
              <w:numPr>
                <w:ilvl w:val="12"/>
                <w:numId w:val="0"/>
              </w:numPr>
              <w:jc w:val="center"/>
              <w:rPr>
                <w:rFonts w:cstheme="minorHAnsi"/>
                <w:i/>
              </w:rPr>
            </w:pPr>
            <w:proofErr w:type="spellStart"/>
            <w:r w:rsidRPr="007F06C5">
              <w:rPr>
                <w:rFonts w:cstheme="minorHAnsi"/>
                <w:i/>
              </w:rPr>
              <w:t>Req'd</w:t>
            </w:r>
            <w:proofErr w:type="spellEnd"/>
          </w:p>
        </w:tc>
        <w:tc>
          <w:tcPr>
            <w:tcW w:w="237" w:type="pct"/>
            <w:tcBorders>
              <w:top w:val="double" w:sz="4" w:space="0" w:color="auto"/>
              <w:bottom w:val="double" w:sz="4" w:space="0" w:color="auto"/>
            </w:tcBorders>
            <w:shd w:val="pct5" w:color="auto" w:fill="FFFFFF" w:themeFill="background1"/>
          </w:tcPr>
          <w:p w14:paraId="6BB4709A" w14:textId="77777777" w:rsidR="00ED6DA1" w:rsidRPr="007F06C5" w:rsidRDefault="00ED6DA1" w:rsidP="00F85197">
            <w:pPr>
              <w:numPr>
                <w:ilvl w:val="12"/>
                <w:numId w:val="0"/>
              </w:numPr>
              <w:rPr>
                <w:rFonts w:cstheme="minorHAnsi"/>
                <w:i/>
              </w:rPr>
            </w:pPr>
            <w:r w:rsidRPr="007F06C5">
              <w:rPr>
                <w:rFonts w:cstheme="minorHAnsi"/>
                <w:i/>
              </w:rPr>
              <w:t>ICR</w:t>
            </w:r>
          </w:p>
        </w:tc>
        <w:tc>
          <w:tcPr>
            <w:tcW w:w="373" w:type="pct"/>
            <w:tcBorders>
              <w:top w:val="double" w:sz="4" w:space="0" w:color="auto"/>
              <w:bottom w:val="double" w:sz="4" w:space="0" w:color="auto"/>
            </w:tcBorders>
            <w:shd w:val="pct5" w:color="auto" w:fill="FFFFFF" w:themeFill="background1"/>
          </w:tcPr>
          <w:p w14:paraId="0450B2EB" w14:textId="77777777" w:rsidR="00ED6DA1" w:rsidRPr="007F06C5" w:rsidRDefault="00ED6DA1" w:rsidP="00F85197">
            <w:pPr>
              <w:numPr>
                <w:ilvl w:val="12"/>
                <w:numId w:val="0"/>
              </w:numPr>
              <w:rPr>
                <w:rFonts w:cstheme="minorHAnsi"/>
                <w:i/>
              </w:rPr>
            </w:pPr>
            <w:r w:rsidRPr="007F06C5">
              <w:rPr>
                <w:rFonts w:cstheme="minorHAnsi"/>
                <w:i/>
              </w:rPr>
              <w:t>Action</w:t>
            </w:r>
          </w:p>
        </w:tc>
        <w:tc>
          <w:tcPr>
            <w:tcW w:w="559" w:type="pct"/>
            <w:tcBorders>
              <w:top w:val="double" w:sz="4" w:space="0" w:color="auto"/>
              <w:bottom w:val="double" w:sz="4" w:space="0" w:color="auto"/>
            </w:tcBorders>
            <w:shd w:val="pct5" w:color="auto" w:fill="FFFFFF" w:themeFill="background1"/>
          </w:tcPr>
          <w:p w14:paraId="26EC954C" w14:textId="77777777" w:rsidR="00ED6DA1" w:rsidRPr="007F06C5" w:rsidRDefault="00ED6DA1" w:rsidP="00F85197">
            <w:pPr>
              <w:numPr>
                <w:ilvl w:val="12"/>
                <w:numId w:val="0"/>
              </w:numPr>
              <w:rPr>
                <w:rFonts w:cstheme="minorHAnsi"/>
                <w:i/>
                <w:color w:val="0000FF"/>
              </w:rPr>
            </w:pPr>
            <w:r w:rsidRPr="007F06C5">
              <w:rPr>
                <w:rFonts w:cstheme="minorHAnsi"/>
                <w:i/>
                <w:color w:val="0000FF"/>
              </w:rPr>
              <w:t>Mappings and Usage Comments</w:t>
            </w:r>
          </w:p>
        </w:tc>
        <w:tc>
          <w:tcPr>
            <w:tcW w:w="1274" w:type="pct"/>
            <w:tcBorders>
              <w:top w:val="double" w:sz="4" w:space="0" w:color="auto"/>
              <w:bottom w:val="double" w:sz="4" w:space="0" w:color="auto"/>
            </w:tcBorders>
            <w:shd w:val="pct5" w:color="auto" w:fill="FFFFFF" w:themeFill="background1"/>
          </w:tcPr>
          <w:p w14:paraId="5D2859BA" w14:textId="77777777" w:rsidR="00ED6DA1" w:rsidRPr="007F06C5" w:rsidRDefault="00ED6DA1" w:rsidP="00F85197">
            <w:pPr>
              <w:numPr>
                <w:ilvl w:val="12"/>
                <w:numId w:val="0"/>
              </w:numPr>
              <w:rPr>
                <w:rFonts w:cstheme="minorHAnsi"/>
                <w:i/>
              </w:rPr>
            </w:pPr>
            <w:r w:rsidRPr="007F06C5">
              <w:rPr>
                <w:rFonts w:cstheme="minorHAnsi"/>
                <w:i/>
              </w:rPr>
              <w:t>FIX Spec Comments</w:t>
            </w:r>
          </w:p>
        </w:tc>
      </w:tr>
      <w:tr w:rsidR="00ED6DA1" w:rsidRPr="007F06C5" w14:paraId="462BE930"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double" w:sz="4" w:space="0" w:color="auto"/>
              <w:bottom w:val="single" w:sz="4" w:space="0" w:color="auto"/>
            </w:tcBorders>
          </w:tcPr>
          <w:p w14:paraId="5BBA8D0E"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960" w:type="pct"/>
            <w:gridSpan w:val="2"/>
            <w:tcBorders>
              <w:top w:val="double" w:sz="4" w:space="0" w:color="auto"/>
              <w:bottom w:val="single" w:sz="4" w:space="0" w:color="auto"/>
            </w:tcBorders>
          </w:tcPr>
          <w:p w14:paraId="1EC22F39"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NoMatchExceptions</w:t>
            </w:r>
            <w:proofErr w:type="spellEnd"/>
          </w:p>
        </w:tc>
        <w:tc>
          <w:tcPr>
            <w:tcW w:w="339" w:type="pct"/>
            <w:tcBorders>
              <w:top w:val="double" w:sz="4" w:space="0" w:color="auto"/>
              <w:bottom w:val="single" w:sz="4" w:space="0" w:color="auto"/>
            </w:tcBorders>
          </w:tcPr>
          <w:p w14:paraId="1A9A6F15"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double" w:sz="4" w:space="0" w:color="auto"/>
              <w:bottom w:val="single" w:sz="4" w:space="0" w:color="auto"/>
            </w:tcBorders>
            <w:shd w:val="pct12" w:color="auto" w:fill="auto"/>
          </w:tcPr>
          <w:p w14:paraId="31A43625" w14:textId="77777777" w:rsidR="00ED6DA1" w:rsidRPr="007F06C5" w:rsidRDefault="00ED6DA1" w:rsidP="00F85197">
            <w:pPr>
              <w:pStyle w:val="NoSpacing"/>
              <w:jc w:val="center"/>
              <w:rPr>
                <w:rFonts w:cstheme="minorHAnsi"/>
                <w:highlight w:val="yellow"/>
              </w:rPr>
            </w:pPr>
          </w:p>
        </w:tc>
        <w:tc>
          <w:tcPr>
            <w:tcW w:w="373" w:type="pct"/>
            <w:tcBorders>
              <w:top w:val="double" w:sz="4" w:space="0" w:color="auto"/>
              <w:bottom w:val="single" w:sz="4" w:space="0" w:color="auto"/>
            </w:tcBorders>
          </w:tcPr>
          <w:p w14:paraId="03BE0828"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double" w:sz="4" w:space="0" w:color="auto"/>
              <w:bottom w:val="single" w:sz="4" w:space="0" w:color="auto"/>
            </w:tcBorders>
          </w:tcPr>
          <w:p w14:paraId="2C4B8A6C" w14:textId="77777777" w:rsidR="00ED6DA1" w:rsidRPr="007F06C5" w:rsidRDefault="00ED6DA1" w:rsidP="00F85197">
            <w:pPr>
              <w:pStyle w:val="NoSpacing"/>
              <w:jc w:val="center"/>
              <w:rPr>
                <w:rFonts w:cstheme="minorHAnsi"/>
                <w:color w:val="0000FF"/>
              </w:rPr>
            </w:pPr>
          </w:p>
        </w:tc>
        <w:tc>
          <w:tcPr>
            <w:tcW w:w="1274" w:type="pct"/>
            <w:tcBorders>
              <w:top w:val="double" w:sz="4" w:space="0" w:color="auto"/>
              <w:bottom w:val="single" w:sz="4" w:space="0" w:color="auto"/>
            </w:tcBorders>
          </w:tcPr>
          <w:p w14:paraId="690A2B4C" w14:textId="77777777" w:rsidR="00ED6DA1" w:rsidRPr="007F06C5" w:rsidRDefault="00ED6DA1" w:rsidP="00F85197">
            <w:pPr>
              <w:pStyle w:val="NoSpacing"/>
              <w:rPr>
                <w:rFonts w:cstheme="minorHAnsi"/>
              </w:rPr>
            </w:pPr>
          </w:p>
        </w:tc>
      </w:tr>
      <w:tr w:rsidR="00ED6DA1" w:rsidRPr="007F06C5" w14:paraId="369409A6"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1D9DA377"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4394DB94"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40B8A451"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MatchExceptionType</w:t>
            </w:r>
            <w:proofErr w:type="spellEnd"/>
          </w:p>
        </w:tc>
        <w:tc>
          <w:tcPr>
            <w:tcW w:w="339" w:type="pct"/>
            <w:tcBorders>
              <w:top w:val="single" w:sz="4" w:space="0" w:color="auto"/>
              <w:bottom w:val="single" w:sz="4" w:space="0" w:color="auto"/>
            </w:tcBorders>
          </w:tcPr>
          <w:p w14:paraId="06849251"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26EDED91"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10BF99BD"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217994C5"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504D0A61" w14:textId="77777777" w:rsidR="00ED6DA1" w:rsidRPr="007F06C5" w:rsidRDefault="00ED6DA1" w:rsidP="00F85197">
            <w:pPr>
              <w:pStyle w:val="TableParagraph"/>
              <w:rPr>
                <w:rFonts w:asciiTheme="minorHAnsi" w:hAnsiTheme="minorHAnsi" w:cstheme="minorHAnsi"/>
                <w:sz w:val="22"/>
                <w:highlight w:val="yellow"/>
              </w:rPr>
            </w:pPr>
            <w:r w:rsidRPr="007F06C5">
              <w:rPr>
                <w:rFonts w:asciiTheme="minorHAnsi" w:hAnsiTheme="minorHAnsi" w:cstheme="minorHAnsi"/>
                <w:sz w:val="22"/>
                <w:highlight w:val="yellow"/>
              </w:rPr>
              <w:t xml:space="preserve">Required if </w:t>
            </w:r>
            <w:proofErr w:type="spellStart"/>
            <w:r w:rsidRPr="007F06C5">
              <w:rPr>
                <w:rFonts w:asciiTheme="minorHAnsi" w:hAnsiTheme="minorHAnsi" w:cstheme="minorHAnsi"/>
                <w:sz w:val="22"/>
                <w:highlight w:val="yellow"/>
              </w:rPr>
              <w:t>NoMatchExceptions</w:t>
            </w:r>
            <w:proofErr w:type="spellEnd"/>
            <w:r w:rsidRPr="007F06C5">
              <w:rPr>
                <w:rFonts w:asciiTheme="minorHAnsi" w:hAnsiTheme="minorHAnsi" w:cstheme="minorHAnsi"/>
                <w:sz w:val="22"/>
                <w:highlight w:val="yellow"/>
              </w:rPr>
              <w:t>(</w:t>
            </w:r>
            <w:proofErr w:type="spellStart"/>
            <w:r w:rsidRPr="007F06C5">
              <w:rPr>
                <w:rFonts w:asciiTheme="minorHAnsi" w:hAnsiTheme="minorHAnsi" w:cstheme="minorHAnsi"/>
                <w:sz w:val="22"/>
                <w:highlight w:val="yellow"/>
              </w:rPr>
              <w:t>tbd</w:t>
            </w:r>
            <w:proofErr w:type="spellEnd"/>
            <w:r w:rsidRPr="007F06C5">
              <w:rPr>
                <w:rFonts w:asciiTheme="minorHAnsi" w:hAnsiTheme="minorHAnsi" w:cstheme="minorHAnsi"/>
                <w:sz w:val="22"/>
                <w:highlight w:val="yellow"/>
              </w:rPr>
              <w:t>) &gt; 0.</w:t>
            </w:r>
          </w:p>
        </w:tc>
      </w:tr>
      <w:tr w:rsidR="00ED6DA1" w:rsidRPr="007F06C5" w14:paraId="0CAB82B8"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6842FA0C"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6C7F88E8"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73B4115B" w14:textId="24DB663B"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MatchExceptionElement</w:t>
            </w:r>
            <w:r w:rsidR="00EE37B8">
              <w:rPr>
                <w:rFonts w:cstheme="minorHAnsi"/>
                <w:highlight w:val="yellow"/>
              </w:rPr>
              <w:t>Type</w:t>
            </w:r>
            <w:proofErr w:type="spellEnd"/>
          </w:p>
        </w:tc>
        <w:tc>
          <w:tcPr>
            <w:tcW w:w="339" w:type="pct"/>
            <w:tcBorders>
              <w:top w:val="single" w:sz="4" w:space="0" w:color="auto"/>
              <w:bottom w:val="single" w:sz="4" w:space="0" w:color="auto"/>
            </w:tcBorders>
          </w:tcPr>
          <w:p w14:paraId="5E0AD19C"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601829C2"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1A06DA62"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13F4B274"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2D6EBF3E" w14:textId="77777777" w:rsidR="00ED6DA1" w:rsidRPr="007F06C5" w:rsidRDefault="00ED6DA1" w:rsidP="00F85197">
            <w:pPr>
              <w:pStyle w:val="NoSpacing"/>
              <w:rPr>
                <w:rFonts w:cstheme="minorHAnsi"/>
              </w:rPr>
            </w:pPr>
            <w:r w:rsidRPr="007F06C5">
              <w:rPr>
                <w:rFonts w:cstheme="minorHAnsi"/>
                <w:highlight w:val="yellow"/>
              </w:rPr>
              <w:t xml:space="preserve">Required if </w:t>
            </w:r>
            <w:proofErr w:type="spellStart"/>
            <w:r w:rsidRPr="007F06C5">
              <w:rPr>
                <w:rFonts w:cstheme="minorHAnsi"/>
                <w:highlight w:val="yellow"/>
              </w:rPr>
              <w:t>NoMatchExceptions</w:t>
            </w:r>
            <w:proofErr w:type="spellEnd"/>
            <w:r w:rsidRPr="007F06C5">
              <w:rPr>
                <w:rFonts w:cstheme="minorHAnsi"/>
                <w:highlight w:val="yellow"/>
              </w:rPr>
              <w:t>(</w:t>
            </w:r>
            <w:proofErr w:type="spellStart"/>
            <w:r w:rsidRPr="007F06C5">
              <w:rPr>
                <w:rFonts w:cstheme="minorHAnsi"/>
                <w:highlight w:val="yellow"/>
              </w:rPr>
              <w:t>tbd</w:t>
            </w:r>
            <w:proofErr w:type="spellEnd"/>
            <w:r w:rsidRPr="007F06C5">
              <w:rPr>
                <w:rFonts w:cstheme="minorHAnsi"/>
                <w:highlight w:val="yellow"/>
              </w:rPr>
              <w:t>) &gt; 0.</w:t>
            </w:r>
          </w:p>
        </w:tc>
      </w:tr>
      <w:tr w:rsidR="00ED6DA1" w:rsidRPr="007F06C5" w14:paraId="12C21F9D"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2AC2947A"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05C6D8AD"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38731BD9"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MatchExceptionElementName</w:t>
            </w:r>
            <w:proofErr w:type="spellEnd"/>
          </w:p>
        </w:tc>
        <w:tc>
          <w:tcPr>
            <w:tcW w:w="339" w:type="pct"/>
            <w:tcBorders>
              <w:top w:val="single" w:sz="4" w:space="0" w:color="auto"/>
              <w:bottom w:val="single" w:sz="4" w:space="0" w:color="auto"/>
            </w:tcBorders>
          </w:tcPr>
          <w:p w14:paraId="330013BF"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25025DE8"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66D946C0"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387C19CE"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0BF6B673" w14:textId="7FEDCCC7" w:rsidR="00ED6DA1" w:rsidRPr="007F06C5" w:rsidRDefault="00ED6DA1" w:rsidP="00F85197">
            <w:pPr>
              <w:pStyle w:val="NoSpacing"/>
              <w:rPr>
                <w:rFonts w:cstheme="minorHAnsi"/>
              </w:rPr>
            </w:pPr>
          </w:p>
        </w:tc>
      </w:tr>
      <w:tr w:rsidR="00ED6DA1" w:rsidRPr="007F06C5" w14:paraId="5BA315E3"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3C43889A"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05DC4920"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6EEE078B"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MatchExceptionAllocValue</w:t>
            </w:r>
            <w:proofErr w:type="spellEnd"/>
          </w:p>
        </w:tc>
        <w:tc>
          <w:tcPr>
            <w:tcW w:w="339" w:type="pct"/>
            <w:tcBorders>
              <w:top w:val="single" w:sz="4" w:space="0" w:color="auto"/>
              <w:bottom w:val="single" w:sz="4" w:space="0" w:color="auto"/>
            </w:tcBorders>
          </w:tcPr>
          <w:p w14:paraId="3CA4652B"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09C9FE43"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252C0970"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2572D0E6"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40C4DEC6" w14:textId="77777777" w:rsidR="00ED6DA1" w:rsidRPr="007F06C5" w:rsidRDefault="00ED6DA1" w:rsidP="00F85197">
            <w:pPr>
              <w:pStyle w:val="NoSpacing"/>
              <w:rPr>
                <w:rFonts w:cstheme="minorHAnsi"/>
              </w:rPr>
            </w:pPr>
          </w:p>
        </w:tc>
      </w:tr>
      <w:tr w:rsidR="00ED6DA1" w:rsidRPr="007F06C5" w14:paraId="7A49710B"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1A8B9C01"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78EC9379"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26E2833E"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MatchExceptionConfirmValue</w:t>
            </w:r>
            <w:proofErr w:type="spellEnd"/>
          </w:p>
        </w:tc>
        <w:tc>
          <w:tcPr>
            <w:tcW w:w="339" w:type="pct"/>
            <w:tcBorders>
              <w:top w:val="single" w:sz="4" w:space="0" w:color="auto"/>
              <w:bottom w:val="single" w:sz="4" w:space="0" w:color="auto"/>
            </w:tcBorders>
          </w:tcPr>
          <w:p w14:paraId="5AD1A5C8"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37D1D5B4"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08003163"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0A735206"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051E665B" w14:textId="77777777" w:rsidR="00ED6DA1" w:rsidRPr="007F06C5" w:rsidRDefault="00ED6DA1" w:rsidP="00F85197">
            <w:pPr>
              <w:pStyle w:val="NoSpacing"/>
              <w:rPr>
                <w:rFonts w:cstheme="minorHAnsi"/>
              </w:rPr>
            </w:pPr>
          </w:p>
        </w:tc>
      </w:tr>
      <w:tr w:rsidR="00ED6DA1" w:rsidRPr="007F06C5" w14:paraId="5F21A3FC"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6E82B7D7"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27D3B542"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7FDD6C14"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MatchExceptionToleranceValue</w:t>
            </w:r>
            <w:proofErr w:type="spellEnd"/>
          </w:p>
        </w:tc>
        <w:tc>
          <w:tcPr>
            <w:tcW w:w="339" w:type="pct"/>
            <w:tcBorders>
              <w:top w:val="single" w:sz="4" w:space="0" w:color="auto"/>
              <w:bottom w:val="single" w:sz="4" w:space="0" w:color="auto"/>
            </w:tcBorders>
          </w:tcPr>
          <w:p w14:paraId="6C8849ED"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4389034E"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7A50AB10"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03BF7BF4"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6402EBEC" w14:textId="77777777" w:rsidR="00ED6DA1" w:rsidRPr="007F06C5" w:rsidRDefault="00ED6DA1" w:rsidP="00F85197">
            <w:pPr>
              <w:pStyle w:val="NoSpacing"/>
              <w:rPr>
                <w:rFonts w:cstheme="minorHAnsi"/>
              </w:rPr>
            </w:pPr>
          </w:p>
        </w:tc>
      </w:tr>
      <w:tr w:rsidR="00ED6DA1" w:rsidRPr="007F06C5" w14:paraId="472D1B8D"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289CDFED"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254757B9"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3CFD18C4"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MatchExceptionToleranceValueType</w:t>
            </w:r>
            <w:proofErr w:type="spellEnd"/>
          </w:p>
        </w:tc>
        <w:tc>
          <w:tcPr>
            <w:tcW w:w="339" w:type="pct"/>
            <w:tcBorders>
              <w:top w:val="single" w:sz="4" w:space="0" w:color="auto"/>
              <w:bottom w:val="single" w:sz="4" w:space="0" w:color="auto"/>
            </w:tcBorders>
          </w:tcPr>
          <w:p w14:paraId="54ABF8C2"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64731758"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2E538840"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559ECDB3"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48462CAF" w14:textId="77777777" w:rsidR="00ED6DA1" w:rsidRPr="007F06C5" w:rsidRDefault="00ED6DA1" w:rsidP="00F85197">
            <w:pPr>
              <w:pStyle w:val="NoSpacing"/>
              <w:rPr>
                <w:rFonts w:cstheme="minorHAnsi"/>
              </w:rPr>
            </w:pPr>
          </w:p>
        </w:tc>
      </w:tr>
      <w:tr w:rsidR="00ED6DA1" w:rsidRPr="007F06C5" w14:paraId="346B3073" w14:textId="77777777" w:rsidTr="00F8519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60" w:type="pct"/>
            <w:tcBorders>
              <w:top w:val="single" w:sz="4" w:space="0" w:color="auto"/>
              <w:bottom w:val="single" w:sz="4" w:space="0" w:color="auto"/>
            </w:tcBorders>
          </w:tcPr>
          <w:p w14:paraId="2886D23B" w14:textId="77777777" w:rsidR="00ED6DA1" w:rsidRPr="007F06C5" w:rsidRDefault="00ED6DA1" w:rsidP="00F85197">
            <w:pPr>
              <w:pStyle w:val="NoSpacing"/>
              <w:rPr>
                <w:rFonts w:cstheme="minorHAnsi"/>
                <w:highlight w:val="yellow"/>
              </w:rPr>
            </w:pPr>
            <w:r w:rsidRPr="007F06C5">
              <w:rPr>
                <w:rFonts w:cstheme="minorHAnsi"/>
                <w:noProof/>
                <w:highlight w:val="yellow"/>
              </w:rPr>
              <w:sym w:font="Wingdings" w:char="F0E0"/>
            </w:r>
          </w:p>
        </w:tc>
        <w:tc>
          <w:tcPr>
            <w:tcW w:w="260" w:type="pct"/>
            <w:tcBorders>
              <w:top w:val="single" w:sz="4" w:space="0" w:color="auto"/>
              <w:bottom w:val="single" w:sz="4" w:space="0" w:color="auto"/>
            </w:tcBorders>
          </w:tcPr>
          <w:p w14:paraId="573BEB63"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tbd</w:t>
            </w:r>
            <w:proofErr w:type="spellEnd"/>
          </w:p>
        </w:tc>
        <w:tc>
          <w:tcPr>
            <w:tcW w:w="1700" w:type="pct"/>
            <w:tcBorders>
              <w:top w:val="single" w:sz="4" w:space="0" w:color="auto"/>
              <w:bottom w:val="single" w:sz="4" w:space="0" w:color="auto"/>
            </w:tcBorders>
          </w:tcPr>
          <w:p w14:paraId="30C21985" w14:textId="77777777" w:rsidR="00ED6DA1" w:rsidRPr="007F06C5" w:rsidRDefault="00ED6DA1" w:rsidP="00F85197">
            <w:pPr>
              <w:pStyle w:val="NoSpacing"/>
              <w:rPr>
                <w:rFonts w:cstheme="minorHAnsi"/>
                <w:highlight w:val="yellow"/>
              </w:rPr>
            </w:pPr>
            <w:proofErr w:type="spellStart"/>
            <w:r w:rsidRPr="007F06C5">
              <w:rPr>
                <w:rFonts w:cstheme="minorHAnsi"/>
                <w:highlight w:val="yellow"/>
              </w:rPr>
              <w:t>MatchExceptionText</w:t>
            </w:r>
            <w:proofErr w:type="spellEnd"/>
          </w:p>
        </w:tc>
        <w:tc>
          <w:tcPr>
            <w:tcW w:w="339" w:type="pct"/>
            <w:tcBorders>
              <w:top w:val="single" w:sz="4" w:space="0" w:color="auto"/>
              <w:bottom w:val="single" w:sz="4" w:space="0" w:color="auto"/>
            </w:tcBorders>
          </w:tcPr>
          <w:p w14:paraId="2159D404" w14:textId="77777777" w:rsidR="00ED6DA1" w:rsidRPr="007F06C5" w:rsidRDefault="00ED6DA1" w:rsidP="00F85197">
            <w:pPr>
              <w:pStyle w:val="NoSpacing"/>
              <w:jc w:val="center"/>
              <w:rPr>
                <w:rFonts w:cstheme="minorHAnsi"/>
                <w:highlight w:val="yellow"/>
              </w:rPr>
            </w:pPr>
            <w:r w:rsidRPr="007F06C5">
              <w:rPr>
                <w:rFonts w:cstheme="minorHAnsi"/>
                <w:highlight w:val="yellow"/>
              </w:rPr>
              <w:t>N</w:t>
            </w:r>
          </w:p>
        </w:tc>
        <w:tc>
          <w:tcPr>
            <w:tcW w:w="237" w:type="pct"/>
            <w:tcBorders>
              <w:top w:val="single" w:sz="4" w:space="0" w:color="auto"/>
              <w:bottom w:val="single" w:sz="4" w:space="0" w:color="auto"/>
            </w:tcBorders>
            <w:shd w:val="pct12" w:color="auto" w:fill="auto"/>
          </w:tcPr>
          <w:p w14:paraId="0E2768FC" w14:textId="77777777" w:rsidR="00ED6DA1" w:rsidRPr="007F06C5" w:rsidRDefault="00ED6DA1" w:rsidP="00F85197">
            <w:pPr>
              <w:pStyle w:val="NoSpacing"/>
              <w:jc w:val="center"/>
              <w:rPr>
                <w:rFonts w:cstheme="minorHAnsi"/>
                <w:highlight w:val="yellow"/>
              </w:rPr>
            </w:pPr>
          </w:p>
        </w:tc>
        <w:tc>
          <w:tcPr>
            <w:tcW w:w="373" w:type="pct"/>
            <w:tcBorders>
              <w:top w:val="single" w:sz="4" w:space="0" w:color="auto"/>
              <w:bottom w:val="single" w:sz="4" w:space="0" w:color="auto"/>
            </w:tcBorders>
          </w:tcPr>
          <w:p w14:paraId="18F3429F" w14:textId="77777777" w:rsidR="00ED6DA1" w:rsidRPr="007F06C5" w:rsidRDefault="00ED6DA1" w:rsidP="00F85197">
            <w:pPr>
              <w:pStyle w:val="NoSpacing"/>
              <w:jc w:val="center"/>
              <w:rPr>
                <w:rFonts w:cstheme="minorHAnsi"/>
                <w:highlight w:val="yellow"/>
              </w:rPr>
            </w:pPr>
            <w:r w:rsidRPr="007F06C5">
              <w:rPr>
                <w:rFonts w:cstheme="minorHAnsi"/>
                <w:highlight w:val="yellow"/>
              </w:rPr>
              <w:t>NEW</w:t>
            </w:r>
          </w:p>
        </w:tc>
        <w:tc>
          <w:tcPr>
            <w:tcW w:w="559" w:type="pct"/>
            <w:tcBorders>
              <w:top w:val="single" w:sz="4" w:space="0" w:color="auto"/>
              <w:bottom w:val="single" w:sz="4" w:space="0" w:color="auto"/>
            </w:tcBorders>
          </w:tcPr>
          <w:p w14:paraId="474F94A5" w14:textId="77777777" w:rsidR="00ED6DA1" w:rsidRPr="007F06C5" w:rsidRDefault="00ED6DA1" w:rsidP="00F85197">
            <w:pPr>
              <w:pStyle w:val="NoSpacing"/>
              <w:jc w:val="center"/>
              <w:rPr>
                <w:rFonts w:cstheme="minorHAnsi"/>
                <w:color w:val="0000FF"/>
              </w:rPr>
            </w:pPr>
          </w:p>
        </w:tc>
        <w:tc>
          <w:tcPr>
            <w:tcW w:w="1274" w:type="pct"/>
            <w:tcBorders>
              <w:top w:val="single" w:sz="4" w:space="0" w:color="auto"/>
              <w:bottom w:val="single" w:sz="4" w:space="0" w:color="auto"/>
            </w:tcBorders>
          </w:tcPr>
          <w:p w14:paraId="53065156" w14:textId="77777777" w:rsidR="00ED6DA1" w:rsidRPr="007F06C5" w:rsidRDefault="00ED6DA1" w:rsidP="00F85197">
            <w:pPr>
              <w:pStyle w:val="NoSpacing"/>
              <w:rPr>
                <w:rFonts w:cstheme="minorHAnsi"/>
              </w:rPr>
            </w:pPr>
          </w:p>
        </w:tc>
      </w:tr>
      <w:tr w:rsidR="00ED6DA1" w:rsidRPr="007F06C5" w14:paraId="08164112" w14:textId="77777777" w:rsidTr="00F85197">
        <w:trPr>
          <w:cantSplit/>
        </w:trPr>
        <w:tc>
          <w:tcPr>
            <w:tcW w:w="5000" w:type="pct"/>
            <w:gridSpan w:val="8"/>
            <w:tcBorders>
              <w:top w:val="single" w:sz="4" w:space="0" w:color="auto"/>
              <w:left w:val="double" w:sz="6" w:space="0" w:color="auto"/>
              <w:bottom w:val="double" w:sz="6" w:space="0" w:color="auto"/>
              <w:right w:val="double" w:sz="6" w:space="0" w:color="auto"/>
            </w:tcBorders>
            <w:shd w:val="pct5" w:color="auto" w:fill="FFFFFF"/>
          </w:tcPr>
          <w:p w14:paraId="0F2E8E50" w14:textId="77777777" w:rsidR="00ED6DA1" w:rsidRPr="007F06C5" w:rsidRDefault="00ED6DA1" w:rsidP="00F85197">
            <w:pPr>
              <w:numPr>
                <w:ilvl w:val="12"/>
                <w:numId w:val="0"/>
              </w:numPr>
              <w:jc w:val="center"/>
              <w:rPr>
                <w:rFonts w:cstheme="minorHAnsi"/>
                <w:i/>
              </w:rPr>
            </w:pPr>
            <w:r w:rsidRPr="007F06C5">
              <w:rPr>
                <w:rFonts w:cstheme="minorHAnsi"/>
                <w:i/>
              </w:rPr>
              <w:t>&lt;/</w:t>
            </w:r>
            <w:proofErr w:type="spellStart"/>
            <w:r w:rsidRPr="007F06C5">
              <w:rPr>
                <w:rFonts w:cstheme="minorHAnsi"/>
                <w:i/>
              </w:rPr>
              <w:t>MtchExcptn</w:t>
            </w:r>
            <w:proofErr w:type="spellEnd"/>
            <w:r w:rsidRPr="007F06C5">
              <w:rPr>
                <w:rFonts w:cstheme="minorHAnsi"/>
                <w:i/>
              </w:rPr>
              <w:t>&gt;</w:t>
            </w:r>
          </w:p>
        </w:tc>
      </w:tr>
    </w:tbl>
    <w:p w14:paraId="58CB173F" w14:textId="77777777" w:rsidR="00ED6DA1" w:rsidRPr="004829A2" w:rsidRDefault="00ED6DA1" w:rsidP="00ED6DA1">
      <w:pPr>
        <w:pStyle w:val="BodyText"/>
      </w:pPr>
      <w:r w:rsidDel="00472AD4">
        <w:t xml:space="preserve"> </w:t>
      </w:r>
    </w:p>
    <w:p w14:paraId="2B8C35A1" w14:textId="5A9A3199" w:rsidR="00335591" w:rsidRDefault="00335591" w:rsidP="00335591">
      <w:pPr>
        <w:pStyle w:val="Heading2"/>
        <w:keepLines/>
      </w:pPr>
      <w:bookmarkStart w:id="21" w:name="_Toc527647239"/>
      <w:r>
        <w:lastRenderedPageBreak/>
        <w:t xml:space="preserve">Component </w:t>
      </w:r>
      <w:proofErr w:type="spellStart"/>
      <w:r>
        <w:t>MatchingDataPointGrp</w:t>
      </w:r>
      <w:bookmarkEnd w:id="21"/>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35591" w:rsidRPr="00EF526C" w14:paraId="33707BF9" w14:textId="77777777" w:rsidTr="00335591">
        <w:tc>
          <w:tcPr>
            <w:tcW w:w="9576" w:type="dxa"/>
            <w:gridSpan w:val="3"/>
            <w:tcBorders>
              <w:top w:val="double" w:sz="4" w:space="0" w:color="auto"/>
              <w:bottom w:val="double" w:sz="4" w:space="0" w:color="auto"/>
            </w:tcBorders>
          </w:tcPr>
          <w:p w14:paraId="3CF2388E" w14:textId="77777777" w:rsidR="00335591" w:rsidRPr="00EF526C" w:rsidRDefault="00335591" w:rsidP="00335591">
            <w:pPr>
              <w:pStyle w:val="BodyText"/>
              <w:keepNext/>
              <w:keepLines/>
              <w:jc w:val="center"/>
              <w:rPr>
                <w:szCs w:val="22"/>
              </w:rPr>
            </w:pPr>
            <w:r w:rsidRPr="00EF526C">
              <w:rPr>
                <w:szCs w:val="22"/>
              </w:rPr>
              <w:t>To be completed at the time of the proposal – all information provided will be included in the repository</w:t>
            </w:r>
          </w:p>
        </w:tc>
      </w:tr>
      <w:tr w:rsidR="00335591" w:rsidRPr="00EF526C" w14:paraId="573669B2" w14:textId="77777777" w:rsidTr="00335591">
        <w:tc>
          <w:tcPr>
            <w:tcW w:w="3618" w:type="dxa"/>
            <w:gridSpan w:val="2"/>
            <w:tcBorders>
              <w:top w:val="double" w:sz="4" w:space="0" w:color="auto"/>
              <w:bottom w:val="single" w:sz="4" w:space="0" w:color="auto"/>
              <w:right w:val="single" w:sz="4" w:space="0" w:color="auto"/>
            </w:tcBorders>
          </w:tcPr>
          <w:p w14:paraId="7D50D7DE" w14:textId="77777777" w:rsidR="00335591" w:rsidRPr="00EF526C" w:rsidRDefault="00335591" w:rsidP="00335591">
            <w:pPr>
              <w:pStyle w:val="BodyText"/>
              <w:keepNext/>
              <w:keepLines/>
            </w:pPr>
            <w:r w:rsidRPr="00EF526C">
              <w:t>Component Name</w:t>
            </w:r>
          </w:p>
        </w:tc>
        <w:tc>
          <w:tcPr>
            <w:tcW w:w="5958" w:type="dxa"/>
            <w:tcBorders>
              <w:top w:val="double" w:sz="4" w:space="0" w:color="auto"/>
              <w:left w:val="single" w:sz="4" w:space="0" w:color="auto"/>
              <w:bottom w:val="single" w:sz="4" w:space="0" w:color="auto"/>
            </w:tcBorders>
          </w:tcPr>
          <w:p w14:paraId="21766CBE" w14:textId="201DDF7A" w:rsidR="00335591" w:rsidRPr="00693BF2" w:rsidRDefault="00335591" w:rsidP="00335591">
            <w:pPr>
              <w:pStyle w:val="BodyText"/>
              <w:keepNext/>
              <w:keepLines/>
              <w:rPr>
                <w:highlight w:val="yellow"/>
              </w:rPr>
            </w:pPr>
            <w:proofErr w:type="spellStart"/>
            <w:r w:rsidRPr="00693BF2">
              <w:rPr>
                <w:highlight w:val="yellow"/>
              </w:rPr>
              <w:t>Match</w:t>
            </w:r>
            <w:r>
              <w:rPr>
                <w:highlight w:val="yellow"/>
              </w:rPr>
              <w:t>ingDataPoint</w:t>
            </w:r>
            <w:r w:rsidRPr="00693BF2">
              <w:rPr>
                <w:highlight w:val="yellow"/>
              </w:rPr>
              <w:t>Grp</w:t>
            </w:r>
            <w:proofErr w:type="spellEnd"/>
          </w:p>
        </w:tc>
      </w:tr>
      <w:tr w:rsidR="00335591" w:rsidRPr="00EF526C" w14:paraId="62264958" w14:textId="77777777" w:rsidTr="00335591">
        <w:tblPrEx>
          <w:tblBorders>
            <w:top w:val="none" w:sz="0" w:space="0" w:color="auto"/>
            <w:bottom w:val="none" w:sz="0" w:space="0" w:color="auto"/>
            <w:insideV w:val="single" w:sz="4" w:space="0" w:color="auto"/>
          </w:tblBorders>
        </w:tblPrEx>
        <w:tc>
          <w:tcPr>
            <w:tcW w:w="3618" w:type="dxa"/>
            <w:gridSpan w:val="2"/>
          </w:tcPr>
          <w:p w14:paraId="5D81C61A" w14:textId="77777777" w:rsidR="00335591" w:rsidRPr="00EF526C" w:rsidRDefault="00335591" w:rsidP="00335591">
            <w:pPr>
              <w:pStyle w:val="BodyText"/>
              <w:keepNext/>
              <w:keepLines/>
            </w:pPr>
            <w:r w:rsidRPr="00EF526C">
              <w:t>Component Abbreviated Name (for FIXML)</w:t>
            </w:r>
          </w:p>
        </w:tc>
        <w:tc>
          <w:tcPr>
            <w:tcW w:w="5958" w:type="dxa"/>
          </w:tcPr>
          <w:p w14:paraId="5699B7A0" w14:textId="1492661A" w:rsidR="00335591" w:rsidRPr="00693BF2" w:rsidRDefault="00335591" w:rsidP="00335591">
            <w:pPr>
              <w:pStyle w:val="BodyText"/>
              <w:keepNext/>
              <w:keepLines/>
              <w:rPr>
                <w:highlight w:val="yellow"/>
              </w:rPr>
            </w:pPr>
            <w:proofErr w:type="spellStart"/>
            <w:r w:rsidRPr="00693BF2">
              <w:rPr>
                <w:highlight w:val="yellow"/>
              </w:rPr>
              <w:t>Mtch</w:t>
            </w:r>
            <w:r>
              <w:rPr>
                <w:highlight w:val="yellow"/>
              </w:rPr>
              <w:t>gDataPnt</w:t>
            </w:r>
            <w:proofErr w:type="spellEnd"/>
          </w:p>
        </w:tc>
      </w:tr>
      <w:tr w:rsidR="00335591" w:rsidRPr="00EF526C" w14:paraId="60D73F5D" w14:textId="77777777" w:rsidTr="00335591">
        <w:tblPrEx>
          <w:tblBorders>
            <w:top w:val="single" w:sz="4" w:space="0" w:color="auto"/>
            <w:bottom w:val="none" w:sz="0" w:space="0" w:color="auto"/>
            <w:insideV w:val="single" w:sz="4" w:space="0" w:color="auto"/>
          </w:tblBorders>
        </w:tblPrEx>
        <w:tc>
          <w:tcPr>
            <w:tcW w:w="3618" w:type="dxa"/>
            <w:gridSpan w:val="2"/>
          </w:tcPr>
          <w:p w14:paraId="71D89519" w14:textId="77777777" w:rsidR="00335591" w:rsidRPr="00EF526C" w:rsidRDefault="00335591" w:rsidP="00335591">
            <w:pPr>
              <w:pStyle w:val="BodyText"/>
              <w:keepNext/>
              <w:keepLines/>
            </w:pPr>
            <w:r w:rsidRPr="00EF526C">
              <w:t>Component Type</w:t>
            </w:r>
          </w:p>
        </w:tc>
        <w:tc>
          <w:tcPr>
            <w:tcW w:w="5958" w:type="dxa"/>
          </w:tcPr>
          <w:p w14:paraId="1CDCE203" w14:textId="6D32940A" w:rsidR="00335591" w:rsidRPr="00693BF2" w:rsidRDefault="00AC7CE2" w:rsidP="00335591">
            <w:pPr>
              <w:pStyle w:val="BodyText"/>
              <w:keepNext/>
              <w:keepLines/>
              <w:rPr>
                <w:highlight w:val="yellow"/>
              </w:rPr>
            </w:pPr>
            <w:r w:rsidRPr="00ED6DA1">
              <w:rPr>
                <w:highlight w:val="yellow"/>
              </w:rPr>
              <w:t>_</w:t>
            </w:r>
            <w:r w:rsidRPr="00ED6DA1">
              <w:rPr>
                <w:highlight w:val="yellow"/>
                <w:u w:val="single"/>
              </w:rPr>
              <w:t>X</w:t>
            </w:r>
            <w:r w:rsidRPr="00ED6DA1">
              <w:rPr>
                <w:highlight w:val="yellow"/>
              </w:rPr>
              <w:t>__ Block Repeating</w:t>
            </w:r>
            <w:r>
              <w:tab/>
              <w:t>___ Block</w:t>
            </w:r>
          </w:p>
        </w:tc>
      </w:tr>
      <w:tr w:rsidR="00335591" w:rsidRPr="00EF526C" w14:paraId="3390C330" w14:textId="77777777" w:rsidTr="00335591">
        <w:tc>
          <w:tcPr>
            <w:tcW w:w="3618" w:type="dxa"/>
            <w:gridSpan w:val="2"/>
            <w:tcBorders>
              <w:top w:val="single" w:sz="4" w:space="0" w:color="auto"/>
              <w:bottom w:val="single" w:sz="4" w:space="0" w:color="auto"/>
              <w:right w:val="single" w:sz="4" w:space="0" w:color="auto"/>
            </w:tcBorders>
          </w:tcPr>
          <w:p w14:paraId="3CA6CE6B" w14:textId="77777777" w:rsidR="00335591" w:rsidRPr="00EF526C" w:rsidRDefault="00335591" w:rsidP="00335591">
            <w:pPr>
              <w:pStyle w:val="BodyText"/>
              <w:keepNext/>
              <w:keepLines/>
            </w:pPr>
            <w:r w:rsidRPr="00EF526C">
              <w:t>Category</w:t>
            </w:r>
          </w:p>
        </w:tc>
        <w:tc>
          <w:tcPr>
            <w:tcW w:w="5958" w:type="dxa"/>
            <w:tcBorders>
              <w:top w:val="single" w:sz="4" w:space="0" w:color="auto"/>
              <w:left w:val="single" w:sz="4" w:space="0" w:color="auto"/>
              <w:bottom w:val="single" w:sz="4" w:space="0" w:color="auto"/>
            </w:tcBorders>
          </w:tcPr>
          <w:p w14:paraId="6649AD78" w14:textId="77777777" w:rsidR="00335591" w:rsidRPr="00693BF2" w:rsidRDefault="00335591" w:rsidP="00335591">
            <w:pPr>
              <w:pStyle w:val="BodyText"/>
              <w:keepNext/>
              <w:keepLines/>
              <w:rPr>
                <w:highlight w:val="yellow"/>
              </w:rPr>
            </w:pPr>
            <w:r w:rsidRPr="00693BF2">
              <w:rPr>
                <w:highlight w:val="yellow"/>
              </w:rPr>
              <w:t>Common</w:t>
            </w:r>
          </w:p>
        </w:tc>
      </w:tr>
      <w:tr w:rsidR="00335591" w14:paraId="6B5723EF" w14:textId="77777777" w:rsidTr="00335591">
        <w:tc>
          <w:tcPr>
            <w:tcW w:w="3618" w:type="dxa"/>
            <w:gridSpan w:val="2"/>
            <w:tcBorders>
              <w:top w:val="single" w:sz="4" w:space="0" w:color="auto"/>
              <w:bottom w:val="single" w:sz="4" w:space="0" w:color="auto"/>
              <w:right w:val="single" w:sz="4" w:space="0" w:color="auto"/>
            </w:tcBorders>
          </w:tcPr>
          <w:p w14:paraId="539CE62C" w14:textId="77777777" w:rsidR="00335591" w:rsidRDefault="00335591" w:rsidP="00335591">
            <w:pPr>
              <w:pStyle w:val="BodyText"/>
              <w:keepNext/>
              <w:keepLines/>
            </w:pPr>
            <w:r>
              <w:t>Action</w:t>
            </w:r>
          </w:p>
        </w:tc>
        <w:tc>
          <w:tcPr>
            <w:tcW w:w="5958" w:type="dxa"/>
            <w:tcBorders>
              <w:top w:val="single" w:sz="4" w:space="0" w:color="auto"/>
              <w:left w:val="single" w:sz="4" w:space="0" w:color="auto"/>
              <w:bottom w:val="single" w:sz="4" w:space="0" w:color="auto"/>
            </w:tcBorders>
          </w:tcPr>
          <w:p w14:paraId="453708BD" w14:textId="77777777" w:rsidR="00335591" w:rsidRDefault="00335591" w:rsidP="00335591">
            <w:pPr>
              <w:pStyle w:val="BodyText"/>
              <w:keepNext/>
              <w:keepLines/>
            </w:pPr>
            <w:r w:rsidRPr="00693BF2">
              <w:rPr>
                <w:highlight w:val="yellow"/>
              </w:rPr>
              <w:t>_</w:t>
            </w:r>
            <w:proofErr w:type="spellStart"/>
            <w:r w:rsidRPr="00693BF2">
              <w:rPr>
                <w:highlight w:val="yellow"/>
                <w:u w:val="single"/>
              </w:rPr>
              <w:t>X</w:t>
            </w:r>
            <w:r w:rsidRPr="00693BF2">
              <w:rPr>
                <w:highlight w:val="yellow"/>
              </w:rPr>
              <w:t>_New</w:t>
            </w:r>
            <w:proofErr w:type="spellEnd"/>
            <w:r>
              <w:tab/>
            </w:r>
            <w:r>
              <w:tab/>
            </w:r>
            <w:r w:rsidRPr="00693BF2">
              <w:t>___Change</w:t>
            </w:r>
          </w:p>
        </w:tc>
      </w:tr>
      <w:tr w:rsidR="001A216B" w:rsidRPr="00EF526C" w14:paraId="7118D95C" w14:textId="77777777" w:rsidTr="00335591">
        <w:tc>
          <w:tcPr>
            <w:tcW w:w="2268" w:type="dxa"/>
            <w:tcBorders>
              <w:top w:val="single" w:sz="4" w:space="0" w:color="auto"/>
              <w:bottom w:val="single" w:sz="4" w:space="0" w:color="auto"/>
              <w:right w:val="single" w:sz="4" w:space="0" w:color="auto"/>
            </w:tcBorders>
          </w:tcPr>
          <w:p w14:paraId="090A6989" w14:textId="77777777" w:rsidR="001A216B" w:rsidRPr="00EF526C" w:rsidRDefault="001A216B" w:rsidP="001A216B">
            <w:pPr>
              <w:pStyle w:val="BodyText"/>
              <w:keepNext/>
              <w:keepLines/>
            </w:pPr>
            <w:r w:rsidRPr="00EF526C">
              <w:t>Component Synopsis</w:t>
            </w:r>
          </w:p>
          <w:p w14:paraId="6F7F5AD9" w14:textId="77777777" w:rsidR="001A216B" w:rsidRPr="00EF526C" w:rsidRDefault="001A216B" w:rsidP="001A216B">
            <w:pPr>
              <w:pStyle w:val="BodyText"/>
              <w:keepNext/>
              <w:keepLines/>
              <w:rPr>
                <w:sz w:val="16"/>
                <w:szCs w:val="16"/>
              </w:rPr>
            </w:pPr>
            <w:r w:rsidRPr="00EF526C">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tcBorders>
          </w:tcPr>
          <w:p w14:paraId="03CD2BE0" w14:textId="4F5E25EB" w:rsidR="001A216B" w:rsidRPr="007F06C5" w:rsidRDefault="001A216B">
            <w:pPr>
              <w:pStyle w:val="BodyText"/>
              <w:rPr>
                <w:highlight w:val="yellow"/>
              </w:rPr>
            </w:pPr>
            <w:r w:rsidRPr="007F06C5">
              <w:rPr>
                <w:highlight w:val="yellow"/>
              </w:rPr>
              <w:t xml:space="preserve">The </w:t>
            </w:r>
            <w:proofErr w:type="spellStart"/>
            <w:r w:rsidRPr="007F06C5">
              <w:rPr>
                <w:highlight w:val="yellow"/>
              </w:rPr>
              <w:t>MatchingDataPointGrp</w:t>
            </w:r>
            <w:proofErr w:type="spellEnd"/>
            <w:r w:rsidRPr="007F06C5">
              <w:rPr>
                <w:highlight w:val="yellow"/>
              </w:rPr>
              <w:t xml:space="preserve"> component details </w:t>
            </w:r>
            <w:r w:rsidR="00B07CFD">
              <w:rPr>
                <w:highlight w:val="yellow"/>
              </w:rPr>
              <w:t xml:space="preserve">all </w:t>
            </w:r>
            <w:r w:rsidRPr="007F06C5">
              <w:rPr>
                <w:highlight w:val="yellow"/>
              </w:rPr>
              <w:t xml:space="preserve">the trade attributes and tolerances used for </w:t>
            </w:r>
            <w:r w:rsidR="00A3463F">
              <w:rPr>
                <w:highlight w:val="yellow"/>
              </w:rPr>
              <w:t xml:space="preserve">trade </w:t>
            </w:r>
            <w:r w:rsidRPr="007F06C5">
              <w:rPr>
                <w:highlight w:val="yellow"/>
              </w:rPr>
              <w:t>matching.</w:t>
            </w:r>
          </w:p>
        </w:tc>
      </w:tr>
      <w:tr w:rsidR="001A216B" w:rsidRPr="00EF526C" w14:paraId="0E2A15F3" w14:textId="77777777" w:rsidTr="00335591">
        <w:tc>
          <w:tcPr>
            <w:tcW w:w="2268" w:type="dxa"/>
            <w:tcBorders>
              <w:top w:val="single" w:sz="4" w:space="0" w:color="auto"/>
              <w:bottom w:val="single" w:sz="4" w:space="0" w:color="auto"/>
              <w:right w:val="single" w:sz="4" w:space="0" w:color="auto"/>
            </w:tcBorders>
          </w:tcPr>
          <w:p w14:paraId="615785F9" w14:textId="77777777" w:rsidR="001A216B" w:rsidRPr="00EF526C" w:rsidRDefault="001A216B" w:rsidP="001A216B">
            <w:pPr>
              <w:pStyle w:val="BodyText"/>
            </w:pPr>
            <w:r w:rsidRPr="00EF526C">
              <w:t>Component Elaboration</w:t>
            </w:r>
          </w:p>
          <w:p w14:paraId="75BB7C7E" w14:textId="77777777" w:rsidR="001A216B" w:rsidRPr="00EF526C" w:rsidRDefault="001A216B" w:rsidP="001A216B">
            <w:pPr>
              <w:pStyle w:val="BodyText"/>
              <w:keepNext/>
              <w:keepLines/>
              <w:rPr>
                <w:sz w:val="16"/>
                <w:szCs w:val="16"/>
              </w:rPr>
            </w:pPr>
            <w:r w:rsidRPr="00EF526C">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tcBorders>
          </w:tcPr>
          <w:p w14:paraId="34A3E237" w14:textId="77777777" w:rsidR="001A216B" w:rsidRPr="00EF526C" w:rsidRDefault="001A216B" w:rsidP="001A216B">
            <w:pPr>
              <w:pStyle w:val="BodyText"/>
            </w:pPr>
          </w:p>
        </w:tc>
      </w:tr>
      <w:tr w:rsidR="001A216B" w:rsidRPr="00EF526C" w14:paraId="2319D56F" w14:textId="77777777" w:rsidTr="00335591">
        <w:tblPrEx>
          <w:shd w:val="pct12" w:color="auto" w:fill="auto"/>
        </w:tblPrEx>
        <w:tc>
          <w:tcPr>
            <w:tcW w:w="9576" w:type="dxa"/>
            <w:gridSpan w:val="3"/>
            <w:tcBorders>
              <w:top w:val="double" w:sz="4" w:space="0" w:color="auto"/>
              <w:bottom w:val="double" w:sz="4" w:space="0" w:color="auto"/>
            </w:tcBorders>
            <w:shd w:val="pct12" w:color="auto" w:fill="auto"/>
          </w:tcPr>
          <w:p w14:paraId="7F98C711" w14:textId="77777777" w:rsidR="001A216B" w:rsidRPr="00EF526C" w:rsidRDefault="001A216B" w:rsidP="001A216B">
            <w:pPr>
              <w:pStyle w:val="BodyText"/>
              <w:jc w:val="center"/>
              <w:rPr>
                <w:sz w:val="18"/>
                <w:szCs w:val="18"/>
              </w:rPr>
            </w:pPr>
            <w:r w:rsidRPr="00EF526C">
              <w:rPr>
                <w:sz w:val="18"/>
                <w:szCs w:val="18"/>
              </w:rPr>
              <w:t>To be finalized by FPL Technical Office</w:t>
            </w:r>
          </w:p>
        </w:tc>
      </w:tr>
      <w:tr w:rsidR="001A216B" w:rsidRPr="00EF526C" w14:paraId="5F6B7D1D" w14:textId="77777777" w:rsidTr="00335591">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11DB959" w14:textId="77777777" w:rsidR="001A216B" w:rsidRPr="00EF526C" w:rsidRDefault="001A216B" w:rsidP="001A216B">
            <w:pPr>
              <w:pStyle w:val="BodyText"/>
              <w:rPr>
                <w:sz w:val="18"/>
                <w:szCs w:val="18"/>
              </w:rPr>
            </w:pPr>
            <w:r w:rsidRPr="00EF526C">
              <w:rPr>
                <w:sz w:val="18"/>
                <w:szCs w:val="18"/>
              </w:rPr>
              <w:t>Repository Component ID</w:t>
            </w:r>
          </w:p>
        </w:tc>
        <w:tc>
          <w:tcPr>
            <w:tcW w:w="5958" w:type="dxa"/>
            <w:tcBorders>
              <w:bottom w:val="double" w:sz="4" w:space="0" w:color="auto"/>
            </w:tcBorders>
            <w:shd w:val="pct12" w:color="auto" w:fill="auto"/>
          </w:tcPr>
          <w:p w14:paraId="5C5C63BF" w14:textId="77777777" w:rsidR="001A216B" w:rsidRPr="00EF526C" w:rsidRDefault="001A216B" w:rsidP="001A216B">
            <w:pPr>
              <w:pStyle w:val="BodyText"/>
              <w:rPr>
                <w:sz w:val="18"/>
                <w:szCs w:val="18"/>
              </w:rPr>
            </w:pPr>
            <w:r w:rsidRPr="00EF526C">
              <w:rPr>
                <w:sz w:val="18"/>
                <w:szCs w:val="18"/>
              </w:rPr>
              <w:t>[[id]]</w:t>
            </w:r>
          </w:p>
        </w:tc>
      </w:tr>
    </w:tbl>
    <w:p w14:paraId="39AB9C80" w14:textId="77777777" w:rsidR="00335591" w:rsidRDefault="00335591" w:rsidP="00335591">
      <w:pPr>
        <w:pStyle w:val="BodyText"/>
      </w:pPr>
    </w:p>
    <w:tbl>
      <w:tblPr>
        <w:tblW w:w="5110" w:type="pct"/>
        <w:tblInd w:w="25" w:type="dxa"/>
        <w:tblLayout w:type="fixed"/>
        <w:tblLook w:val="0000" w:firstRow="0" w:lastRow="0" w:firstColumn="0" w:lastColumn="0" w:noHBand="0" w:noVBand="0"/>
      </w:tblPr>
      <w:tblGrid>
        <w:gridCol w:w="535"/>
        <w:gridCol w:w="536"/>
        <w:gridCol w:w="2701"/>
        <w:gridCol w:w="699"/>
        <w:gridCol w:w="485"/>
        <w:gridCol w:w="769"/>
        <w:gridCol w:w="1153"/>
        <w:gridCol w:w="2909"/>
      </w:tblGrid>
      <w:tr w:rsidR="00335591" w14:paraId="12079F9D" w14:textId="77777777" w:rsidTr="000B1AF4">
        <w:trPr>
          <w:tblHeader/>
        </w:trPr>
        <w:tc>
          <w:tcPr>
            <w:tcW w:w="5000" w:type="pct"/>
            <w:gridSpan w:val="8"/>
            <w:tcBorders>
              <w:top w:val="double" w:sz="4" w:space="0" w:color="auto"/>
              <w:left w:val="double" w:sz="4" w:space="0" w:color="auto"/>
              <w:bottom w:val="double" w:sz="4" w:space="0" w:color="auto"/>
              <w:right w:val="double" w:sz="4" w:space="0" w:color="auto"/>
            </w:tcBorders>
            <w:shd w:val="clear" w:color="auto" w:fill="F3F3F3"/>
          </w:tcPr>
          <w:p w14:paraId="079FA19C" w14:textId="1CB8B987" w:rsidR="00335591" w:rsidRDefault="00335591" w:rsidP="00335591">
            <w:pPr>
              <w:numPr>
                <w:ilvl w:val="12"/>
                <w:numId w:val="0"/>
              </w:numPr>
              <w:jc w:val="center"/>
            </w:pPr>
            <w:r>
              <w:t>Component FIXML Abbreviation: &lt;</w:t>
            </w:r>
            <w:proofErr w:type="spellStart"/>
            <w:r w:rsidRPr="00693BF2">
              <w:rPr>
                <w:i/>
              </w:rPr>
              <w:t>Mtch</w:t>
            </w:r>
            <w:r w:rsidR="00ED6DA1">
              <w:rPr>
                <w:i/>
              </w:rPr>
              <w:t>gDataPnt</w:t>
            </w:r>
            <w:proofErr w:type="spellEnd"/>
            <w:r>
              <w:t>&gt;</w:t>
            </w:r>
          </w:p>
        </w:tc>
      </w:tr>
      <w:tr w:rsidR="00191127" w:rsidRPr="008D541F" w14:paraId="34BE4A75" w14:textId="77777777" w:rsidTr="00191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PrEx>
        <w:trPr>
          <w:tblHeader/>
        </w:trPr>
        <w:tc>
          <w:tcPr>
            <w:tcW w:w="273" w:type="pct"/>
            <w:tcBorders>
              <w:top w:val="double" w:sz="4" w:space="0" w:color="auto"/>
              <w:bottom w:val="double" w:sz="4" w:space="0" w:color="auto"/>
            </w:tcBorders>
            <w:shd w:val="pct5" w:color="auto" w:fill="FFFFFF" w:themeFill="background1"/>
          </w:tcPr>
          <w:p w14:paraId="4982F784" w14:textId="77777777" w:rsidR="00335591" w:rsidRPr="008D541F" w:rsidRDefault="00335591" w:rsidP="00335591">
            <w:pPr>
              <w:numPr>
                <w:ilvl w:val="12"/>
                <w:numId w:val="0"/>
              </w:numPr>
              <w:jc w:val="center"/>
              <w:rPr>
                <w:i/>
              </w:rPr>
            </w:pPr>
            <w:r w:rsidRPr="008D541F">
              <w:rPr>
                <w:i/>
              </w:rPr>
              <w:t>Tag</w:t>
            </w:r>
          </w:p>
        </w:tc>
        <w:tc>
          <w:tcPr>
            <w:tcW w:w="1654" w:type="pct"/>
            <w:gridSpan w:val="2"/>
            <w:tcBorders>
              <w:top w:val="double" w:sz="4" w:space="0" w:color="auto"/>
              <w:bottom w:val="double" w:sz="4" w:space="0" w:color="auto"/>
            </w:tcBorders>
            <w:shd w:val="pct5" w:color="auto" w:fill="FFFFFF" w:themeFill="background1"/>
          </w:tcPr>
          <w:p w14:paraId="405E669C" w14:textId="77777777" w:rsidR="00335591" w:rsidRPr="008D541F" w:rsidRDefault="00335591" w:rsidP="00335591">
            <w:pPr>
              <w:numPr>
                <w:ilvl w:val="12"/>
                <w:numId w:val="0"/>
              </w:numPr>
              <w:rPr>
                <w:i/>
              </w:rPr>
            </w:pPr>
            <w:r w:rsidRPr="008D541F">
              <w:rPr>
                <w:i/>
              </w:rPr>
              <w:t>Field Name</w:t>
            </w:r>
          </w:p>
        </w:tc>
        <w:tc>
          <w:tcPr>
            <w:tcW w:w="357" w:type="pct"/>
            <w:tcBorders>
              <w:top w:val="double" w:sz="4" w:space="0" w:color="auto"/>
              <w:bottom w:val="double" w:sz="4" w:space="0" w:color="auto"/>
            </w:tcBorders>
            <w:shd w:val="pct5" w:color="auto" w:fill="FFFFFF" w:themeFill="background1"/>
          </w:tcPr>
          <w:p w14:paraId="0093387B" w14:textId="77777777" w:rsidR="00335591" w:rsidRPr="008D541F" w:rsidRDefault="00335591" w:rsidP="00335591">
            <w:pPr>
              <w:numPr>
                <w:ilvl w:val="12"/>
                <w:numId w:val="0"/>
              </w:numPr>
              <w:jc w:val="center"/>
              <w:rPr>
                <w:i/>
              </w:rPr>
            </w:pPr>
            <w:proofErr w:type="spellStart"/>
            <w:r w:rsidRPr="008D541F">
              <w:rPr>
                <w:i/>
              </w:rPr>
              <w:t>Req'd</w:t>
            </w:r>
            <w:proofErr w:type="spellEnd"/>
          </w:p>
        </w:tc>
        <w:tc>
          <w:tcPr>
            <w:tcW w:w="248" w:type="pct"/>
            <w:tcBorders>
              <w:top w:val="double" w:sz="4" w:space="0" w:color="auto"/>
              <w:bottom w:val="double" w:sz="4" w:space="0" w:color="auto"/>
            </w:tcBorders>
            <w:shd w:val="pct5" w:color="auto" w:fill="FFFFFF" w:themeFill="background1"/>
          </w:tcPr>
          <w:p w14:paraId="2AEA76F0" w14:textId="77777777" w:rsidR="00335591" w:rsidRDefault="00335591" w:rsidP="00335591">
            <w:pPr>
              <w:numPr>
                <w:ilvl w:val="12"/>
                <w:numId w:val="0"/>
              </w:numPr>
              <w:rPr>
                <w:i/>
              </w:rPr>
            </w:pPr>
            <w:r>
              <w:rPr>
                <w:i/>
              </w:rPr>
              <w:t>ICR</w:t>
            </w:r>
          </w:p>
        </w:tc>
        <w:tc>
          <w:tcPr>
            <w:tcW w:w="393" w:type="pct"/>
            <w:tcBorders>
              <w:top w:val="double" w:sz="4" w:space="0" w:color="auto"/>
              <w:bottom w:val="double" w:sz="4" w:space="0" w:color="auto"/>
            </w:tcBorders>
            <w:shd w:val="pct5" w:color="auto" w:fill="FFFFFF" w:themeFill="background1"/>
          </w:tcPr>
          <w:p w14:paraId="7FE1AE20" w14:textId="77777777" w:rsidR="00335591" w:rsidRPr="00CF26FD" w:rsidRDefault="00335591" w:rsidP="00335591">
            <w:pPr>
              <w:numPr>
                <w:ilvl w:val="12"/>
                <w:numId w:val="0"/>
              </w:numPr>
              <w:rPr>
                <w:i/>
              </w:rPr>
            </w:pPr>
            <w:r>
              <w:rPr>
                <w:i/>
              </w:rPr>
              <w:t>Action</w:t>
            </w:r>
          </w:p>
        </w:tc>
        <w:tc>
          <w:tcPr>
            <w:tcW w:w="589" w:type="pct"/>
            <w:tcBorders>
              <w:top w:val="double" w:sz="4" w:space="0" w:color="auto"/>
              <w:bottom w:val="double" w:sz="4" w:space="0" w:color="auto"/>
            </w:tcBorders>
            <w:shd w:val="pct5" w:color="auto" w:fill="FFFFFF" w:themeFill="background1"/>
          </w:tcPr>
          <w:p w14:paraId="0FE1FE45" w14:textId="77777777" w:rsidR="00335591" w:rsidRPr="008D541F" w:rsidRDefault="00335591" w:rsidP="00335591">
            <w:pPr>
              <w:numPr>
                <w:ilvl w:val="12"/>
                <w:numId w:val="0"/>
              </w:numPr>
              <w:rPr>
                <w:i/>
                <w:color w:val="0000FF"/>
              </w:rPr>
            </w:pPr>
            <w:r w:rsidRPr="008D541F">
              <w:rPr>
                <w:i/>
                <w:color w:val="0000FF"/>
              </w:rPr>
              <w:t>Mappings and Usage Comments</w:t>
            </w:r>
          </w:p>
        </w:tc>
        <w:tc>
          <w:tcPr>
            <w:tcW w:w="1486" w:type="pct"/>
            <w:tcBorders>
              <w:top w:val="double" w:sz="4" w:space="0" w:color="auto"/>
              <w:bottom w:val="double" w:sz="4" w:space="0" w:color="auto"/>
            </w:tcBorders>
            <w:shd w:val="pct5" w:color="auto" w:fill="FFFFFF" w:themeFill="background1"/>
          </w:tcPr>
          <w:p w14:paraId="6BE469DE" w14:textId="77777777" w:rsidR="00335591" w:rsidRPr="008D541F" w:rsidRDefault="00335591" w:rsidP="00335591">
            <w:pPr>
              <w:numPr>
                <w:ilvl w:val="12"/>
                <w:numId w:val="0"/>
              </w:numPr>
              <w:rPr>
                <w:i/>
              </w:rPr>
            </w:pPr>
            <w:r w:rsidRPr="008D541F">
              <w:rPr>
                <w:i/>
              </w:rPr>
              <w:t>FIX Spec Comments</w:t>
            </w:r>
          </w:p>
        </w:tc>
      </w:tr>
      <w:tr w:rsidR="00191127" w:rsidRPr="005479A6" w14:paraId="08BB6F85" w14:textId="77777777" w:rsidTr="00191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73" w:type="pct"/>
            <w:tcBorders>
              <w:top w:val="double" w:sz="4" w:space="0" w:color="auto"/>
              <w:bottom w:val="single" w:sz="4" w:space="0" w:color="auto"/>
            </w:tcBorders>
          </w:tcPr>
          <w:p w14:paraId="033B380F" w14:textId="77777777" w:rsidR="00335591" w:rsidRPr="00693BF2" w:rsidRDefault="00335591" w:rsidP="00335591">
            <w:pPr>
              <w:pStyle w:val="NoSpacing"/>
              <w:rPr>
                <w:rFonts w:cs="Calibri"/>
                <w:highlight w:val="yellow"/>
              </w:rPr>
            </w:pPr>
            <w:proofErr w:type="spellStart"/>
            <w:r w:rsidRPr="00693BF2">
              <w:rPr>
                <w:rFonts w:cs="Calibri"/>
                <w:highlight w:val="yellow"/>
              </w:rPr>
              <w:t>tbd</w:t>
            </w:r>
            <w:proofErr w:type="spellEnd"/>
          </w:p>
        </w:tc>
        <w:tc>
          <w:tcPr>
            <w:tcW w:w="1654" w:type="pct"/>
            <w:gridSpan w:val="2"/>
            <w:tcBorders>
              <w:top w:val="double" w:sz="4" w:space="0" w:color="auto"/>
              <w:bottom w:val="single" w:sz="4" w:space="0" w:color="auto"/>
            </w:tcBorders>
          </w:tcPr>
          <w:p w14:paraId="11E24ADA" w14:textId="63736EA6" w:rsidR="00335591" w:rsidRPr="00693BF2" w:rsidRDefault="00335591" w:rsidP="00335591">
            <w:pPr>
              <w:pStyle w:val="NoSpacing"/>
              <w:rPr>
                <w:rFonts w:cs="Calibri"/>
                <w:highlight w:val="yellow"/>
              </w:rPr>
            </w:pPr>
            <w:proofErr w:type="spellStart"/>
            <w:r w:rsidRPr="00693BF2">
              <w:rPr>
                <w:highlight w:val="yellow"/>
              </w:rPr>
              <w:t>NoMatch</w:t>
            </w:r>
            <w:r w:rsidR="00AC7CE2">
              <w:rPr>
                <w:highlight w:val="yellow"/>
              </w:rPr>
              <w:t>ingDataPoints</w:t>
            </w:r>
            <w:proofErr w:type="spellEnd"/>
          </w:p>
        </w:tc>
        <w:tc>
          <w:tcPr>
            <w:tcW w:w="357" w:type="pct"/>
            <w:tcBorders>
              <w:top w:val="double" w:sz="4" w:space="0" w:color="auto"/>
              <w:bottom w:val="single" w:sz="4" w:space="0" w:color="auto"/>
            </w:tcBorders>
          </w:tcPr>
          <w:p w14:paraId="315E57E7" w14:textId="77777777" w:rsidR="00335591" w:rsidRPr="00693BF2" w:rsidRDefault="00335591" w:rsidP="00335591">
            <w:pPr>
              <w:pStyle w:val="NoSpacing"/>
              <w:jc w:val="center"/>
              <w:rPr>
                <w:rFonts w:cs="Calibri"/>
                <w:highlight w:val="yellow"/>
              </w:rPr>
            </w:pPr>
            <w:r w:rsidRPr="00693BF2">
              <w:rPr>
                <w:rFonts w:cs="Calibri"/>
                <w:highlight w:val="yellow"/>
              </w:rPr>
              <w:t>N</w:t>
            </w:r>
          </w:p>
        </w:tc>
        <w:tc>
          <w:tcPr>
            <w:tcW w:w="248" w:type="pct"/>
            <w:tcBorders>
              <w:top w:val="double" w:sz="4" w:space="0" w:color="auto"/>
              <w:bottom w:val="single" w:sz="4" w:space="0" w:color="auto"/>
            </w:tcBorders>
            <w:shd w:val="pct12" w:color="auto" w:fill="auto"/>
          </w:tcPr>
          <w:p w14:paraId="0B5F0712" w14:textId="77777777" w:rsidR="00335591" w:rsidRPr="00693BF2" w:rsidRDefault="00335591" w:rsidP="00335591">
            <w:pPr>
              <w:pStyle w:val="NoSpacing"/>
              <w:jc w:val="center"/>
              <w:rPr>
                <w:rFonts w:cs="Calibri"/>
                <w:highlight w:val="yellow"/>
              </w:rPr>
            </w:pPr>
          </w:p>
        </w:tc>
        <w:tc>
          <w:tcPr>
            <w:tcW w:w="393" w:type="pct"/>
            <w:tcBorders>
              <w:top w:val="double" w:sz="4" w:space="0" w:color="auto"/>
              <w:bottom w:val="single" w:sz="4" w:space="0" w:color="auto"/>
            </w:tcBorders>
          </w:tcPr>
          <w:p w14:paraId="579F0252" w14:textId="77777777" w:rsidR="00335591" w:rsidRPr="00693BF2" w:rsidRDefault="00335591" w:rsidP="00335591">
            <w:pPr>
              <w:pStyle w:val="NoSpacing"/>
              <w:jc w:val="center"/>
              <w:rPr>
                <w:rFonts w:cs="Calibri"/>
                <w:highlight w:val="yellow"/>
              </w:rPr>
            </w:pPr>
            <w:r w:rsidRPr="00693BF2">
              <w:rPr>
                <w:rFonts w:cs="Calibri"/>
                <w:highlight w:val="yellow"/>
              </w:rPr>
              <w:t>NEW</w:t>
            </w:r>
          </w:p>
        </w:tc>
        <w:tc>
          <w:tcPr>
            <w:tcW w:w="589" w:type="pct"/>
            <w:tcBorders>
              <w:top w:val="double" w:sz="4" w:space="0" w:color="auto"/>
              <w:bottom w:val="single" w:sz="4" w:space="0" w:color="auto"/>
            </w:tcBorders>
          </w:tcPr>
          <w:p w14:paraId="0A28FA41" w14:textId="77777777" w:rsidR="00335591" w:rsidRPr="00D01F69" w:rsidRDefault="00335591" w:rsidP="00335591">
            <w:pPr>
              <w:pStyle w:val="NoSpacing"/>
              <w:jc w:val="center"/>
              <w:rPr>
                <w:rFonts w:cs="Calibri"/>
                <w:color w:val="0000FF"/>
              </w:rPr>
            </w:pPr>
          </w:p>
        </w:tc>
        <w:tc>
          <w:tcPr>
            <w:tcW w:w="1486" w:type="pct"/>
            <w:tcBorders>
              <w:top w:val="double" w:sz="4" w:space="0" w:color="auto"/>
              <w:bottom w:val="single" w:sz="4" w:space="0" w:color="auto"/>
            </w:tcBorders>
          </w:tcPr>
          <w:p w14:paraId="611549C2" w14:textId="77777777" w:rsidR="00335591" w:rsidRPr="005479A6" w:rsidRDefault="00335591" w:rsidP="00335591">
            <w:pPr>
              <w:pStyle w:val="NoSpacing"/>
              <w:rPr>
                <w:rFonts w:cs="Calibri"/>
              </w:rPr>
            </w:pPr>
          </w:p>
        </w:tc>
      </w:tr>
      <w:tr w:rsidR="00191127" w:rsidRPr="005479A6" w14:paraId="1EF7E835" w14:textId="77777777" w:rsidTr="00191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73" w:type="pct"/>
            <w:tcBorders>
              <w:top w:val="single" w:sz="4" w:space="0" w:color="auto"/>
              <w:bottom w:val="single" w:sz="4" w:space="0" w:color="auto"/>
            </w:tcBorders>
          </w:tcPr>
          <w:p w14:paraId="6D9E0A1D" w14:textId="77777777" w:rsidR="00335591" w:rsidRPr="00693BF2" w:rsidRDefault="00335591" w:rsidP="00335591">
            <w:pPr>
              <w:pStyle w:val="NoSpacing"/>
              <w:rPr>
                <w:rFonts w:cs="Calibri"/>
                <w:highlight w:val="yellow"/>
              </w:rPr>
            </w:pPr>
            <w:r w:rsidRPr="00693BF2">
              <w:rPr>
                <w:rFonts w:cstheme="minorHAnsi"/>
                <w:noProof/>
                <w:highlight w:val="yellow"/>
              </w:rPr>
              <w:sym w:font="Wingdings" w:char="F0E0"/>
            </w:r>
          </w:p>
        </w:tc>
        <w:tc>
          <w:tcPr>
            <w:tcW w:w="274" w:type="pct"/>
            <w:tcBorders>
              <w:top w:val="single" w:sz="4" w:space="0" w:color="auto"/>
              <w:bottom w:val="single" w:sz="4" w:space="0" w:color="auto"/>
            </w:tcBorders>
          </w:tcPr>
          <w:p w14:paraId="62F6D978" w14:textId="77777777" w:rsidR="00335591" w:rsidRPr="00693BF2" w:rsidRDefault="00335591" w:rsidP="00335591">
            <w:pPr>
              <w:pStyle w:val="NoSpacing"/>
              <w:rPr>
                <w:rFonts w:cs="Calibri"/>
                <w:highlight w:val="yellow"/>
              </w:rPr>
            </w:pPr>
            <w:proofErr w:type="spellStart"/>
            <w:r w:rsidRPr="00693BF2">
              <w:rPr>
                <w:rFonts w:cs="Calibri"/>
                <w:highlight w:val="yellow"/>
              </w:rPr>
              <w:t>tbd</w:t>
            </w:r>
            <w:proofErr w:type="spellEnd"/>
          </w:p>
        </w:tc>
        <w:tc>
          <w:tcPr>
            <w:tcW w:w="1380" w:type="pct"/>
            <w:tcBorders>
              <w:top w:val="single" w:sz="4" w:space="0" w:color="auto"/>
              <w:bottom w:val="single" w:sz="4" w:space="0" w:color="auto"/>
            </w:tcBorders>
          </w:tcPr>
          <w:p w14:paraId="3301AFD4" w14:textId="2A9122FD" w:rsidR="00335591" w:rsidRPr="00693BF2" w:rsidRDefault="00AC7CE2" w:rsidP="00335591">
            <w:pPr>
              <w:pStyle w:val="NoSpacing"/>
              <w:rPr>
                <w:rFonts w:cs="Calibri"/>
                <w:highlight w:val="yellow"/>
              </w:rPr>
            </w:pPr>
            <w:proofErr w:type="spellStart"/>
            <w:r>
              <w:rPr>
                <w:highlight w:val="yellow"/>
              </w:rPr>
              <w:t>Matching</w:t>
            </w:r>
            <w:r w:rsidR="00B4205E">
              <w:rPr>
                <w:highlight w:val="yellow"/>
              </w:rPr>
              <w:t>DataPointIndicator</w:t>
            </w:r>
            <w:proofErr w:type="spellEnd"/>
          </w:p>
        </w:tc>
        <w:tc>
          <w:tcPr>
            <w:tcW w:w="357" w:type="pct"/>
            <w:tcBorders>
              <w:top w:val="single" w:sz="4" w:space="0" w:color="auto"/>
              <w:bottom w:val="single" w:sz="4" w:space="0" w:color="auto"/>
            </w:tcBorders>
          </w:tcPr>
          <w:p w14:paraId="62C32CAF" w14:textId="77777777" w:rsidR="00335591" w:rsidRPr="00693BF2" w:rsidRDefault="00335591" w:rsidP="00335591">
            <w:pPr>
              <w:pStyle w:val="NoSpacing"/>
              <w:jc w:val="center"/>
              <w:rPr>
                <w:rFonts w:cs="Calibri"/>
                <w:highlight w:val="yellow"/>
              </w:rPr>
            </w:pPr>
            <w:r w:rsidRPr="00693BF2">
              <w:rPr>
                <w:rFonts w:cs="Calibri"/>
                <w:highlight w:val="yellow"/>
              </w:rPr>
              <w:t>N</w:t>
            </w:r>
          </w:p>
        </w:tc>
        <w:tc>
          <w:tcPr>
            <w:tcW w:w="248" w:type="pct"/>
            <w:tcBorders>
              <w:top w:val="single" w:sz="4" w:space="0" w:color="auto"/>
              <w:bottom w:val="single" w:sz="4" w:space="0" w:color="auto"/>
            </w:tcBorders>
            <w:shd w:val="pct12" w:color="auto" w:fill="auto"/>
          </w:tcPr>
          <w:p w14:paraId="74961927" w14:textId="77777777" w:rsidR="00335591" w:rsidRPr="00693BF2" w:rsidRDefault="00335591" w:rsidP="00335591">
            <w:pPr>
              <w:pStyle w:val="NoSpacing"/>
              <w:jc w:val="center"/>
              <w:rPr>
                <w:rFonts w:cs="Calibri"/>
                <w:highlight w:val="yellow"/>
              </w:rPr>
            </w:pPr>
          </w:p>
        </w:tc>
        <w:tc>
          <w:tcPr>
            <w:tcW w:w="393" w:type="pct"/>
            <w:tcBorders>
              <w:top w:val="single" w:sz="4" w:space="0" w:color="auto"/>
              <w:bottom w:val="single" w:sz="4" w:space="0" w:color="auto"/>
            </w:tcBorders>
          </w:tcPr>
          <w:p w14:paraId="3D4FD65E" w14:textId="77777777" w:rsidR="00335591" w:rsidRPr="00693BF2" w:rsidRDefault="00335591" w:rsidP="00335591">
            <w:pPr>
              <w:pStyle w:val="NoSpacing"/>
              <w:jc w:val="center"/>
              <w:rPr>
                <w:rFonts w:cs="Calibri"/>
                <w:highlight w:val="yellow"/>
              </w:rPr>
            </w:pPr>
            <w:r w:rsidRPr="00693BF2">
              <w:rPr>
                <w:rFonts w:cs="Calibri"/>
                <w:highlight w:val="yellow"/>
              </w:rPr>
              <w:t>NEW</w:t>
            </w:r>
          </w:p>
        </w:tc>
        <w:tc>
          <w:tcPr>
            <w:tcW w:w="589" w:type="pct"/>
            <w:tcBorders>
              <w:top w:val="single" w:sz="4" w:space="0" w:color="auto"/>
              <w:bottom w:val="single" w:sz="4" w:space="0" w:color="auto"/>
            </w:tcBorders>
          </w:tcPr>
          <w:p w14:paraId="3ADFAEE3" w14:textId="77777777" w:rsidR="00335591" w:rsidRPr="00D01F69" w:rsidRDefault="00335591" w:rsidP="00335591">
            <w:pPr>
              <w:pStyle w:val="NoSpacing"/>
              <w:jc w:val="center"/>
              <w:rPr>
                <w:rFonts w:cs="Calibri"/>
                <w:color w:val="0000FF"/>
              </w:rPr>
            </w:pPr>
          </w:p>
        </w:tc>
        <w:tc>
          <w:tcPr>
            <w:tcW w:w="1486" w:type="pct"/>
            <w:tcBorders>
              <w:top w:val="single" w:sz="4" w:space="0" w:color="auto"/>
              <w:bottom w:val="single" w:sz="4" w:space="0" w:color="auto"/>
            </w:tcBorders>
          </w:tcPr>
          <w:p w14:paraId="32451308" w14:textId="362E7CD5" w:rsidR="00335591" w:rsidRPr="005479A6" w:rsidRDefault="00335591" w:rsidP="00335591">
            <w:pPr>
              <w:pStyle w:val="NoSpacing"/>
              <w:rPr>
                <w:rFonts w:cs="Calibri"/>
              </w:rPr>
            </w:pPr>
            <w:r w:rsidRPr="00693BF2">
              <w:rPr>
                <w:highlight w:val="yellow"/>
              </w:rPr>
              <w:t xml:space="preserve">Required if </w:t>
            </w:r>
            <w:proofErr w:type="spellStart"/>
            <w:r w:rsidRPr="00693BF2">
              <w:rPr>
                <w:highlight w:val="yellow"/>
              </w:rPr>
              <w:t>NoMatch</w:t>
            </w:r>
            <w:r w:rsidR="00AC7CE2">
              <w:rPr>
                <w:highlight w:val="yellow"/>
              </w:rPr>
              <w:t>ingDataPoints</w:t>
            </w:r>
            <w:proofErr w:type="spellEnd"/>
            <w:r w:rsidRPr="00693BF2">
              <w:rPr>
                <w:highlight w:val="yellow"/>
              </w:rPr>
              <w:t>(</w:t>
            </w:r>
            <w:proofErr w:type="spellStart"/>
            <w:r w:rsidRPr="00693BF2">
              <w:rPr>
                <w:highlight w:val="yellow"/>
              </w:rPr>
              <w:t>tbd</w:t>
            </w:r>
            <w:proofErr w:type="spellEnd"/>
            <w:r w:rsidRPr="00693BF2">
              <w:rPr>
                <w:highlight w:val="yellow"/>
              </w:rPr>
              <w:t>) &gt; 0.</w:t>
            </w:r>
          </w:p>
        </w:tc>
      </w:tr>
      <w:tr w:rsidR="00191127" w:rsidRPr="005479A6" w14:paraId="61800B82" w14:textId="77777777" w:rsidTr="00191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73" w:type="pct"/>
            <w:tcBorders>
              <w:top w:val="single" w:sz="4" w:space="0" w:color="auto"/>
              <w:bottom w:val="single" w:sz="4" w:space="0" w:color="auto"/>
            </w:tcBorders>
          </w:tcPr>
          <w:p w14:paraId="59377044" w14:textId="77777777" w:rsidR="00AC7CE2" w:rsidRPr="00693BF2" w:rsidRDefault="00AC7CE2" w:rsidP="00F85197">
            <w:pPr>
              <w:pStyle w:val="NoSpacing"/>
              <w:rPr>
                <w:rFonts w:cs="Calibri"/>
                <w:highlight w:val="yellow"/>
              </w:rPr>
            </w:pPr>
            <w:r w:rsidRPr="00693BF2">
              <w:rPr>
                <w:rFonts w:cstheme="minorHAnsi"/>
                <w:noProof/>
                <w:highlight w:val="yellow"/>
              </w:rPr>
              <w:sym w:font="Wingdings" w:char="F0E0"/>
            </w:r>
          </w:p>
        </w:tc>
        <w:tc>
          <w:tcPr>
            <w:tcW w:w="274" w:type="pct"/>
            <w:tcBorders>
              <w:top w:val="single" w:sz="4" w:space="0" w:color="auto"/>
              <w:bottom w:val="single" w:sz="4" w:space="0" w:color="auto"/>
            </w:tcBorders>
          </w:tcPr>
          <w:p w14:paraId="3EDAD13F" w14:textId="77777777" w:rsidR="00AC7CE2" w:rsidRPr="00693BF2" w:rsidRDefault="00AC7CE2" w:rsidP="00F85197">
            <w:pPr>
              <w:pStyle w:val="NoSpacing"/>
              <w:rPr>
                <w:rFonts w:cs="Calibri"/>
                <w:highlight w:val="yellow"/>
              </w:rPr>
            </w:pPr>
            <w:proofErr w:type="spellStart"/>
            <w:r w:rsidRPr="00693BF2">
              <w:rPr>
                <w:rFonts w:cs="Calibri"/>
                <w:highlight w:val="yellow"/>
              </w:rPr>
              <w:t>tbd</w:t>
            </w:r>
            <w:proofErr w:type="spellEnd"/>
          </w:p>
        </w:tc>
        <w:tc>
          <w:tcPr>
            <w:tcW w:w="1380" w:type="pct"/>
            <w:tcBorders>
              <w:top w:val="single" w:sz="4" w:space="0" w:color="auto"/>
              <w:bottom w:val="single" w:sz="4" w:space="0" w:color="auto"/>
            </w:tcBorders>
          </w:tcPr>
          <w:p w14:paraId="6B9A30FB" w14:textId="1CF80E2B" w:rsidR="00AC7CE2" w:rsidRPr="00693BF2" w:rsidRDefault="00AC7CE2" w:rsidP="00F85197">
            <w:pPr>
              <w:pStyle w:val="NoSpacing"/>
              <w:rPr>
                <w:rFonts w:cs="Calibri"/>
                <w:highlight w:val="yellow"/>
              </w:rPr>
            </w:pPr>
            <w:proofErr w:type="spellStart"/>
            <w:r w:rsidRPr="00693BF2">
              <w:rPr>
                <w:highlight w:val="yellow"/>
              </w:rPr>
              <w:t>Match</w:t>
            </w:r>
            <w:r w:rsidR="003665F6">
              <w:rPr>
                <w:highlight w:val="yellow"/>
              </w:rPr>
              <w:t>ing</w:t>
            </w:r>
            <w:r w:rsidR="00B4205E">
              <w:rPr>
                <w:highlight w:val="yellow"/>
              </w:rPr>
              <w:t>DataPoint</w:t>
            </w:r>
            <w:r>
              <w:rPr>
                <w:highlight w:val="yellow"/>
              </w:rPr>
              <w:t>Value</w:t>
            </w:r>
            <w:proofErr w:type="spellEnd"/>
          </w:p>
        </w:tc>
        <w:tc>
          <w:tcPr>
            <w:tcW w:w="357" w:type="pct"/>
            <w:tcBorders>
              <w:top w:val="single" w:sz="4" w:space="0" w:color="auto"/>
              <w:bottom w:val="single" w:sz="4" w:space="0" w:color="auto"/>
            </w:tcBorders>
          </w:tcPr>
          <w:p w14:paraId="1555F7E2" w14:textId="77777777" w:rsidR="00AC7CE2" w:rsidRPr="00693BF2" w:rsidRDefault="00AC7CE2" w:rsidP="00F85197">
            <w:pPr>
              <w:pStyle w:val="NoSpacing"/>
              <w:jc w:val="center"/>
              <w:rPr>
                <w:rFonts w:cs="Calibri"/>
                <w:highlight w:val="yellow"/>
              </w:rPr>
            </w:pPr>
            <w:r w:rsidRPr="00693BF2">
              <w:rPr>
                <w:rFonts w:cs="Calibri"/>
                <w:highlight w:val="yellow"/>
              </w:rPr>
              <w:t>N</w:t>
            </w:r>
          </w:p>
        </w:tc>
        <w:tc>
          <w:tcPr>
            <w:tcW w:w="248" w:type="pct"/>
            <w:tcBorders>
              <w:top w:val="single" w:sz="4" w:space="0" w:color="auto"/>
              <w:bottom w:val="single" w:sz="4" w:space="0" w:color="auto"/>
            </w:tcBorders>
            <w:shd w:val="pct12" w:color="auto" w:fill="auto"/>
          </w:tcPr>
          <w:p w14:paraId="1E1365C1" w14:textId="77777777" w:rsidR="00AC7CE2" w:rsidRPr="00693BF2" w:rsidRDefault="00AC7CE2" w:rsidP="00F85197">
            <w:pPr>
              <w:pStyle w:val="NoSpacing"/>
              <w:jc w:val="center"/>
              <w:rPr>
                <w:rFonts w:cs="Calibri"/>
                <w:highlight w:val="yellow"/>
              </w:rPr>
            </w:pPr>
          </w:p>
        </w:tc>
        <w:tc>
          <w:tcPr>
            <w:tcW w:w="393" w:type="pct"/>
            <w:tcBorders>
              <w:top w:val="single" w:sz="4" w:space="0" w:color="auto"/>
              <w:bottom w:val="single" w:sz="4" w:space="0" w:color="auto"/>
            </w:tcBorders>
          </w:tcPr>
          <w:p w14:paraId="69336FFB" w14:textId="77777777" w:rsidR="00AC7CE2" w:rsidRPr="00693BF2" w:rsidRDefault="00AC7CE2" w:rsidP="00F85197">
            <w:pPr>
              <w:pStyle w:val="NoSpacing"/>
              <w:jc w:val="center"/>
              <w:rPr>
                <w:rFonts w:cs="Calibri"/>
                <w:highlight w:val="yellow"/>
              </w:rPr>
            </w:pPr>
            <w:r w:rsidRPr="00693BF2">
              <w:rPr>
                <w:rFonts w:cs="Calibri"/>
                <w:highlight w:val="yellow"/>
              </w:rPr>
              <w:t>NEW</w:t>
            </w:r>
          </w:p>
        </w:tc>
        <w:tc>
          <w:tcPr>
            <w:tcW w:w="589" w:type="pct"/>
            <w:tcBorders>
              <w:top w:val="single" w:sz="4" w:space="0" w:color="auto"/>
              <w:bottom w:val="single" w:sz="4" w:space="0" w:color="auto"/>
            </w:tcBorders>
          </w:tcPr>
          <w:p w14:paraId="755BEC56" w14:textId="77777777" w:rsidR="00AC7CE2" w:rsidRPr="00D01F69" w:rsidRDefault="00AC7CE2" w:rsidP="00F85197">
            <w:pPr>
              <w:pStyle w:val="NoSpacing"/>
              <w:jc w:val="center"/>
              <w:rPr>
                <w:rFonts w:cs="Calibri"/>
                <w:color w:val="0000FF"/>
              </w:rPr>
            </w:pPr>
          </w:p>
        </w:tc>
        <w:tc>
          <w:tcPr>
            <w:tcW w:w="1486" w:type="pct"/>
            <w:tcBorders>
              <w:top w:val="single" w:sz="4" w:space="0" w:color="auto"/>
              <w:bottom w:val="single" w:sz="4" w:space="0" w:color="auto"/>
            </w:tcBorders>
          </w:tcPr>
          <w:p w14:paraId="62869E9E" w14:textId="77777777" w:rsidR="00AC7CE2" w:rsidRPr="005479A6" w:rsidRDefault="00AC7CE2" w:rsidP="00F85197">
            <w:pPr>
              <w:pStyle w:val="NoSpacing"/>
              <w:rPr>
                <w:rFonts w:cs="Calibri"/>
              </w:rPr>
            </w:pPr>
            <w:r w:rsidRPr="00693BF2">
              <w:rPr>
                <w:highlight w:val="yellow"/>
              </w:rPr>
              <w:t xml:space="preserve">Required if </w:t>
            </w:r>
            <w:proofErr w:type="spellStart"/>
            <w:r w:rsidRPr="00693BF2">
              <w:rPr>
                <w:highlight w:val="yellow"/>
              </w:rPr>
              <w:t>NoMatch</w:t>
            </w:r>
            <w:r>
              <w:rPr>
                <w:highlight w:val="yellow"/>
              </w:rPr>
              <w:t>ingDataPoints</w:t>
            </w:r>
            <w:proofErr w:type="spellEnd"/>
            <w:r w:rsidRPr="00693BF2">
              <w:rPr>
                <w:highlight w:val="yellow"/>
              </w:rPr>
              <w:t>(</w:t>
            </w:r>
            <w:proofErr w:type="spellStart"/>
            <w:r w:rsidRPr="00693BF2">
              <w:rPr>
                <w:highlight w:val="yellow"/>
              </w:rPr>
              <w:t>tbd</w:t>
            </w:r>
            <w:proofErr w:type="spellEnd"/>
            <w:r w:rsidRPr="00693BF2">
              <w:rPr>
                <w:highlight w:val="yellow"/>
              </w:rPr>
              <w:t>) &gt; 0.</w:t>
            </w:r>
          </w:p>
        </w:tc>
      </w:tr>
      <w:tr w:rsidR="00191127" w:rsidRPr="005479A6" w14:paraId="5A8AE5F1" w14:textId="77777777" w:rsidTr="00191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73" w:type="pct"/>
            <w:tcBorders>
              <w:top w:val="single" w:sz="4" w:space="0" w:color="auto"/>
              <w:bottom w:val="single" w:sz="4" w:space="0" w:color="auto"/>
            </w:tcBorders>
          </w:tcPr>
          <w:p w14:paraId="27940BFA" w14:textId="77777777" w:rsidR="00AC7CE2" w:rsidRPr="00693BF2" w:rsidRDefault="00AC7CE2" w:rsidP="00AC7CE2">
            <w:pPr>
              <w:pStyle w:val="NoSpacing"/>
              <w:rPr>
                <w:rFonts w:cs="Calibri"/>
                <w:highlight w:val="yellow"/>
              </w:rPr>
            </w:pPr>
            <w:r w:rsidRPr="00693BF2">
              <w:rPr>
                <w:rFonts w:cstheme="minorHAnsi"/>
                <w:noProof/>
                <w:highlight w:val="yellow"/>
              </w:rPr>
              <w:sym w:font="Wingdings" w:char="F0E0"/>
            </w:r>
          </w:p>
        </w:tc>
        <w:tc>
          <w:tcPr>
            <w:tcW w:w="274" w:type="pct"/>
            <w:tcBorders>
              <w:top w:val="single" w:sz="4" w:space="0" w:color="auto"/>
              <w:bottom w:val="single" w:sz="4" w:space="0" w:color="auto"/>
            </w:tcBorders>
          </w:tcPr>
          <w:p w14:paraId="759C3DAC" w14:textId="77777777" w:rsidR="00AC7CE2" w:rsidRPr="00693BF2" w:rsidRDefault="00AC7CE2" w:rsidP="00AC7CE2">
            <w:pPr>
              <w:pStyle w:val="NoSpacing"/>
              <w:rPr>
                <w:rFonts w:cs="Calibri"/>
                <w:highlight w:val="yellow"/>
              </w:rPr>
            </w:pPr>
            <w:proofErr w:type="spellStart"/>
            <w:r w:rsidRPr="00693BF2">
              <w:rPr>
                <w:rFonts w:cs="Calibri"/>
                <w:highlight w:val="yellow"/>
              </w:rPr>
              <w:t>tbd</w:t>
            </w:r>
            <w:proofErr w:type="spellEnd"/>
          </w:p>
        </w:tc>
        <w:tc>
          <w:tcPr>
            <w:tcW w:w="1380" w:type="pct"/>
            <w:tcBorders>
              <w:top w:val="single" w:sz="4" w:space="0" w:color="auto"/>
              <w:bottom w:val="single" w:sz="4" w:space="0" w:color="auto"/>
            </w:tcBorders>
          </w:tcPr>
          <w:p w14:paraId="05F6F71C" w14:textId="1BA49F5E" w:rsidR="00AC7CE2" w:rsidRPr="00693BF2" w:rsidRDefault="00AC7CE2" w:rsidP="00AC7CE2">
            <w:pPr>
              <w:pStyle w:val="NoSpacing"/>
              <w:rPr>
                <w:rFonts w:cs="Calibri"/>
                <w:highlight w:val="yellow"/>
              </w:rPr>
            </w:pPr>
            <w:proofErr w:type="spellStart"/>
            <w:r w:rsidRPr="00693BF2">
              <w:rPr>
                <w:highlight w:val="yellow"/>
              </w:rPr>
              <w:t>Match</w:t>
            </w:r>
            <w:r w:rsidR="003665F6">
              <w:rPr>
                <w:highlight w:val="yellow"/>
              </w:rPr>
              <w:t>ing</w:t>
            </w:r>
            <w:r w:rsidR="00B4205E">
              <w:rPr>
                <w:highlight w:val="yellow"/>
              </w:rPr>
              <w:t>DataPointType</w:t>
            </w:r>
            <w:proofErr w:type="spellEnd"/>
          </w:p>
        </w:tc>
        <w:tc>
          <w:tcPr>
            <w:tcW w:w="357" w:type="pct"/>
            <w:tcBorders>
              <w:top w:val="single" w:sz="4" w:space="0" w:color="auto"/>
              <w:bottom w:val="single" w:sz="4" w:space="0" w:color="auto"/>
            </w:tcBorders>
          </w:tcPr>
          <w:p w14:paraId="6E7297F4" w14:textId="77777777" w:rsidR="00AC7CE2" w:rsidRPr="00693BF2" w:rsidRDefault="00AC7CE2" w:rsidP="00AC7CE2">
            <w:pPr>
              <w:pStyle w:val="NoSpacing"/>
              <w:jc w:val="center"/>
              <w:rPr>
                <w:rFonts w:cs="Calibri"/>
                <w:highlight w:val="yellow"/>
              </w:rPr>
            </w:pPr>
            <w:r w:rsidRPr="00693BF2">
              <w:rPr>
                <w:rFonts w:cs="Calibri"/>
                <w:highlight w:val="yellow"/>
              </w:rPr>
              <w:t>N</w:t>
            </w:r>
          </w:p>
        </w:tc>
        <w:tc>
          <w:tcPr>
            <w:tcW w:w="248" w:type="pct"/>
            <w:tcBorders>
              <w:top w:val="single" w:sz="4" w:space="0" w:color="auto"/>
              <w:bottom w:val="single" w:sz="4" w:space="0" w:color="auto"/>
            </w:tcBorders>
            <w:shd w:val="pct12" w:color="auto" w:fill="auto"/>
          </w:tcPr>
          <w:p w14:paraId="3D3C60FB" w14:textId="77777777" w:rsidR="00AC7CE2" w:rsidRPr="00693BF2" w:rsidRDefault="00AC7CE2" w:rsidP="00AC7CE2">
            <w:pPr>
              <w:pStyle w:val="NoSpacing"/>
              <w:jc w:val="center"/>
              <w:rPr>
                <w:rFonts w:cs="Calibri"/>
                <w:highlight w:val="yellow"/>
              </w:rPr>
            </w:pPr>
          </w:p>
        </w:tc>
        <w:tc>
          <w:tcPr>
            <w:tcW w:w="393" w:type="pct"/>
            <w:tcBorders>
              <w:top w:val="single" w:sz="4" w:space="0" w:color="auto"/>
              <w:bottom w:val="single" w:sz="4" w:space="0" w:color="auto"/>
            </w:tcBorders>
          </w:tcPr>
          <w:p w14:paraId="5061420B" w14:textId="77777777" w:rsidR="00AC7CE2" w:rsidRPr="00693BF2" w:rsidRDefault="00AC7CE2" w:rsidP="00AC7CE2">
            <w:pPr>
              <w:pStyle w:val="NoSpacing"/>
              <w:jc w:val="center"/>
              <w:rPr>
                <w:rFonts w:cs="Calibri"/>
                <w:highlight w:val="yellow"/>
              </w:rPr>
            </w:pPr>
            <w:r w:rsidRPr="00693BF2">
              <w:rPr>
                <w:rFonts w:cs="Calibri"/>
                <w:highlight w:val="yellow"/>
              </w:rPr>
              <w:t>NEW</w:t>
            </w:r>
          </w:p>
        </w:tc>
        <w:tc>
          <w:tcPr>
            <w:tcW w:w="589" w:type="pct"/>
            <w:tcBorders>
              <w:top w:val="single" w:sz="4" w:space="0" w:color="auto"/>
              <w:bottom w:val="single" w:sz="4" w:space="0" w:color="auto"/>
            </w:tcBorders>
          </w:tcPr>
          <w:p w14:paraId="3E2F7710" w14:textId="77777777" w:rsidR="00AC7CE2" w:rsidRPr="00D01F69" w:rsidRDefault="00AC7CE2" w:rsidP="00AC7CE2">
            <w:pPr>
              <w:pStyle w:val="NoSpacing"/>
              <w:jc w:val="center"/>
              <w:rPr>
                <w:rFonts w:cs="Calibri"/>
                <w:color w:val="0000FF"/>
              </w:rPr>
            </w:pPr>
          </w:p>
        </w:tc>
        <w:tc>
          <w:tcPr>
            <w:tcW w:w="1486" w:type="pct"/>
            <w:tcBorders>
              <w:top w:val="single" w:sz="4" w:space="0" w:color="auto"/>
              <w:bottom w:val="single" w:sz="4" w:space="0" w:color="auto"/>
            </w:tcBorders>
          </w:tcPr>
          <w:p w14:paraId="3DF77D33" w14:textId="3875C551" w:rsidR="00AC7CE2" w:rsidRPr="005479A6" w:rsidRDefault="00AC7CE2" w:rsidP="00AC7CE2">
            <w:pPr>
              <w:pStyle w:val="NoSpacing"/>
              <w:rPr>
                <w:rFonts w:cs="Calibri"/>
              </w:rPr>
            </w:pPr>
            <w:r w:rsidRPr="00693BF2">
              <w:rPr>
                <w:highlight w:val="yellow"/>
              </w:rPr>
              <w:t xml:space="preserve">Required if </w:t>
            </w:r>
            <w:proofErr w:type="spellStart"/>
            <w:r w:rsidRPr="00693BF2">
              <w:rPr>
                <w:highlight w:val="yellow"/>
              </w:rPr>
              <w:t>NoMatch</w:t>
            </w:r>
            <w:r>
              <w:rPr>
                <w:highlight w:val="yellow"/>
              </w:rPr>
              <w:t>ingDataPoints</w:t>
            </w:r>
            <w:proofErr w:type="spellEnd"/>
            <w:r w:rsidRPr="00693BF2">
              <w:rPr>
                <w:highlight w:val="yellow"/>
              </w:rPr>
              <w:t>(</w:t>
            </w:r>
            <w:proofErr w:type="spellStart"/>
            <w:r w:rsidRPr="00693BF2">
              <w:rPr>
                <w:highlight w:val="yellow"/>
              </w:rPr>
              <w:t>tbd</w:t>
            </w:r>
            <w:proofErr w:type="spellEnd"/>
            <w:r w:rsidRPr="00693BF2">
              <w:rPr>
                <w:highlight w:val="yellow"/>
              </w:rPr>
              <w:t>) &gt; 0.</w:t>
            </w:r>
          </w:p>
        </w:tc>
      </w:tr>
      <w:tr w:rsidR="00191127" w:rsidRPr="005479A6" w14:paraId="7F53C74D" w14:textId="77777777" w:rsidTr="00191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273" w:type="pct"/>
            <w:tcBorders>
              <w:top w:val="single" w:sz="4" w:space="0" w:color="auto"/>
              <w:bottom w:val="single" w:sz="4" w:space="0" w:color="auto"/>
            </w:tcBorders>
          </w:tcPr>
          <w:p w14:paraId="431DACEC" w14:textId="77777777" w:rsidR="00804E18" w:rsidRPr="00693BF2" w:rsidRDefault="00804E18" w:rsidP="00EE37B8">
            <w:pPr>
              <w:pStyle w:val="NoSpacing"/>
              <w:rPr>
                <w:rFonts w:cs="Calibri"/>
                <w:highlight w:val="yellow"/>
              </w:rPr>
            </w:pPr>
            <w:r w:rsidRPr="00693BF2">
              <w:rPr>
                <w:rFonts w:cstheme="minorHAnsi"/>
                <w:noProof/>
                <w:highlight w:val="yellow"/>
              </w:rPr>
              <w:sym w:font="Wingdings" w:char="F0E0"/>
            </w:r>
          </w:p>
        </w:tc>
        <w:tc>
          <w:tcPr>
            <w:tcW w:w="274" w:type="pct"/>
            <w:tcBorders>
              <w:top w:val="single" w:sz="4" w:space="0" w:color="auto"/>
              <w:bottom w:val="single" w:sz="4" w:space="0" w:color="auto"/>
            </w:tcBorders>
          </w:tcPr>
          <w:p w14:paraId="647FA137" w14:textId="77777777" w:rsidR="00804E18" w:rsidRPr="00693BF2" w:rsidRDefault="00804E18" w:rsidP="00EE37B8">
            <w:pPr>
              <w:pStyle w:val="NoSpacing"/>
              <w:rPr>
                <w:rFonts w:cs="Calibri"/>
                <w:highlight w:val="yellow"/>
              </w:rPr>
            </w:pPr>
            <w:proofErr w:type="spellStart"/>
            <w:r w:rsidRPr="00693BF2">
              <w:rPr>
                <w:rFonts w:cs="Calibri"/>
                <w:highlight w:val="yellow"/>
              </w:rPr>
              <w:t>tbd</w:t>
            </w:r>
            <w:proofErr w:type="spellEnd"/>
          </w:p>
        </w:tc>
        <w:tc>
          <w:tcPr>
            <w:tcW w:w="1380" w:type="pct"/>
            <w:tcBorders>
              <w:top w:val="single" w:sz="4" w:space="0" w:color="auto"/>
              <w:bottom w:val="single" w:sz="4" w:space="0" w:color="auto"/>
            </w:tcBorders>
          </w:tcPr>
          <w:p w14:paraId="0F589FC3" w14:textId="1582A641" w:rsidR="00804E18" w:rsidRPr="00693BF2" w:rsidRDefault="00804E18" w:rsidP="00EE37B8">
            <w:pPr>
              <w:pStyle w:val="NoSpacing"/>
              <w:rPr>
                <w:rFonts w:cs="Calibri"/>
                <w:highlight w:val="yellow"/>
              </w:rPr>
            </w:pPr>
            <w:proofErr w:type="spellStart"/>
            <w:r>
              <w:rPr>
                <w:highlight w:val="yellow"/>
              </w:rPr>
              <w:t>Matching</w:t>
            </w:r>
            <w:r w:rsidR="00B4205E">
              <w:rPr>
                <w:highlight w:val="yellow"/>
              </w:rPr>
              <w:t>DataPoint</w:t>
            </w:r>
            <w:r>
              <w:rPr>
                <w:highlight w:val="yellow"/>
              </w:rPr>
              <w:t>Name</w:t>
            </w:r>
            <w:proofErr w:type="spellEnd"/>
          </w:p>
        </w:tc>
        <w:tc>
          <w:tcPr>
            <w:tcW w:w="357" w:type="pct"/>
            <w:tcBorders>
              <w:top w:val="single" w:sz="4" w:space="0" w:color="auto"/>
              <w:bottom w:val="single" w:sz="4" w:space="0" w:color="auto"/>
            </w:tcBorders>
          </w:tcPr>
          <w:p w14:paraId="55F5BB14" w14:textId="77777777" w:rsidR="00804E18" w:rsidRPr="00693BF2" w:rsidRDefault="00804E18" w:rsidP="00EE37B8">
            <w:pPr>
              <w:pStyle w:val="NoSpacing"/>
              <w:jc w:val="center"/>
              <w:rPr>
                <w:rFonts w:cs="Calibri"/>
                <w:highlight w:val="yellow"/>
              </w:rPr>
            </w:pPr>
            <w:r w:rsidRPr="00693BF2">
              <w:rPr>
                <w:rFonts w:cs="Calibri"/>
                <w:highlight w:val="yellow"/>
              </w:rPr>
              <w:t>N</w:t>
            </w:r>
          </w:p>
        </w:tc>
        <w:tc>
          <w:tcPr>
            <w:tcW w:w="248" w:type="pct"/>
            <w:tcBorders>
              <w:top w:val="single" w:sz="4" w:space="0" w:color="auto"/>
              <w:bottom w:val="single" w:sz="4" w:space="0" w:color="auto"/>
            </w:tcBorders>
            <w:shd w:val="pct12" w:color="auto" w:fill="auto"/>
          </w:tcPr>
          <w:p w14:paraId="4F16D3CB" w14:textId="77777777" w:rsidR="00804E18" w:rsidRPr="00693BF2" w:rsidRDefault="00804E18" w:rsidP="00EE37B8">
            <w:pPr>
              <w:pStyle w:val="NoSpacing"/>
              <w:jc w:val="center"/>
              <w:rPr>
                <w:rFonts w:cs="Calibri"/>
                <w:highlight w:val="yellow"/>
              </w:rPr>
            </w:pPr>
          </w:p>
        </w:tc>
        <w:tc>
          <w:tcPr>
            <w:tcW w:w="393" w:type="pct"/>
            <w:tcBorders>
              <w:top w:val="single" w:sz="4" w:space="0" w:color="auto"/>
              <w:bottom w:val="single" w:sz="4" w:space="0" w:color="auto"/>
            </w:tcBorders>
          </w:tcPr>
          <w:p w14:paraId="39C7F14E" w14:textId="77777777" w:rsidR="00804E18" w:rsidRPr="00693BF2" w:rsidRDefault="00804E18" w:rsidP="00EE37B8">
            <w:pPr>
              <w:pStyle w:val="NoSpacing"/>
              <w:jc w:val="center"/>
              <w:rPr>
                <w:rFonts w:cs="Calibri"/>
                <w:highlight w:val="yellow"/>
              </w:rPr>
            </w:pPr>
            <w:r w:rsidRPr="00693BF2">
              <w:rPr>
                <w:rFonts w:cs="Calibri"/>
                <w:highlight w:val="yellow"/>
              </w:rPr>
              <w:t>NEW</w:t>
            </w:r>
          </w:p>
        </w:tc>
        <w:tc>
          <w:tcPr>
            <w:tcW w:w="589" w:type="pct"/>
            <w:tcBorders>
              <w:top w:val="single" w:sz="4" w:space="0" w:color="auto"/>
              <w:bottom w:val="single" w:sz="4" w:space="0" w:color="auto"/>
            </w:tcBorders>
          </w:tcPr>
          <w:p w14:paraId="46812004" w14:textId="77777777" w:rsidR="00804E18" w:rsidRPr="00D01F69" w:rsidRDefault="00804E18" w:rsidP="00EE37B8">
            <w:pPr>
              <w:pStyle w:val="NoSpacing"/>
              <w:jc w:val="center"/>
              <w:rPr>
                <w:rFonts w:cs="Calibri"/>
                <w:color w:val="0000FF"/>
              </w:rPr>
            </w:pPr>
          </w:p>
        </w:tc>
        <w:tc>
          <w:tcPr>
            <w:tcW w:w="1486" w:type="pct"/>
            <w:tcBorders>
              <w:top w:val="single" w:sz="4" w:space="0" w:color="auto"/>
              <w:bottom w:val="single" w:sz="4" w:space="0" w:color="auto"/>
            </w:tcBorders>
          </w:tcPr>
          <w:p w14:paraId="62B61BC2" w14:textId="77777777" w:rsidR="00804E18" w:rsidRPr="00693BF2" w:rsidRDefault="00804E18" w:rsidP="00EE37B8">
            <w:pPr>
              <w:pStyle w:val="TableParagraph"/>
              <w:rPr>
                <w:rFonts w:asciiTheme="minorHAnsi" w:hAnsiTheme="minorHAnsi" w:cs="Calibri"/>
                <w:sz w:val="22"/>
                <w:highlight w:val="yellow"/>
              </w:rPr>
            </w:pPr>
          </w:p>
        </w:tc>
      </w:tr>
      <w:tr w:rsidR="00AC7CE2" w14:paraId="7F77DA49" w14:textId="77777777" w:rsidTr="000B1AF4">
        <w:tc>
          <w:tcPr>
            <w:tcW w:w="5000" w:type="pct"/>
            <w:gridSpan w:val="8"/>
            <w:tcBorders>
              <w:top w:val="single" w:sz="4" w:space="0" w:color="auto"/>
              <w:left w:val="double" w:sz="6" w:space="0" w:color="auto"/>
              <w:bottom w:val="double" w:sz="6" w:space="0" w:color="auto"/>
              <w:right w:val="double" w:sz="6" w:space="0" w:color="auto"/>
            </w:tcBorders>
            <w:shd w:val="pct5" w:color="auto" w:fill="FFFFFF"/>
          </w:tcPr>
          <w:p w14:paraId="505C4960" w14:textId="21ABB209" w:rsidR="00AC7CE2" w:rsidRPr="003903B9" w:rsidRDefault="00AC7CE2" w:rsidP="00AC7CE2">
            <w:pPr>
              <w:numPr>
                <w:ilvl w:val="12"/>
                <w:numId w:val="0"/>
              </w:numPr>
              <w:jc w:val="center"/>
              <w:rPr>
                <w:i/>
              </w:rPr>
            </w:pPr>
            <w:r w:rsidRPr="003903B9">
              <w:rPr>
                <w:i/>
              </w:rPr>
              <w:t>&lt;</w:t>
            </w:r>
            <w:r>
              <w:rPr>
                <w:i/>
              </w:rPr>
              <w:t>/</w:t>
            </w:r>
            <w:proofErr w:type="spellStart"/>
            <w:r>
              <w:rPr>
                <w:i/>
              </w:rPr>
              <w:t>Mtch</w:t>
            </w:r>
            <w:r w:rsidR="00ED6DA1">
              <w:rPr>
                <w:i/>
              </w:rPr>
              <w:t>gDataPnt</w:t>
            </w:r>
            <w:proofErr w:type="spellEnd"/>
            <w:r w:rsidRPr="003903B9">
              <w:rPr>
                <w:i/>
              </w:rPr>
              <w:t>&gt;</w:t>
            </w:r>
          </w:p>
        </w:tc>
      </w:tr>
    </w:tbl>
    <w:p w14:paraId="6DD75A58" w14:textId="77777777" w:rsidR="004829A2" w:rsidRDefault="004829A2" w:rsidP="004829A2">
      <w:pPr>
        <w:pStyle w:val="Heading1"/>
      </w:pPr>
      <w:bookmarkStart w:id="22" w:name="_Toc527647240"/>
      <w:bookmarkEnd w:id="20"/>
      <w:r>
        <w:t>Category Changes</w:t>
      </w:r>
      <w:bookmarkEnd w:id="22"/>
    </w:p>
    <w:p w14:paraId="38E53C3B" w14:textId="6C7C06A0" w:rsidR="004829A2" w:rsidRPr="00D001DD" w:rsidRDefault="00101541" w:rsidP="00172ACC">
      <w:pPr>
        <w:pStyle w:val="BodyText"/>
      </w:pPr>
      <w:r>
        <w:t>(no changes)</w:t>
      </w:r>
    </w:p>
    <w:p w14:paraId="4D447B06" w14:textId="77777777" w:rsidR="00CC134C" w:rsidRDefault="00CC134C" w:rsidP="00E36BED">
      <w:pPr>
        <w:pStyle w:val="Heading1"/>
        <w:numPr>
          <w:ilvl w:val="0"/>
          <w:numId w:val="0"/>
        </w:numPr>
        <w:ind w:left="432"/>
        <w:sectPr w:rsidR="00CC134C" w:rsidSect="00331B08">
          <w:headerReference w:type="default" r:id="rId12"/>
          <w:footerReference w:type="default" r:id="rId13"/>
          <w:pgSz w:w="12240" w:h="15840" w:code="1"/>
          <w:pgMar w:top="720" w:right="1440" w:bottom="1440" w:left="1440" w:header="720" w:footer="720" w:gutter="0"/>
          <w:cols w:space="720"/>
          <w:docGrid w:linePitch="360"/>
        </w:sectPr>
      </w:pPr>
    </w:p>
    <w:p w14:paraId="57307BFB" w14:textId="77777777" w:rsidR="00BE2DF5" w:rsidRDefault="00F85F52" w:rsidP="00171BC7">
      <w:pPr>
        <w:pStyle w:val="Heading1"/>
        <w:numPr>
          <w:ilvl w:val="0"/>
          <w:numId w:val="0"/>
        </w:numPr>
      </w:pPr>
      <w:bookmarkStart w:id="23" w:name="_Toc527647241"/>
      <w:r>
        <w:lastRenderedPageBreak/>
        <w:t>Appendix A - Data Dictionary</w:t>
      </w:r>
      <w:bookmarkEnd w:id="23"/>
    </w:p>
    <w:p w14:paraId="7A112E1D"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52FAB785" w14:textId="77777777" w:rsidTr="00C42D53">
        <w:trPr>
          <w:tblHeader/>
        </w:trPr>
        <w:tc>
          <w:tcPr>
            <w:tcW w:w="827" w:type="dxa"/>
            <w:tcBorders>
              <w:top w:val="double" w:sz="4" w:space="0" w:color="auto"/>
              <w:bottom w:val="double" w:sz="4" w:space="0" w:color="auto"/>
            </w:tcBorders>
            <w:shd w:val="pct10" w:color="auto" w:fill="FFFFFF"/>
          </w:tcPr>
          <w:p w14:paraId="0022F7E3"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88C81ED"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21613F5C"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2AC8819E"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69215207"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3E54C942"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55B9C656" w14:textId="77777777" w:rsidR="007600CB" w:rsidRPr="00CC134C" w:rsidRDefault="00D50272" w:rsidP="00CC134C">
            <w:pPr>
              <w:rPr>
                <w:b/>
              </w:rPr>
            </w:pPr>
            <w:r>
              <w:rPr>
                <w:b/>
              </w:rPr>
              <w:t>Add to / Deprecate from Message type or Component block</w:t>
            </w:r>
          </w:p>
        </w:tc>
      </w:tr>
      <w:tr w:rsidR="00D647B3" w14:paraId="2247C3BA" w14:textId="77777777" w:rsidTr="00F85197">
        <w:tc>
          <w:tcPr>
            <w:tcW w:w="827" w:type="dxa"/>
          </w:tcPr>
          <w:p w14:paraId="5E3683D7" w14:textId="2D279BAF"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6C6CBAB3" w14:textId="7B19793D" w:rsidR="00D647B3" w:rsidRPr="00ED6DA1" w:rsidRDefault="00D647B3" w:rsidP="00D647B3">
            <w:pPr>
              <w:rPr>
                <w:highlight w:val="yellow"/>
              </w:rPr>
            </w:pPr>
            <w:proofErr w:type="spellStart"/>
            <w:r w:rsidRPr="00ED6DA1">
              <w:rPr>
                <w:highlight w:val="yellow"/>
              </w:rPr>
              <w:t>NoMatchExceptions</w:t>
            </w:r>
            <w:proofErr w:type="spellEnd"/>
          </w:p>
        </w:tc>
        <w:tc>
          <w:tcPr>
            <w:tcW w:w="1081" w:type="dxa"/>
          </w:tcPr>
          <w:p w14:paraId="22435EF0" w14:textId="5FDBB8EE" w:rsidR="00D647B3" w:rsidRPr="00ED6DA1" w:rsidRDefault="00D647B3" w:rsidP="00D647B3">
            <w:pPr>
              <w:rPr>
                <w:highlight w:val="yellow"/>
              </w:rPr>
            </w:pPr>
            <w:r w:rsidRPr="00ED6DA1">
              <w:rPr>
                <w:highlight w:val="yellow"/>
              </w:rPr>
              <w:t>NEW</w:t>
            </w:r>
          </w:p>
        </w:tc>
        <w:tc>
          <w:tcPr>
            <w:tcW w:w="1081" w:type="dxa"/>
          </w:tcPr>
          <w:p w14:paraId="0D9DE50C" w14:textId="5A6222AC" w:rsidR="00D647B3" w:rsidRPr="00ED6DA1" w:rsidRDefault="00D647B3" w:rsidP="00D647B3">
            <w:pPr>
              <w:rPr>
                <w:highlight w:val="yellow"/>
              </w:rPr>
            </w:pPr>
            <w:proofErr w:type="spellStart"/>
            <w:r w:rsidRPr="00ED6DA1">
              <w:rPr>
                <w:highlight w:val="yellow"/>
              </w:rPr>
              <w:t>NumInGroup</w:t>
            </w:r>
            <w:proofErr w:type="spellEnd"/>
          </w:p>
        </w:tc>
        <w:tc>
          <w:tcPr>
            <w:tcW w:w="4030" w:type="dxa"/>
          </w:tcPr>
          <w:p w14:paraId="7D68B840" w14:textId="57891C48" w:rsidR="00D647B3" w:rsidRPr="00ED6DA1" w:rsidRDefault="00D647B3" w:rsidP="00D647B3">
            <w:pPr>
              <w:rPr>
                <w:highlight w:val="yellow"/>
              </w:rPr>
            </w:pPr>
            <w:r w:rsidRPr="00ED6DA1">
              <w:rPr>
                <w:highlight w:val="yellow"/>
              </w:rPr>
              <w:t>Number of match exceptions in the repeating group.</w:t>
            </w:r>
          </w:p>
        </w:tc>
        <w:tc>
          <w:tcPr>
            <w:tcW w:w="1655" w:type="dxa"/>
          </w:tcPr>
          <w:p w14:paraId="3571669D" w14:textId="25C8F5E1" w:rsidR="00D647B3" w:rsidRPr="00ED6DA1" w:rsidRDefault="00D647B3" w:rsidP="00D647B3">
            <w:pPr>
              <w:rPr>
                <w:highlight w:val="yellow"/>
              </w:rPr>
            </w:pPr>
            <w:r>
              <w:rPr>
                <w:highlight w:val="yellow"/>
              </w:rPr>
              <w:t>—</w:t>
            </w:r>
          </w:p>
        </w:tc>
        <w:tc>
          <w:tcPr>
            <w:tcW w:w="3120" w:type="dxa"/>
          </w:tcPr>
          <w:p w14:paraId="5A7A5626" w14:textId="017073E7"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64AAE016" w14:textId="77777777" w:rsidTr="00F85197">
        <w:tc>
          <w:tcPr>
            <w:tcW w:w="827" w:type="dxa"/>
          </w:tcPr>
          <w:p w14:paraId="362C7AD5" w14:textId="32F1EEC6"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6371030F" w14:textId="5A547355" w:rsidR="00D647B3" w:rsidRPr="00ED6DA1" w:rsidRDefault="00D647B3" w:rsidP="00D647B3">
            <w:pPr>
              <w:rPr>
                <w:highlight w:val="yellow"/>
              </w:rPr>
            </w:pPr>
            <w:proofErr w:type="spellStart"/>
            <w:r w:rsidRPr="00ED6DA1">
              <w:rPr>
                <w:highlight w:val="yellow"/>
              </w:rPr>
              <w:t>MatchExceptionType</w:t>
            </w:r>
            <w:proofErr w:type="spellEnd"/>
          </w:p>
        </w:tc>
        <w:tc>
          <w:tcPr>
            <w:tcW w:w="1081" w:type="dxa"/>
          </w:tcPr>
          <w:p w14:paraId="018F53CF" w14:textId="7CF5B03E" w:rsidR="00D647B3" w:rsidRPr="00ED6DA1" w:rsidRDefault="00D647B3" w:rsidP="00D647B3">
            <w:pPr>
              <w:rPr>
                <w:highlight w:val="yellow"/>
              </w:rPr>
            </w:pPr>
            <w:r w:rsidRPr="00ED6DA1">
              <w:rPr>
                <w:highlight w:val="yellow"/>
              </w:rPr>
              <w:t>NEW</w:t>
            </w:r>
          </w:p>
        </w:tc>
        <w:tc>
          <w:tcPr>
            <w:tcW w:w="1081" w:type="dxa"/>
          </w:tcPr>
          <w:p w14:paraId="728EDB40" w14:textId="720D4E21" w:rsidR="00D647B3" w:rsidRPr="00ED6DA1" w:rsidRDefault="00D647B3" w:rsidP="00D647B3">
            <w:pPr>
              <w:rPr>
                <w:highlight w:val="yellow"/>
              </w:rPr>
            </w:pPr>
            <w:r w:rsidRPr="00ED6DA1">
              <w:rPr>
                <w:highlight w:val="yellow"/>
              </w:rPr>
              <w:t>int</w:t>
            </w:r>
          </w:p>
        </w:tc>
        <w:tc>
          <w:tcPr>
            <w:tcW w:w="4030" w:type="dxa"/>
          </w:tcPr>
          <w:p w14:paraId="57005E4F" w14:textId="77777777" w:rsidR="00D647B3" w:rsidRPr="00ED6DA1" w:rsidRDefault="00D647B3" w:rsidP="00D647B3">
            <w:pPr>
              <w:pStyle w:val="TableParagraph"/>
              <w:rPr>
                <w:sz w:val="22"/>
                <w:highlight w:val="yellow"/>
              </w:rPr>
            </w:pPr>
            <w:r w:rsidRPr="00ED6DA1">
              <w:rPr>
                <w:sz w:val="22"/>
                <w:highlight w:val="yellow"/>
              </w:rPr>
              <w:t>Type of matching exception.</w:t>
            </w:r>
          </w:p>
          <w:p w14:paraId="7858F061" w14:textId="4ACD9CBA" w:rsidR="00D647B3" w:rsidRPr="00ED6DA1" w:rsidRDefault="00D647B3" w:rsidP="00D647B3">
            <w:pPr>
              <w:pStyle w:val="TableParagraph"/>
              <w:rPr>
                <w:i/>
                <w:sz w:val="22"/>
                <w:highlight w:val="yellow"/>
              </w:rPr>
            </w:pPr>
            <w:r w:rsidRPr="00ED6DA1">
              <w:rPr>
                <w:i/>
                <w:sz w:val="22"/>
                <w:highlight w:val="yellow"/>
              </w:rPr>
              <w:t>Enumerations:</w:t>
            </w:r>
          </w:p>
          <w:p w14:paraId="5744B723"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0 = No matching confirmation </w:t>
            </w:r>
          </w:p>
          <w:p w14:paraId="02328E8A"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1 = No matching allocation </w:t>
            </w:r>
          </w:p>
          <w:p w14:paraId="6892E8EC"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2 = Allocation data element missing </w:t>
            </w:r>
          </w:p>
          <w:p w14:paraId="66FE86B1"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3 = Confirmation data element missing </w:t>
            </w:r>
          </w:p>
          <w:p w14:paraId="4D8226CA"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4 = Data difference not within tolerance </w:t>
            </w:r>
          </w:p>
          <w:p w14:paraId="15170234"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5 = Match within tolerance </w:t>
            </w:r>
          </w:p>
          <w:p w14:paraId="6D7E2926" w14:textId="2EBC512B" w:rsidR="00D647B3" w:rsidRPr="00ED6DA1" w:rsidRDefault="00D647B3" w:rsidP="00D647B3">
            <w:pPr>
              <w:rPr>
                <w:szCs w:val="22"/>
                <w:highlight w:val="yellow"/>
              </w:rPr>
            </w:pPr>
            <w:r w:rsidRPr="00ED6DA1">
              <w:rPr>
                <w:rFonts w:eastAsiaTheme="minorHAnsi"/>
                <w:szCs w:val="22"/>
                <w:highlight w:val="yellow"/>
              </w:rPr>
              <w:t>99 = Other</w:t>
            </w:r>
          </w:p>
        </w:tc>
        <w:tc>
          <w:tcPr>
            <w:tcW w:w="1655" w:type="dxa"/>
          </w:tcPr>
          <w:p w14:paraId="1BFD88C6" w14:textId="282920AE" w:rsidR="00D647B3" w:rsidRPr="00ED6DA1" w:rsidRDefault="007F06C5" w:rsidP="00D647B3">
            <w:pPr>
              <w:rPr>
                <w:highlight w:val="yellow"/>
              </w:rPr>
            </w:pPr>
            <w:r>
              <w:rPr>
                <w:highlight w:val="yellow"/>
              </w:rPr>
              <w:t>@</w:t>
            </w:r>
            <w:proofErr w:type="spellStart"/>
            <w:r w:rsidR="00D647B3">
              <w:rPr>
                <w:highlight w:val="yellow"/>
              </w:rPr>
              <w:t>Typ</w:t>
            </w:r>
            <w:proofErr w:type="spellEnd"/>
          </w:p>
        </w:tc>
        <w:tc>
          <w:tcPr>
            <w:tcW w:w="3120" w:type="dxa"/>
          </w:tcPr>
          <w:p w14:paraId="6874D20B" w14:textId="61286382"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1F3627CE" w14:textId="77777777" w:rsidTr="00F85197">
        <w:tc>
          <w:tcPr>
            <w:tcW w:w="827" w:type="dxa"/>
          </w:tcPr>
          <w:p w14:paraId="0A63A202" w14:textId="06620118"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2B4ADD6D" w14:textId="5030BB91" w:rsidR="00D647B3" w:rsidRPr="00ED6DA1" w:rsidRDefault="00D647B3" w:rsidP="00D647B3">
            <w:pPr>
              <w:rPr>
                <w:highlight w:val="yellow"/>
              </w:rPr>
            </w:pPr>
            <w:proofErr w:type="spellStart"/>
            <w:r w:rsidRPr="00ED6DA1">
              <w:rPr>
                <w:highlight w:val="yellow"/>
              </w:rPr>
              <w:t>MatchExceptionElement</w:t>
            </w:r>
            <w:r w:rsidR="00B4205E">
              <w:rPr>
                <w:highlight w:val="yellow"/>
              </w:rPr>
              <w:t>Type</w:t>
            </w:r>
            <w:proofErr w:type="spellEnd"/>
          </w:p>
        </w:tc>
        <w:tc>
          <w:tcPr>
            <w:tcW w:w="1081" w:type="dxa"/>
          </w:tcPr>
          <w:p w14:paraId="721D6900" w14:textId="78774463" w:rsidR="00D647B3" w:rsidRPr="00ED6DA1" w:rsidRDefault="00D647B3" w:rsidP="00D647B3">
            <w:pPr>
              <w:rPr>
                <w:highlight w:val="yellow"/>
              </w:rPr>
            </w:pPr>
            <w:r w:rsidRPr="00ED6DA1">
              <w:rPr>
                <w:highlight w:val="yellow"/>
              </w:rPr>
              <w:t>NEW</w:t>
            </w:r>
          </w:p>
        </w:tc>
        <w:tc>
          <w:tcPr>
            <w:tcW w:w="1081" w:type="dxa"/>
          </w:tcPr>
          <w:p w14:paraId="6D520CFF" w14:textId="037B2A26" w:rsidR="00D647B3" w:rsidRPr="00ED6DA1" w:rsidRDefault="00D647B3" w:rsidP="00D647B3">
            <w:pPr>
              <w:rPr>
                <w:highlight w:val="yellow"/>
              </w:rPr>
            </w:pPr>
            <w:r w:rsidRPr="00ED6DA1">
              <w:rPr>
                <w:highlight w:val="yellow"/>
              </w:rPr>
              <w:t>int</w:t>
            </w:r>
          </w:p>
        </w:tc>
        <w:tc>
          <w:tcPr>
            <w:tcW w:w="4030" w:type="dxa"/>
          </w:tcPr>
          <w:p w14:paraId="2AC2880F" w14:textId="78988D1A" w:rsidR="00D647B3" w:rsidRPr="00ED6DA1" w:rsidRDefault="005B6672" w:rsidP="00D647B3">
            <w:pPr>
              <w:pStyle w:val="TableParagraph"/>
              <w:rPr>
                <w:sz w:val="22"/>
                <w:highlight w:val="yellow"/>
              </w:rPr>
            </w:pPr>
            <w:r>
              <w:rPr>
                <w:sz w:val="22"/>
                <w:highlight w:val="yellow"/>
              </w:rPr>
              <w:t>Identifies the data point used in the matching operation</w:t>
            </w:r>
            <w:r w:rsidR="004D5BCA">
              <w:rPr>
                <w:sz w:val="22"/>
                <w:highlight w:val="yellow"/>
              </w:rPr>
              <w:t xml:space="preserve"> which resulted in an exception</w:t>
            </w:r>
            <w:r>
              <w:rPr>
                <w:sz w:val="22"/>
                <w:highlight w:val="yellow"/>
              </w:rPr>
              <w:t>.</w:t>
            </w:r>
          </w:p>
          <w:p w14:paraId="7FC99755" w14:textId="49D39E66" w:rsidR="00D647B3" w:rsidRPr="00ED6DA1" w:rsidRDefault="00462160" w:rsidP="009520A6">
            <w:pPr>
              <w:pStyle w:val="TableParagraph"/>
              <w:rPr>
                <w:highlight w:val="yellow"/>
              </w:rPr>
            </w:pPr>
            <w:r w:rsidRPr="00ED6DA1">
              <w:rPr>
                <w:i/>
                <w:sz w:val="22"/>
                <w:highlight w:val="yellow"/>
              </w:rPr>
              <w:t xml:space="preserve">Uses enumerations from </w:t>
            </w:r>
            <w:proofErr w:type="spellStart"/>
            <w:r w:rsidRPr="00ED6DA1">
              <w:rPr>
                <w:i/>
                <w:sz w:val="22"/>
                <w:highlight w:val="yellow"/>
              </w:rPr>
              <w:t>Match</w:t>
            </w:r>
            <w:r>
              <w:rPr>
                <w:i/>
                <w:sz w:val="22"/>
                <w:highlight w:val="yellow"/>
              </w:rPr>
              <w:t>DataPointType</w:t>
            </w:r>
            <w:proofErr w:type="spellEnd"/>
            <w:r w:rsidRPr="00ED6DA1">
              <w:rPr>
                <w:i/>
                <w:sz w:val="22"/>
                <w:highlight w:val="yellow"/>
              </w:rPr>
              <w:t>(</w:t>
            </w:r>
            <w:proofErr w:type="spellStart"/>
            <w:r w:rsidRPr="00ED6DA1">
              <w:rPr>
                <w:i/>
                <w:sz w:val="22"/>
                <w:highlight w:val="yellow"/>
              </w:rPr>
              <w:t>tbd</w:t>
            </w:r>
            <w:proofErr w:type="spellEnd"/>
            <w:r w:rsidRPr="00ED6DA1">
              <w:rPr>
                <w:i/>
                <w:sz w:val="22"/>
                <w:highlight w:val="yellow"/>
              </w:rPr>
              <w:t>).</w:t>
            </w:r>
          </w:p>
        </w:tc>
        <w:tc>
          <w:tcPr>
            <w:tcW w:w="1655" w:type="dxa"/>
          </w:tcPr>
          <w:p w14:paraId="73BF8C17" w14:textId="78190C23" w:rsidR="00D647B3" w:rsidRPr="00ED6DA1" w:rsidRDefault="007F06C5" w:rsidP="00D647B3">
            <w:pPr>
              <w:rPr>
                <w:highlight w:val="yellow"/>
              </w:rPr>
            </w:pPr>
            <w:r>
              <w:rPr>
                <w:highlight w:val="yellow"/>
              </w:rPr>
              <w:t>@</w:t>
            </w:r>
            <w:r w:rsidR="00D647B3">
              <w:rPr>
                <w:highlight w:val="yellow"/>
              </w:rPr>
              <w:t>ID</w:t>
            </w:r>
          </w:p>
        </w:tc>
        <w:tc>
          <w:tcPr>
            <w:tcW w:w="3120" w:type="dxa"/>
          </w:tcPr>
          <w:p w14:paraId="166E4412" w14:textId="657E6E28"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0793EEA7" w14:textId="77777777" w:rsidTr="00F85197">
        <w:tc>
          <w:tcPr>
            <w:tcW w:w="827" w:type="dxa"/>
          </w:tcPr>
          <w:p w14:paraId="7BA1C553" w14:textId="78D09D0E"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081C09E6" w14:textId="540EF8EE" w:rsidR="00D647B3" w:rsidRPr="00ED6DA1" w:rsidRDefault="00D647B3" w:rsidP="00D647B3">
            <w:pPr>
              <w:rPr>
                <w:highlight w:val="yellow"/>
              </w:rPr>
            </w:pPr>
            <w:proofErr w:type="spellStart"/>
            <w:r w:rsidRPr="00ED6DA1">
              <w:rPr>
                <w:highlight w:val="yellow"/>
              </w:rPr>
              <w:t>MatchExceptionElementName</w:t>
            </w:r>
            <w:proofErr w:type="spellEnd"/>
          </w:p>
        </w:tc>
        <w:tc>
          <w:tcPr>
            <w:tcW w:w="1081" w:type="dxa"/>
          </w:tcPr>
          <w:p w14:paraId="36B48310" w14:textId="12879290" w:rsidR="00D647B3" w:rsidRPr="00ED6DA1" w:rsidRDefault="00D647B3" w:rsidP="00D647B3">
            <w:pPr>
              <w:rPr>
                <w:highlight w:val="yellow"/>
              </w:rPr>
            </w:pPr>
            <w:r w:rsidRPr="00ED6DA1">
              <w:rPr>
                <w:highlight w:val="yellow"/>
              </w:rPr>
              <w:t>NEW</w:t>
            </w:r>
          </w:p>
        </w:tc>
        <w:tc>
          <w:tcPr>
            <w:tcW w:w="1081" w:type="dxa"/>
          </w:tcPr>
          <w:p w14:paraId="4614D3BB" w14:textId="270CA57C" w:rsidR="00D647B3" w:rsidRPr="00ED6DA1" w:rsidRDefault="00D647B3" w:rsidP="00D647B3">
            <w:pPr>
              <w:rPr>
                <w:highlight w:val="yellow"/>
              </w:rPr>
            </w:pPr>
            <w:r w:rsidRPr="00ED6DA1">
              <w:rPr>
                <w:highlight w:val="yellow"/>
              </w:rPr>
              <w:t>String</w:t>
            </w:r>
          </w:p>
        </w:tc>
        <w:tc>
          <w:tcPr>
            <w:tcW w:w="4030" w:type="dxa"/>
          </w:tcPr>
          <w:p w14:paraId="280B7B63" w14:textId="34F5F9BD" w:rsidR="00D647B3" w:rsidRPr="00ED6DA1" w:rsidRDefault="00D647B3">
            <w:pPr>
              <w:rPr>
                <w:highlight w:val="yellow"/>
              </w:rPr>
            </w:pPr>
            <w:r w:rsidRPr="00ED6DA1">
              <w:rPr>
                <w:highlight w:val="yellow"/>
              </w:rPr>
              <w:t xml:space="preserve">The matching </w:t>
            </w:r>
            <w:r w:rsidR="00A439D2">
              <w:rPr>
                <w:highlight w:val="yellow"/>
              </w:rPr>
              <w:t xml:space="preserve">exception </w:t>
            </w:r>
            <w:r w:rsidRPr="00ED6DA1">
              <w:rPr>
                <w:highlight w:val="yellow"/>
              </w:rPr>
              <w:t xml:space="preserve">data </w:t>
            </w:r>
            <w:r w:rsidR="005B6672">
              <w:rPr>
                <w:highlight w:val="yellow"/>
              </w:rPr>
              <w:t xml:space="preserve">point </w:t>
            </w:r>
            <w:proofErr w:type="spellStart"/>
            <w:proofErr w:type="gramStart"/>
            <w:r w:rsidRPr="00ED6DA1">
              <w:rPr>
                <w:highlight w:val="yellow"/>
              </w:rPr>
              <w:t>name</w:t>
            </w:r>
            <w:r w:rsidR="005B6672">
              <w:rPr>
                <w:highlight w:val="yellow"/>
              </w:rPr>
              <w:t>,</w:t>
            </w:r>
            <w:r w:rsidRPr="00ED6DA1">
              <w:rPr>
                <w:highlight w:val="yellow"/>
              </w:rPr>
              <w:t>for</w:t>
            </w:r>
            <w:proofErr w:type="spellEnd"/>
            <w:proofErr w:type="gramEnd"/>
            <w:r w:rsidRPr="00ED6DA1">
              <w:rPr>
                <w:highlight w:val="yellow"/>
              </w:rPr>
              <w:t xml:space="preserve"> example: "Trade currency".</w:t>
            </w:r>
            <w:r w:rsidR="005B6672">
              <w:rPr>
                <w:highlight w:val="yellow"/>
              </w:rPr>
              <w:t xml:space="preserve">  This may be used for display purposes, providing a corresponding description for the value in </w:t>
            </w:r>
            <w:proofErr w:type="spellStart"/>
            <w:r w:rsidR="005B6672">
              <w:rPr>
                <w:highlight w:val="yellow"/>
              </w:rPr>
              <w:t>MatchExecptionElementType</w:t>
            </w:r>
            <w:proofErr w:type="spellEnd"/>
            <w:r w:rsidR="005B6672">
              <w:rPr>
                <w:highlight w:val="yellow"/>
              </w:rPr>
              <w:t>(</w:t>
            </w:r>
            <w:proofErr w:type="spellStart"/>
            <w:r w:rsidR="005B6672">
              <w:rPr>
                <w:highlight w:val="yellow"/>
              </w:rPr>
              <w:t>tbd</w:t>
            </w:r>
            <w:proofErr w:type="spellEnd"/>
            <w:r w:rsidR="005B6672">
              <w:rPr>
                <w:highlight w:val="yellow"/>
              </w:rPr>
              <w:t>).</w:t>
            </w:r>
          </w:p>
        </w:tc>
        <w:tc>
          <w:tcPr>
            <w:tcW w:w="1655" w:type="dxa"/>
          </w:tcPr>
          <w:p w14:paraId="5B893F42" w14:textId="3EB028A7" w:rsidR="00D647B3" w:rsidRPr="00ED6DA1" w:rsidRDefault="007F06C5" w:rsidP="00D647B3">
            <w:pPr>
              <w:rPr>
                <w:highlight w:val="yellow"/>
              </w:rPr>
            </w:pPr>
            <w:r>
              <w:rPr>
                <w:highlight w:val="yellow"/>
              </w:rPr>
              <w:t>@</w:t>
            </w:r>
            <w:r w:rsidR="00D647B3">
              <w:rPr>
                <w:highlight w:val="yellow"/>
              </w:rPr>
              <w:t>Name</w:t>
            </w:r>
          </w:p>
        </w:tc>
        <w:tc>
          <w:tcPr>
            <w:tcW w:w="3120" w:type="dxa"/>
          </w:tcPr>
          <w:p w14:paraId="3B4CACF4" w14:textId="3E54DF01"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61D757BE" w14:textId="77777777" w:rsidTr="00F85197">
        <w:tc>
          <w:tcPr>
            <w:tcW w:w="827" w:type="dxa"/>
          </w:tcPr>
          <w:p w14:paraId="51372042" w14:textId="762609C9"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4ADD6888" w14:textId="5D70B061" w:rsidR="00D647B3" w:rsidRPr="00ED6DA1" w:rsidRDefault="00D647B3" w:rsidP="00D647B3">
            <w:pPr>
              <w:rPr>
                <w:highlight w:val="yellow"/>
              </w:rPr>
            </w:pPr>
            <w:proofErr w:type="spellStart"/>
            <w:r w:rsidRPr="00ED6DA1">
              <w:rPr>
                <w:highlight w:val="yellow"/>
              </w:rPr>
              <w:t>MatchExceptionAllocValue</w:t>
            </w:r>
            <w:proofErr w:type="spellEnd"/>
          </w:p>
        </w:tc>
        <w:tc>
          <w:tcPr>
            <w:tcW w:w="1081" w:type="dxa"/>
          </w:tcPr>
          <w:p w14:paraId="2AFFFA1B" w14:textId="760E56E1" w:rsidR="00D647B3" w:rsidRPr="00ED6DA1" w:rsidRDefault="00D647B3" w:rsidP="00D647B3">
            <w:pPr>
              <w:rPr>
                <w:highlight w:val="yellow"/>
              </w:rPr>
            </w:pPr>
            <w:r w:rsidRPr="00ED6DA1">
              <w:rPr>
                <w:highlight w:val="yellow"/>
              </w:rPr>
              <w:t>NEW</w:t>
            </w:r>
          </w:p>
        </w:tc>
        <w:tc>
          <w:tcPr>
            <w:tcW w:w="1081" w:type="dxa"/>
          </w:tcPr>
          <w:p w14:paraId="392AA956" w14:textId="2B3549EF" w:rsidR="00D647B3" w:rsidRPr="00ED6DA1" w:rsidRDefault="00D647B3" w:rsidP="00D647B3">
            <w:pPr>
              <w:rPr>
                <w:highlight w:val="yellow"/>
              </w:rPr>
            </w:pPr>
            <w:r w:rsidRPr="00ED6DA1">
              <w:rPr>
                <w:highlight w:val="yellow"/>
              </w:rPr>
              <w:t>String</w:t>
            </w:r>
          </w:p>
        </w:tc>
        <w:tc>
          <w:tcPr>
            <w:tcW w:w="4030" w:type="dxa"/>
          </w:tcPr>
          <w:p w14:paraId="34AF25AE" w14:textId="5B7A883F" w:rsidR="00D647B3" w:rsidRPr="00ED6DA1" w:rsidRDefault="00D647B3">
            <w:pPr>
              <w:rPr>
                <w:highlight w:val="yellow"/>
              </w:rPr>
            </w:pPr>
            <w:r w:rsidRPr="00ED6DA1">
              <w:rPr>
                <w:highlight w:val="yellow"/>
              </w:rPr>
              <w:t xml:space="preserve">The allocating party's </w:t>
            </w:r>
            <w:r w:rsidR="00191127">
              <w:rPr>
                <w:highlight w:val="yellow"/>
              </w:rPr>
              <w:t>data</w:t>
            </w:r>
            <w:r w:rsidRPr="00ED6DA1">
              <w:rPr>
                <w:highlight w:val="yellow"/>
              </w:rPr>
              <w:t xml:space="preserve"> value</w:t>
            </w:r>
            <w:r w:rsidR="00191127">
              <w:rPr>
                <w:highlight w:val="yellow"/>
              </w:rPr>
              <w:t xml:space="preserve"> used in the match operation</w:t>
            </w:r>
            <w:r w:rsidRPr="00ED6DA1">
              <w:rPr>
                <w:highlight w:val="yellow"/>
              </w:rPr>
              <w:t>.</w:t>
            </w:r>
          </w:p>
        </w:tc>
        <w:tc>
          <w:tcPr>
            <w:tcW w:w="1655" w:type="dxa"/>
          </w:tcPr>
          <w:p w14:paraId="3E454B18" w14:textId="324A2D3A" w:rsidR="00D647B3" w:rsidRPr="00ED6DA1" w:rsidRDefault="007F06C5" w:rsidP="00D647B3">
            <w:pPr>
              <w:rPr>
                <w:highlight w:val="yellow"/>
              </w:rPr>
            </w:pPr>
            <w:r>
              <w:rPr>
                <w:highlight w:val="yellow"/>
              </w:rPr>
              <w:t>@</w:t>
            </w:r>
            <w:proofErr w:type="spellStart"/>
            <w:r w:rsidR="00D647B3">
              <w:rPr>
                <w:highlight w:val="yellow"/>
              </w:rPr>
              <w:t>AllocVal</w:t>
            </w:r>
            <w:proofErr w:type="spellEnd"/>
          </w:p>
        </w:tc>
        <w:tc>
          <w:tcPr>
            <w:tcW w:w="3120" w:type="dxa"/>
          </w:tcPr>
          <w:p w14:paraId="035EAB1E" w14:textId="58FC0779"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24563E9E" w14:textId="77777777" w:rsidTr="00F85197">
        <w:tc>
          <w:tcPr>
            <w:tcW w:w="827" w:type="dxa"/>
          </w:tcPr>
          <w:p w14:paraId="1D4DF68E" w14:textId="2C524CD9"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52F879F4" w14:textId="472B64FC" w:rsidR="00D647B3" w:rsidRPr="00ED6DA1" w:rsidRDefault="00D647B3" w:rsidP="00D647B3">
            <w:pPr>
              <w:rPr>
                <w:highlight w:val="yellow"/>
              </w:rPr>
            </w:pPr>
            <w:proofErr w:type="spellStart"/>
            <w:r w:rsidRPr="00ED6DA1">
              <w:rPr>
                <w:highlight w:val="yellow"/>
              </w:rPr>
              <w:t>MatchExceptionCon</w:t>
            </w:r>
            <w:r w:rsidRPr="00ED6DA1">
              <w:rPr>
                <w:highlight w:val="yellow"/>
              </w:rPr>
              <w:lastRenderedPageBreak/>
              <w:t>firmValue</w:t>
            </w:r>
            <w:proofErr w:type="spellEnd"/>
          </w:p>
        </w:tc>
        <w:tc>
          <w:tcPr>
            <w:tcW w:w="1081" w:type="dxa"/>
          </w:tcPr>
          <w:p w14:paraId="216B73B6" w14:textId="1F27FB43" w:rsidR="00D647B3" w:rsidRPr="00ED6DA1" w:rsidRDefault="00D647B3" w:rsidP="00D647B3">
            <w:pPr>
              <w:rPr>
                <w:highlight w:val="yellow"/>
              </w:rPr>
            </w:pPr>
            <w:r w:rsidRPr="00ED6DA1">
              <w:rPr>
                <w:highlight w:val="yellow"/>
              </w:rPr>
              <w:lastRenderedPageBreak/>
              <w:t>NEW</w:t>
            </w:r>
          </w:p>
        </w:tc>
        <w:tc>
          <w:tcPr>
            <w:tcW w:w="1081" w:type="dxa"/>
          </w:tcPr>
          <w:p w14:paraId="3242E070" w14:textId="36621F08" w:rsidR="00D647B3" w:rsidRPr="00ED6DA1" w:rsidRDefault="00D647B3" w:rsidP="00D647B3">
            <w:pPr>
              <w:rPr>
                <w:highlight w:val="yellow"/>
              </w:rPr>
            </w:pPr>
            <w:r w:rsidRPr="00ED6DA1">
              <w:rPr>
                <w:highlight w:val="yellow"/>
              </w:rPr>
              <w:t>String</w:t>
            </w:r>
          </w:p>
        </w:tc>
        <w:tc>
          <w:tcPr>
            <w:tcW w:w="4030" w:type="dxa"/>
          </w:tcPr>
          <w:p w14:paraId="4AA901ED" w14:textId="06C9C8C2" w:rsidR="00D647B3" w:rsidRPr="00ED6DA1" w:rsidRDefault="00D647B3">
            <w:pPr>
              <w:rPr>
                <w:highlight w:val="yellow"/>
              </w:rPr>
            </w:pPr>
            <w:r w:rsidRPr="00ED6DA1">
              <w:rPr>
                <w:highlight w:val="yellow"/>
              </w:rPr>
              <w:t xml:space="preserve">The confirming party's </w:t>
            </w:r>
            <w:r w:rsidR="00191127">
              <w:rPr>
                <w:highlight w:val="yellow"/>
              </w:rPr>
              <w:t>data</w:t>
            </w:r>
            <w:r w:rsidRPr="00ED6DA1">
              <w:rPr>
                <w:highlight w:val="yellow"/>
              </w:rPr>
              <w:t xml:space="preserve"> value</w:t>
            </w:r>
            <w:r w:rsidR="00191127">
              <w:rPr>
                <w:highlight w:val="yellow"/>
              </w:rPr>
              <w:t xml:space="preserve"> used in </w:t>
            </w:r>
            <w:r w:rsidR="00191127">
              <w:rPr>
                <w:highlight w:val="yellow"/>
              </w:rPr>
              <w:lastRenderedPageBreak/>
              <w:t>the match operation</w:t>
            </w:r>
            <w:r w:rsidRPr="00ED6DA1">
              <w:rPr>
                <w:highlight w:val="yellow"/>
              </w:rPr>
              <w:t>.</w:t>
            </w:r>
          </w:p>
        </w:tc>
        <w:tc>
          <w:tcPr>
            <w:tcW w:w="1655" w:type="dxa"/>
          </w:tcPr>
          <w:p w14:paraId="50BBC7C0" w14:textId="30403D90" w:rsidR="00D647B3" w:rsidRPr="00ED6DA1" w:rsidRDefault="007F06C5" w:rsidP="00D647B3">
            <w:pPr>
              <w:rPr>
                <w:highlight w:val="yellow"/>
              </w:rPr>
            </w:pPr>
            <w:r>
              <w:rPr>
                <w:highlight w:val="yellow"/>
              </w:rPr>
              <w:lastRenderedPageBreak/>
              <w:t>@</w:t>
            </w:r>
            <w:proofErr w:type="spellStart"/>
            <w:r w:rsidR="00D647B3">
              <w:rPr>
                <w:highlight w:val="yellow"/>
              </w:rPr>
              <w:t>CnfmVal</w:t>
            </w:r>
            <w:proofErr w:type="spellEnd"/>
          </w:p>
        </w:tc>
        <w:tc>
          <w:tcPr>
            <w:tcW w:w="3120" w:type="dxa"/>
          </w:tcPr>
          <w:p w14:paraId="4EEAE4BE" w14:textId="57B78C31"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69E6FB23" w14:textId="77777777" w:rsidTr="00F85197">
        <w:tc>
          <w:tcPr>
            <w:tcW w:w="827" w:type="dxa"/>
          </w:tcPr>
          <w:p w14:paraId="1BACF4F7" w14:textId="6C5AD8CD"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553E58BC" w14:textId="66CDF907" w:rsidR="00D647B3" w:rsidRPr="00ED6DA1" w:rsidRDefault="00D647B3" w:rsidP="00D647B3">
            <w:pPr>
              <w:rPr>
                <w:highlight w:val="yellow"/>
              </w:rPr>
            </w:pPr>
            <w:proofErr w:type="spellStart"/>
            <w:r w:rsidRPr="00ED6DA1">
              <w:rPr>
                <w:highlight w:val="yellow"/>
              </w:rPr>
              <w:t>MatchExceptionToleranceValue</w:t>
            </w:r>
            <w:proofErr w:type="spellEnd"/>
          </w:p>
        </w:tc>
        <w:tc>
          <w:tcPr>
            <w:tcW w:w="1081" w:type="dxa"/>
          </w:tcPr>
          <w:p w14:paraId="53DEF631" w14:textId="5BDF0730" w:rsidR="00D647B3" w:rsidRPr="00ED6DA1" w:rsidRDefault="00D647B3" w:rsidP="00D647B3">
            <w:pPr>
              <w:rPr>
                <w:highlight w:val="yellow"/>
              </w:rPr>
            </w:pPr>
            <w:r w:rsidRPr="00ED6DA1">
              <w:rPr>
                <w:highlight w:val="yellow"/>
              </w:rPr>
              <w:t>NEW</w:t>
            </w:r>
          </w:p>
        </w:tc>
        <w:tc>
          <w:tcPr>
            <w:tcW w:w="1081" w:type="dxa"/>
          </w:tcPr>
          <w:p w14:paraId="2B97A419" w14:textId="6D4D3B23" w:rsidR="00D647B3" w:rsidRPr="00ED6DA1" w:rsidRDefault="00D647B3" w:rsidP="00D647B3">
            <w:pPr>
              <w:rPr>
                <w:highlight w:val="yellow"/>
              </w:rPr>
            </w:pPr>
            <w:r w:rsidRPr="00ED6DA1">
              <w:rPr>
                <w:highlight w:val="yellow"/>
              </w:rPr>
              <w:t>float</w:t>
            </w:r>
          </w:p>
        </w:tc>
        <w:tc>
          <w:tcPr>
            <w:tcW w:w="4030" w:type="dxa"/>
          </w:tcPr>
          <w:p w14:paraId="737F14F1" w14:textId="0D4386C8" w:rsidR="00D647B3" w:rsidRPr="00ED6DA1" w:rsidRDefault="00D647B3" w:rsidP="00D647B3">
            <w:pPr>
              <w:rPr>
                <w:highlight w:val="yellow"/>
              </w:rPr>
            </w:pPr>
            <w:r w:rsidRPr="00ED6DA1">
              <w:rPr>
                <w:highlight w:val="yellow"/>
              </w:rPr>
              <w:t>The data element's tolerance value.</w:t>
            </w:r>
            <w:r w:rsidR="009520A6">
              <w:rPr>
                <w:highlight w:val="yellow"/>
              </w:rPr>
              <w:t xml:space="preserve"> Omitted if no tolerance is allowed</w:t>
            </w:r>
            <w:r w:rsidR="005B6672">
              <w:rPr>
                <w:highlight w:val="yellow"/>
              </w:rPr>
              <w:t xml:space="preserve"> or not applicable</w:t>
            </w:r>
            <w:r w:rsidR="009520A6">
              <w:rPr>
                <w:highlight w:val="yellow"/>
              </w:rPr>
              <w:t>.</w:t>
            </w:r>
          </w:p>
        </w:tc>
        <w:tc>
          <w:tcPr>
            <w:tcW w:w="1655" w:type="dxa"/>
          </w:tcPr>
          <w:p w14:paraId="6D5354CA" w14:textId="099891FE" w:rsidR="00D647B3" w:rsidRPr="00ED6DA1" w:rsidRDefault="007F06C5" w:rsidP="00D647B3">
            <w:pPr>
              <w:rPr>
                <w:highlight w:val="yellow"/>
              </w:rPr>
            </w:pPr>
            <w:r>
              <w:rPr>
                <w:highlight w:val="yellow"/>
              </w:rPr>
              <w:t>@</w:t>
            </w:r>
            <w:proofErr w:type="spellStart"/>
            <w:r w:rsidR="00D647B3">
              <w:rPr>
                <w:highlight w:val="yellow"/>
              </w:rPr>
              <w:t>TlrncVal</w:t>
            </w:r>
            <w:proofErr w:type="spellEnd"/>
          </w:p>
        </w:tc>
        <w:tc>
          <w:tcPr>
            <w:tcW w:w="3120" w:type="dxa"/>
          </w:tcPr>
          <w:p w14:paraId="30E8B14F" w14:textId="378A0878"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3D99EEAF" w14:textId="77777777" w:rsidTr="00F85197">
        <w:tc>
          <w:tcPr>
            <w:tcW w:w="827" w:type="dxa"/>
          </w:tcPr>
          <w:p w14:paraId="5D3D6CF1" w14:textId="743C249C"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188943BA" w14:textId="06D76773" w:rsidR="00D647B3" w:rsidRPr="00ED6DA1" w:rsidRDefault="00D647B3" w:rsidP="00D647B3">
            <w:pPr>
              <w:rPr>
                <w:highlight w:val="yellow"/>
              </w:rPr>
            </w:pPr>
            <w:proofErr w:type="spellStart"/>
            <w:r w:rsidRPr="00ED6DA1">
              <w:rPr>
                <w:highlight w:val="yellow"/>
              </w:rPr>
              <w:t>MatchExceptionToleranceValueType</w:t>
            </w:r>
            <w:proofErr w:type="spellEnd"/>
          </w:p>
        </w:tc>
        <w:tc>
          <w:tcPr>
            <w:tcW w:w="1081" w:type="dxa"/>
          </w:tcPr>
          <w:p w14:paraId="64F7F8CE" w14:textId="1623B214" w:rsidR="00D647B3" w:rsidRPr="00ED6DA1" w:rsidRDefault="00D647B3" w:rsidP="00D647B3">
            <w:pPr>
              <w:rPr>
                <w:highlight w:val="yellow"/>
              </w:rPr>
            </w:pPr>
            <w:r w:rsidRPr="00ED6DA1">
              <w:rPr>
                <w:highlight w:val="yellow"/>
              </w:rPr>
              <w:t>NEW</w:t>
            </w:r>
          </w:p>
        </w:tc>
        <w:tc>
          <w:tcPr>
            <w:tcW w:w="1081" w:type="dxa"/>
          </w:tcPr>
          <w:p w14:paraId="1810E68F" w14:textId="46E2A7A0" w:rsidR="00D647B3" w:rsidRPr="00ED6DA1" w:rsidRDefault="00D647B3" w:rsidP="00D647B3">
            <w:pPr>
              <w:rPr>
                <w:highlight w:val="yellow"/>
              </w:rPr>
            </w:pPr>
            <w:r w:rsidRPr="00ED6DA1">
              <w:rPr>
                <w:highlight w:val="yellow"/>
              </w:rPr>
              <w:t>int</w:t>
            </w:r>
          </w:p>
        </w:tc>
        <w:tc>
          <w:tcPr>
            <w:tcW w:w="4030" w:type="dxa"/>
          </w:tcPr>
          <w:p w14:paraId="6E16DA4F" w14:textId="0E069D9B" w:rsidR="009520A6" w:rsidRDefault="00D647B3" w:rsidP="00D647B3">
            <w:pPr>
              <w:pStyle w:val="TableParagraph"/>
              <w:rPr>
                <w:sz w:val="22"/>
                <w:highlight w:val="yellow"/>
              </w:rPr>
            </w:pPr>
            <w:r w:rsidRPr="00ED6DA1">
              <w:rPr>
                <w:sz w:val="22"/>
                <w:highlight w:val="yellow"/>
              </w:rPr>
              <w:t xml:space="preserve">The type of value in </w:t>
            </w:r>
            <w:proofErr w:type="spellStart"/>
            <w:r w:rsidRPr="00ED6DA1">
              <w:rPr>
                <w:sz w:val="22"/>
                <w:highlight w:val="yellow"/>
              </w:rPr>
              <w:t>MatchExceptionToleranceValue</w:t>
            </w:r>
            <w:proofErr w:type="spellEnd"/>
            <w:r w:rsidRPr="00ED6DA1">
              <w:rPr>
                <w:sz w:val="22"/>
                <w:highlight w:val="yellow"/>
              </w:rPr>
              <w:t>(</w:t>
            </w:r>
            <w:proofErr w:type="spellStart"/>
            <w:r w:rsidRPr="00ED6DA1">
              <w:rPr>
                <w:sz w:val="22"/>
                <w:highlight w:val="yellow"/>
              </w:rPr>
              <w:t>tbd</w:t>
            </w:r>
            <w:proofErr w:type="spellEnd"/>
            <w:r w:rsidRPr="00ED6DA1">
              <w:rPr>
                <w:sz w:val="22"/>
                <w:highlight w:val="yellow"/>
              </w:rPr>
              <w:t>).</w:t>
            </w:r>
            <w:r w:rsidR="00B07CFD">
              <w:rPr>
                <w:sz w:val="22"/>
                <w:highlight w:val="yellow"/>
              </w:rPr>
              <w:t xml:space="preserve"> </w:t>
            </w:r>
            <w:r w:rsidR="009520A6">
              <w:rPr>
                <w:sz w:val="22"/>
                <w:highlight w:val="yellow"/>
              </w:rPr>
              <w:t>Omitted if no tolerance is allowed</w:t>
            </w:r>
            <w:r w:rsidR="004D5BCA">
              <w:rPr>
                <w:sz w:val="22"/>
                <w:highlight w:val="yellow"/>
              </w:rPr>
              <w:t xml:space="preserve"> or not applicable</w:t>
            </w:r>
            <w:r w:rsidR="009520A6">
              <w:rPr>
                <w:sz w:val="22"/>
                <w:highlight w:val="yellow"/>
              </w:rPr>
              <w:t>.</w:t>
            </w:r>
          </w:p>
          <w:p w14:paraId="46D0A29F" w14:textId="704C1DAA" w:rsidR="00D647B3" w:rsidRPr="00ED6DA1" w:rsidRDefault="004D5BCA" w:rsidP="00D647B3">
            <w:pPr>
              <w:pStyle w:val="TableParagraph"/>
              <w:rPr>
                <w:sz w:val="22"/>
                <w:highlight w:val="yellow"/>
              </w:rPr>
            </w:pPr>
            <w:r>
              <w:rPr>
                <w:sz w:val="22"/>
                <w:highlight w:val="yellow"/>
              </w:rPr>
              <w:t xml:space="preserve">[Elaboration:  </w:t>
            </w:r>
            <w:r w:rsidR="00B07CFD">
              <w:rPr>
                <w:sz w:val="22"/>
                <w:highlight w:val="yellow"/>
              </w:rPr>
              <w:t>For example</w:t>
            </w:r>
            <w:r>
              <w:rPr>
                <w:sz w:val="22"/>
                <w:highlight w:val="yellow"/>
              </w:rPr>
              <w:t>,</w:t>
            </w:r>
            <w:r w:rsidR="00B07CFD">
              <w:rPr>
                <w:sz w:val="22"/>
                <w:highlight w:val="yellow"/>
              </w:rPr>
              <w:t xml:space="preserve"> if the tolerance for accrued interest is 0.01% of total accrued </w:t>
            </w:r>
            <w:r>
              <w:rPr>
                <w:sz w:val="22"/>
                <w:highlight w:val="yellow"/>
              </w:rPr>
              <w:t xml:space="preserve">interest </w:t>
            </w:r>
            <w:r w:rsidR="00B07CFD">
              <w:rPr>
                <w:sz w:val="22"/>
                <w:highlight w:val="yellow"/>
              </w:rPr>
              <w:t xml:space="preserve">then </w:t>
            </w:r>
            <w:proofErr w:type="spellStart"/>
            <w:r w:rsidR="00B07CFD">
              <w:rPr>
                <w:sz w:val="22"/>
                <w:highlight w:val="yellow"/>
              </w:rPr>
              <w:t>MatchExceptionElementType</w:t>
            </w:r>
            <w:proofErr w:type="spellEnd"/>
            <w:r w:rsidR="00B07CFD">
              <w:rPr>
                <w:sz w:val="22"/>
                <w:highlight w:val="yellow"/>
              </w:rPr>
              <w:t>(</w:t>
            </w:r>
            <w:proofErr w:type="spellStart"/>
            <w:r w:rsidR="00B07CFD">
              <w:rPr>
                <w:sz w:val="22"/>
                <w:highlight w:val="yellow"/>
              </w:rPr>
              <w:t>tbd</w:t>
            </w:r>
            <w:proofErr w:type="spellEnd"/>
            <w:r w:rsidR="00B07CFD">
              <w:rPr>
                <w:sz w:val="22"/>
                <w:highlight w:val="yellow"/>
              </w:rPr>
              <w:t xml:space="preserve">)=1 (Accrued), </w:t>
            </w:r>
            <w:proofErr w:type="spellStart"/>
            <w:r w:rsidR="00B07CFD">
              <w:rPr>
                <w:sz w:val="22"/>
                <w:highlight w:val="yellow"/>
              </w:rPr>
              <w:t>MatchExceptionToleranceValueType</w:t>
            </w:r>
            <w:proofErr w:type="spellEnd"/>
            <w:r w:rsidR="00B07CFD">
              <w:rPr>
                <w:sz w:val="22"/>
                <w:highlight w:val="yellow"/>
              </w:rPr>
              <w:t>(</w:t>
            </w:r>
            <w:proofErr w:type="spellStart"/>
            <w:r w:rsidR="00B07CFD">
              <w:rPr>
                <w:sz w:val="22"/>
                <w:highlight w:val="yellow"/>
              </w:rPr>
              <w:t>tbd</w:t>
            </w:r>
            <w:proofErr w:type="spellEnd"/>
            <w:r w:rsidR="00B07CFD">
              <w:rPr>
                <w:sz w:val="22"/>
                <w:highlight w:val="yellow"/>
              </w:rPr>
              <w:t xml:space="preserve">)=2 (Percentage) and </w:t>
            </w:r>
            <w:proofErr w:type="spellStart"/>
            <w:r w:rsidR="00B07CFD">
              <w:rPr>
                <w:sz w:val="22"/>
                <w:highlight w:val="yellow"/>
              </w:rPr>
              <w:t>MatchExecptionToleranceValue</w:t>
            </w:r>
            <w:proofErr w:type="spellEnd"/>
            <w:r w:rsidR="00B07CFD">
              <w:rPr>
                <w:sz w:val="22"/>
                <w:highlight w:val="yellow"/>
              </w:rPr>
              <w:t>(</w:t>
            </w:r>
            <w:proofErr w:type="spellStart"/>
            <w:r w:rsidR="00B07CFD">
              <w:rPr>
                <w:sz w:val="22"/>
                <w:highlight w:val="yellow"/>
              </w:rPr>
              <w:t>tbd</w:t>
            </w:r>
            <w:proofErr w:type="spellEnd"/>
            <w:r w:rsidR="00B07CFD">
              <w:rPr>
                <w:sz w:val="22"/>
                <w:highlight w:val="yellow"/>
              </w:rPr>
              <w:t xml:space="preserve">)=0.0001. If tolerance for the exchange rate of an FX trade is </w:t>
            </w:r>
            <w:r>
              <w:rPr>
                <w:sz w:val="22"/>
                <w:highlight w:val="yellow"/>
              </w:rPr>
              <w:t>"</w:t>
            </w:r>
            <w:r w:rsidR="00B07CFD">
              <w:rPr>
                <w:sz w:val="22"/>
                <w:highlight w:val="yellow"/>
              </w:rPr>
              <w:t>0.001</w:t>
            </w:r>
            <w:r>
              <w:rPr>
                <w:sz w:val="22"/>
                <w:highlight w:val="yellow"/>
              </w:rPr>
              <w:t>"</w:t>
            </w:r>
            <w:r w:rsidR="00B07CFD">
              <w:rPr>
                <w:sz w:val="22"/>
                <w:highlight w:val="yellow"/>
              </w:rPr>
              <w:t xml:space="preserve"> then </w:t>
            </w:r>
            <w:proofErr w:type="spellStart"/>
            <w:r w:rsidR="00B07CFD">
              <w:rPr>
                <w:sz w:val="22"/>
                <w:highlight w:val="yellow"/>
              </w:rPr>
              <w:t>MatchExceptionElementType</w:t>
            </w:r>
            <w:proofErr w:type="spellEnd"/>
            <w:r w:rsidR="00B07CFD">
              <w:rPr>
                <w:sz w:val="22"/>
                <w:highlight w:val="yellow"/>
              </w:rPr>
              <w:t>(</w:t>
            </w:r>
            <w:proofErr w:type="spellStart"/>
            <w:r w:rsidR="00B07CFD">
              <w:rPr>
                <w:sz w:val="22"/>
                <w:highlight w:val="yellow"/>
              </w:rPr>
              <w:t>tbd</w:t>
            </w:r>
            <w:proofErr w:type="spellEnd"/>
            <w:r w:rsidR="00B07CFD">
              <w:rPr>
                <w:sz w:val="22"/>
                <w:highlight w:val="yellow"/>
              </w:rPr>
              <w:t xml:space="preserve">)=2 (Price), </w:t>
            </w:r>
            <w:proofErr w:type="spellStart"/>
            <w:r w:rsidR="00B07CFD">
              <w:rPr>
                <w:sz w:val="22"/>
                <w:highlight w:val="yellow"/>
              </w:rPr>
              <w:t>MatchExceptionToleranceValueType</w:t>
            </w:r>
            <w:proofErr w:type="spellEnd"/>
            <w:r w:rsidR="00B07CFD">
              <w:rPr>
                <w:sz w:val="22"/>
                <w:highlight w:val="yellow"/>
              </w:rPr>
              <w:t>(</w:t>
            </w:r>
            <w:proofErr w:type="spellStart"/>
            <w:r w:rsidR="00B07CFD">
              <w:rPr>
                <w:sz w:val="22"/>
                <w:highlight w:val="yellow"/>
              </w:rPr>
              <w:t>tbd</w:t>
            </w:r>
            <w:proofErr w:type="spellEnd"/>
            <w:r w:rsidR="00B07CFD">
              <w:rPr>
                <w:sz w:val="22"/>
                <w:highlight w:val="yellow"/>
              </w:rPr>
              <w:t xml:space="preserve">)=1 (Fixed) and </w:t>
            </w:r>
            <w:proofErr w:type="spellStart"/>
            <w:r w:rsidR="00B07CFD">
              <w:rPr>
                <w:sz w:val="22"/>
                <w:highlight w:val="yellow"/>
              </w:rPr>
              <w:t>MatchExecptionToleranceValue</w:t>
            </w:r>
            <w:proofErr w:type="spellEnd"/>
            <w:r w:rsidR="00B07CFD">
              <w:rPr>
                <w:sz w:val="22"/>
                <w:highlight w:val="yellow"/>
              </w:rPr>
              <w:t>(</w:t>
            </w:r>
            <w:proofErr w:type="spellStart"/>
            <w:r w:rsidR="00B07CFD">
              <w:rPr>
                <w:sz w:val="22"/>
                <w:highlight w:val="yellow"/>
              </w:rPr>
              <w:t>tbd</w:t>
            </w:r>
            <w:proofErr w:type="spellEnd"/>
            <w:r w:rsidR="00B07CFD">
              <w:rPr>
                <w:sz w:val="22"/>
                <w:highlight w:val="yellow"/>
              </w:rPr>
              <w:t>)=0.001.</w:t>
            </w:r>
            <w:r w:rsidR="00DF0AFD">
              <w:rPr>
                <w:sz w:val="22"/>
                <w:highlight w:val="yellow"/>
              </w:rPr>
              <w:t>]</w:t>
            </w:r>
          </w:p>
          <w:p w14:paraId="26F28FF4" w14:textId="77777777" w:rsidR="00D647B3" w:rsidRPr="00ED6DA1" w:rsidRDefault="00D647B3" w:rsidP="00D647B3">
            <w:pPr>
              <w:pStyle w:val="TableParagraph"/>
              <w:rPr>
                <w:i/>
                <w:sz w:val="22"/>
                <w:highlight w:val="yellow"/>
              </w:rPr>
            </w:pPr>
            <w:r w:rsidRPr="00ED6DA1">
              <w:rPr>
                <w:i/>
                <w:sz w:val="22"/>
                <w:highlight w:val="yellow"/>
              </w:rPr>
              <w:t>Enumerations:</w:t>
            </w:r>
          </w:p>
          <w:p w14:paraId="6815360C" w14:textId="77777777" w:rsidR="00D647B3" w:rsidRPr="00ED6DA1" w:rsidRDefault="00D647B3" w:rsidP="00D647B3">
            <w:pPr>
              <w:rPr>
                <w:rFonts w:eastAsiaTheme="minorHAnsi"/>
                <w:szCs w:val="22"/>
                <w:highlight w:val="yellow"/>
              </w:rPr>
            </w:pPr>
            <w:r w:rsidRPr="00ED6DA1">
              <w:rPr>
                <w:rFonts w:eastAsiaTheme="minorHAnsi"/>
                <w:szCs w:val="22"/>
                <w:highlight w:val="yellow"/>
              </w:rPr>
              <w:t>1 = Fixed amount - Default if not specified</w:t>
            </w:r>
          </w:p>
          <w:p w14:paraId="5B69A8C1" w14:textId="10C75762" w:rsidR="00D647B3" w:rsidRPr="00ED6DA1" w:rsidRDefault="00D647B3" w:rsidP="00D647B3">
            <w:pPr>
              <w:rPr>
                <w:szCs w:val="22"/>
                <w:highlight w:val="yellow"/>
              </w:rPr>
            </w:pPr>
            <w:r w:rsidRPr="00ED6DA1">
              <w:rPr>
                <w:rFonts w:eastAsiaTheme="minorHAnsi"/>
                <w:szCs w:val="22"/>
                <w:highlight w:val="yellow"/>
              </w:rPr>
              <w:t>2 = Percentage</w:t>
            </w:r>
          </w:p>
        </w:tc>
        <w:tc>
          <w:tcPr>
            <w:tcW w:w="1655" w:type="dxa"/>
          </w:tcPr>
          <w:p w14:paraId="7F7BE5C7" w14:textId="7DA6A460" w:rsidR="00D647B3" w:rsidRPr="00ED6DA1" w:rsidRDefault="007F06C5" w:rsidP="00D647B3">
            <w:pPr>
              <w:rPr>
                <w:highlight w:val="yellow"/>
              </w:rPr>
            </w:pPr>
            <w:r>
              <w:rPr>
                <w:highlight w:val="yellow"/>
              </w:rPr>
              <w:t>@</w:t>
            </w:r>
            <w:proofErr w:type="spellStart"/>
            <w:r w:rsidR="00D647B3">
              <w:rPr>
                <w:highlight w:val="yellow"/>
              </w:rPr>
              <w:t>TlrncValTyp</w:t>
            </w:r>
            <w:proofErr w:type="spellEnd"/>
          </w:p>
        </w:tc>
        <w:tc>
          <w:tcPr>
            <w:tcW w:w="3120" w:type="dxa"/>
          </w:tcPr>
          <w:p w14:paraId="4F2AF230" w14:textId="4573C72C"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1191EFDF" w14:textId="77777777" w:rsidTr="00F85197">
        <w:tc>
          <w:tcPr>
            <w:tcW w:w="827" w:type="dxa"/>
          </w:tcPr>
          <w:p w14:paraId="556681D8" w14:textId="4255637E"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5890263E" w14:textId="10A85B75" w:rsidR="00D647B3" w:rsidRPr="00ED6DA1" w:rsidRDefault="00D647B3" w:rsidP="00D647B3">
            <w:pPr>
              <w:rPr>
                <w:highlight w:val="yellow"/>
              </w:rPr>
            </w:pPr>
            <w:proofErr w:type="spellStart"/>
            <w:r w:rsidRPr="00ED6DA1">
              <w:rPr>
                <w:highlight w:val="yellow"/>
              </w:rPr>
              <w:t>MatchExceptionText</w:t>
            </w:r>
            <w:proofErr w:type="spellEnd"/>
          </w:p>
        </w:tc>
        <w:tc>
          <w:tcPr>
            <w:tcW w:w="1081" w:type="dxa"/>
          </w:tcPr>
          <w:p w14:paraId="2D17EC25" w14:textId="7273637B" w:rsidR="00D647B3" w:rsidRPr="00ED6DA1" w:rsidRDefault="00D647B3" w:rsidP="00D647B3">
            <w:pPr>
              <w:rPr>
                <w:highlight w:val="yellow"/>
              </w:rPr>
            </w:pPr>
            <w:r w:rsidRPr="00ED6DA1">
              <w:rPr>
                <w:highlight w:val="yellow"/>
              </w:rPr>
              <w:t>NEW</w:t>
            </w:r>
          </w:p>
        </w:tc>
        <w:tc>
          <w:tcPr>
            <w:tcW w:w="1081" w:type="dxa"/>
          </w:tcPr>
          <w:p w14:paraId="09CB1632" w14:textId="00456CFC" w:rsidR="00D647B3" w:rsidRPr="00ED6DA1" w:rsidRDefault="00D647B3" w:rsidP="00D647B3">
            <w:pPr>
              <w:rPr>
                <w:highlight w:val="yellow"/>
              </w:rPr>
            </w:pPr>
            <w:r w:rsidRPr="00ED6DA1">
              <w:rPr>
                <w:highlight w:val="yellow"/>
              </w:rPr>
              <w:t>String</w:t>
            </w:r>
          </w:p>
        </w:tc>
        <w:tc>
          <w:tcPr>
            <w:tcW w:w="4030" w:type="dxa"/>
          </w:tcPr>
          <w:p w14:paraId="4F1F2BF8" w14:textId="29D154FF" w:rsidR="00D647B3" w:rsidRPr="00ED6DA1" w:rsidRDefault="00D647B3" w:rsidP="00D647B3">
            <w:pPr>
              <w:rPr>
                <w:highlight w:val="yellow"/>
              </w:rPr>
            </w:pPr>
            <w:r w:rsidRPr="00ED6DA1">
              <w:rPr>
                <w:highlight w:val="yellow"/>
              </w:rPr>
              <w:t>Plain English description of the exception.</w:t>
            </w:r>
          </w:p>
        </w:tc>
        <w:tc>
          <w:tcPr>
            <w:tcW w:w="1655" w:type="dxa"/>
          </w:tcPr>
          <w:p w14:paraId="79E69E95" w14:textId="0F5A5BDA" w:rsidR="00D647B3" w:rsidRPr="00ED6DA1" w:rsidRDefault="007F06C5" w:rsidP="00D647B3">
            <w:pPr>
              <w:rPr>
                <w:highlight w:val="yellow"/>
              </w:rPr>
            </w:pPr>
            <w:r>
              <w:rPr>
                <w:highlight w:val="yellow"/>
              </w:rPr>
              <w:t>@Txt</w:t>
            </w:r>
          </w:p>
        </w:tc>
        <w:tc>
          <w:tcPr>
            <w:tcW w:w="3120" w:type="dxa"/>
          </w:tcPr>
          <w:p w14:paraId="1F5EC400" w14:textId="05ACCC30"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MatchExceptionGrp</w:t>
            </w:r>
            <w:proofErr w:type="spellEnd"/>
          </w:p>
        </w:tc>
      </w:tr>
      <w:tr w:rsidR="00D647B3" w14:paraId="7E2AD181" w14:textId="77777777" w:rsidTr="00F85197">
        <w:tc>
          <w:tcPr>
            <w:tcW w:w="827" w:type="dxa"/>
          </w:tcPr>
          <w:p w14:paraId="26ABF682" w14:textId="60D6A520"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2E1CB16B" w14:textId="3979BC12" w:rsidR="00D647B3" w:rsidRPr="00ED6DA1" w:rsidRDefault="00D647B3" w:rsidP="00D647B3">
            <w:pPr>
              <w:rPr>
                <w:highlight w:val="yellow"/>
              </w:rPr>
            </w:pPr>
            <w:proofErr w:type="spellStart"/>
            <w:r w:rsidRPr="00ED6DA1">
              <w:rPr>
                <w:highlight w:val="yellow"/>
              </w:rPr>
              <w:t>NoMatchingDataPoi</w:t>
            </w:r>
            <w:r w:rsidRPr="00ED6DA1">
              <w:rPr>
                <w:highlight w:val="yellow"/>
              </w:rPr>
              <w:lastRenderedPageBreak/>
              <w:t>nts</w:t>
            </w:r>
            <w:proofErr w:type="spellEnd"/>
          </w:p>
        </w:tc>
        <w:tc>
          <w:tcPr>
            <w:tcW w:w="1081" w:type="dxa"/>
          </w:tcPr>
          <w:p w14:paraId="1DCF27B2" w14:textId="4FBC6B0E" w:rsidR="00D647B3" w:rsidRPr="00ED6DA1" w:rsidRDefault="00D647B3" w:rsidP="00D647B3">
            <w:pPr>
              <w:rPr>
                <w:highlight w:val="yellow"/>
              </w:rPr>
            </w:pPr>
            <w:r w:rsidRPr="00ED6DA1">
              <w:rPr>
                <w:highlight w:val="yellow"/>
              </w:rPr>
              <w:lastRenderedPageBreak/>
              <w:t>NEW</w:t>
            </w:r>
          </w:p>
        </w:tc>
        <w:tc>
          <w:tcPr>
            <w:tcW w:w="1081" w:type="dxa"/>
          </w:tcPr>
          <w:p w14:paraId="2F3298A1" w14:textId="5E78EB4C" w:rsidR="00D647B3" w:rsidRPr="00ED6DA1" w:rsidRDefault="00D647B3" w:rsidP="00D647B3">
            <w:pPr>
              <w:rPr>
                <w:highlight w:val="yellow"/>
              </w:rPr>
            </w:pPr>
            <w:proofErr w:type="spellStart"/>
            <w:r w:rsidRPr="00ED6DA1">
              <w:rPr>
                <w:highlight w:val="yellow"/>
              </w:rPr>
              <w:t>NumInGr</w:t>
            </w:r>
            <w:r w:rsidRPr="00ED6DA1">
              <w:rPr>
                <w:highlight w:val="yellow"/>
              </w:rPr>
              <w:lastRenderedPageBreak/>
              <w:t>oup</w:t>
            </w:r>
            <w:proofErr w:type="spellEnd"/>
          </w:p>
        </w:tc>
        <w:tc>
          <w:tcPr>
            <w:tcW w:w="4030" w:type="dxa"/>
          </w:tcPr>
          <w:p w14:paraId="43161E79" w14:textId="08E2E998" w:rsidR="00D647B3" w:rsidRPr="00ED6DA1" w:rsidRDefault="00D647B3" w:rsidP="00D647B3">
            <w:pPr>
              <w:rPr>
                <w:highlight w:val="yellow"/>
              </w:rPr>
            </w:pPr>
            <w:r w:rsidRPr="00ED6DA1">
              <w:rPr>
                <w:highlight w:val="yellow"/>
              </w:rPr>
              <w:lastRenderedPageBreak/>
              <w:t xml:space="preserve">Number of matching data points in the </w:t>
            </w:r>
            <w:r w:rsidRPr="00ED6DA1">
              <w:rPr>
                <w:highlight w:val="yellow"/>
              </w:rPr>
              <w:lastRenderedPageBreak/>
              <w:t>repeating group.</w:t>
            </w:r>
          </w:p>
        </w:tc>
        <w:tc>
          <w:tcPr>
            <w:tcW w:w="1655" w:type="dxa"/>
          </w:tcPr>
          <w:p w14:paraId="429BD476" w14:textId="02137E5A" w:rsidR="00D647B3" w:rsidRPr="00ED6DA1" w:rsidRDefault="00D647B3" w:rsidP="00D647B3">
            <w:pPr>
              <w:rPr>
                <w:highlight w:val="yellow"/>
              </w:rPr>
            </w:pPr>
            <w:r>
              <w:rPr>
                <w:highlight w:val="yellow"/>
              </w:rPr>
              <w:lastRenderedPageBreak/>
              <w:t>—</w:t>
            </w:r>
          </w:p>
        </w:tc>
        <w:tc>
          <w:tcPr>
            <w:tcW w:w="3120" w:type="dxa"/>
          </w:tcPr>
          <w:p w14:paraId="6F3277CC" w14:textId="26A5F33C"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MatchingDataPointGrp</w:t>
            </w:r>
            <w:proofErr w:type="spellEnd"/>
          </w:p>
        </w:tc>
      </w:tr>
      <w:tr w:rsidR="00D647B3" w14:paraId="4293E3B2" w14:textId="77777777" w:rsidTr="00F85197">
        <w:tc>
          <w:tcPr>
            <w:tcW w:w="827" w:type="dxa"/>
          </w:tcPr>
          <w:p w14:paraId="0CE321D4" w14:textId="2AE53ED3"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00956F0D" w14:textId="06277539" w:rsidR="00D647B3" w:rsidRPr="00ED6DA1" w:rsidRDefault="00D647B3" w:rsidP="00D647B3">
            <w:pPr>
              <w:rPr>
                <w:highlight w:val="yellow"/>
              </w:rPr>
            </w:pPr>
            <w:proofErr w:type="spellStart"/>
            <w:r w:rsidRPr="00ED6DA1">
              <w:rPr>
                <w:highlight w:val="yellow"/>
              </w:rPr>
              <w:t>Matching</w:t>
            </w:r>
            <w:r w:rsidR="00462160">
              <w:rPr>
                <w:highlight w:val="yellow"/>
              </w:rPr>
              <w:t>DataPointIndicator</w:t>
            </w:r>
            <w:proofErr w:type="spellEnd"/>
          </w:p>
        </w:tc>
        <w:tc>
          <w:tcPr>
            <w:tcW w:w="1081" w:type="dxa"/>
          </w:tcPr>
          <w:p w14:paraId="7FD1FF90" w14:textId="3450AD90" w:rsidR="00D647B3" w:rsidRPr="00ED6DA1" w:rsidRDefault="00D647B3" w:rsidP="00D647B3">
            <w:pPr>
              <w:rPr>
                <w:highlight w:val="yellow"/>
              </w:rPr>
            </w:pPr>
            <w:r w:rsidRPr="00ED6DA1">
              <w:rPr>
                <w:highlight w:val="yellow"/>
              </w:rPr>
              <w:t>NEW</w:t>
            </w:r>
          </w:p>
        </w:tc>
        <w:tc>
          <w:tcPr>
            <w:tcW w:w="1081" w:type="dxa"/>
          </w:tcPr>
          <w:p w14:paraId="36464035" w14:textId="5C8CAD9F" w:rsidR="00D647B3" w:rsidRPr="00ED6DA1" w:rsidRDefault="00D647B3" w:rsidP="00D647B3">
            <w:pPr>
              <w:rPr>
                <w:highlight w:val="yellow"/>
              </w:rPr>
            </w:pPr>
            <w:r w:rsidRPr="00ED6DA1">
              <w:rPr>
                <w:highlight w:val="yellow"/>
              </w:rPr>
              <w:t>int</w:t>
            </w:r>
          </w:p>
        </w:tc>
        <w:tc>
          <w:tcPr>
            <w:tcW w:w="4030" w:type="dxa"/>
          </w:tcPr>
          <w:p w14:paraId="0EBF3D8F" w14:textId="5CB124D8" w:rsidR="00D647B3" w:rsidRPr="00ED6DA1" w:rsidRDefault="005B6672" w:rsidP="00D647B3">
            <w:pPr>
              <w:pStyle w:val="TableParagraph"/>
              <w:rPr>
                <w:sz w:val="22"/>
                <w:highlight w:val="yellow"/>
              </w:rPr>
            </w:pPr>
            <w:r>
              <w:rPr>
                <w:sz w:val="22"/>
                <w:highlight w:val="yellow"/>
              </w:rPr>
              <w:t>Data point's m</w:t>
            </w:r>
            <w:r w:rsidR="00D647B3" w:rsidRPr="00ED6DA1">
              <w:rPr>
                <w:sz w:val="22"/>
                <w:highlight w:val="yellow"/>
              </w:rPr>
              <w:t>atching type.</w:t>
            </w:r>
          </w:p>
          <w:p w14:paraId="4E7F2359" w14:textId="77777777" w:rsidR="00D647B3" w:rsidRPr="00ED6DA1" w:rsidRDefault="00D647B3" w:rsidP="00D647B3">
            <w:pPr>
              <w:pStyle w:val="TableParagraph"/>
              <w:rPr>
                <w:i/>
                <w:sz w:val="22"/>
                <w:highlight w:val="yellow"/>
              </w:rPr>
            </w:pPr>
            <w:r w:rsidRPr="00ED6DA1">
              <w:rPr>
                <w:i/>
                <w:sz w:val="22"/>
                <w:highlight w:val="yellow"/>
              </w:rPr>
              <w:t>Enumerations:</w:t>
            </w:r>
          </w:p>
          <w:p w14:paraId="4E73AAF3" w14:textId="77777777" w:rsidR="00D647B3" w:rsidRPr="00ED6DA1" w:rsidRDefault="00D647B3" w:rsidP="00D647B3">
            <w:pPr>
              <w:rPr>
                <w:rFonts w:eastAsiaTheme="minorHAnsi"/>
                <w:szCs w:val="22"/>
                <w:highlight w:val="yellow"/>
              </w:rPr>
            </w:pPr>
            <w:r w:rsidRPr="00ED6DA1">
              <w:rPr>
                <w:rFonts w:eastAsiaTheme="minorHAnsi"/>
                <w:szCs w:val="22"/>
                <w:highlight w:val="yellow"/>
              </w:rPr>
              <w:t xml:space="preserve">1 = Mandatory </w:t>
            </w:r>
          </w:p>
          <w:p w14:paraId="401A113D" w14:textId="467214E1" w:rsidR="00D647B3" w:rsidRPr="00ED6DA1" w:rsidRDefault="00D647B3" w:rsidP="00D647B3">
            <w:pPr>
              <w:rPr>
                <w:szCs w:val="22"/>
                <w:highlight w:val="yellow"/>
              </w:rPr>
            </w:pPr>
            <w:r w:rsidRPr="00ED6DA1">
              <w:rPr>
                <w:rFonts w:eastAsiaTheme="minorHAnsi"/>
                <w:szCs w:val="22"/>
                <w:highlight w:val="yellow"/>
              </w:rPr>
              <w:t>2 = Optional</w:t>
            </w:r>
          </w:p>
        </w:tc>
        <w:tc>
          <w:tcPr>
            <w:tcW w:w="1655" w:type="dxa"/>
          </w:tcPr>
          <w:p w14:paraId="43141EC9" w14:textId="130DA0BB" w:rsidR="00D647B3" w:rsidRPr="00ED6DA1" w:rsidRDefault="007F06C5" w:rsidP="00D647B3">
            <w:pPr>
              <w:rPr>
                <w:highlight w:val="yellow"/>
              </w:rPr>
            </w:pPr>
            <w:r>
              <w:rPr>
                <w:highlight w:val="yellow"/>
              </w:rPr>
              <w:t>@</w:t>
            </w:r>
            <w:proofErr w:type="spellStart"/>
            <w:r w:rsidR="00D647B3">
              <w:rPr>
                <w:highlight w:val="yellow"/>
              </w:rPr>
              <w:t>Typ</w:t>
            </w:r>
            <w:proofErr w:type="spellEnd"/>
          </w:p>
        </w:tc>
        <w:tc>
          <w:tcPr>
            <w:tcW w:w="3120" w:type="dxa"/>
          </w:tcPr>
          <w:p w14:paraId="75EDE5C0" w14:textId="5731C93F"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MatchingDataPointGrp</w:t>
            </w:r>
            <w:proofErr w:type="spellEnd"/>
          </w:p>
        </w:tc>
      </w:tr>
      <w:tr w:rsidR="00D647B3" w14:paraId="32CAD1C4" w14:textId="77777777" w:rsidTr="00F85197">
        <w:tc>
          <w:tcPr>
            <w:tcW w:w="827" w:type="dxa"/>
          </w:tcPr>
          <w:p w14:paraId="7D966D9E" w14:textId="37A7FC2B"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0EF848C7" w14:textId="12DF650A" w:rsidR="00D647B3" w:rsidRPr="00ED6DA1" w:rsidRDefault="00D647B3" w:rsidP="00D647B3">
            <w:pPr>
              <w:rPr>
                <w:highlight w:val="yellow"/>
              </w:rPr>
            </w:pPr>
            <w:proofErr w:type="spellStart"/>
            <w:r w:rsidRPr="00ED6DA1">
              <w:rPr>
                <w:highlight w:val="yellow"/>
              </w:rPr>
              <w:t>Match</w:t>
            </w:r>
            <w:r w:rsidR="003665F6">
              <w:rPr>
                <w:highlight w:val="yellow"/>
              </w:rPr>
              <w:t>ing</w:t>
            </w:r>
            <w:r w:rsidR="00462160">
              <w:rPr>
                <w:highlight w:val="yellow"/>
              </w:rPr>
              <w:t>DataPoint</w:t>
            </w:r>
            <w:r w:rsidRPr="00ED6DA1">
              <w:rPr>
                <w:highlight w:val="yellow"/>
              </w:rPr>
              <w:t>Value</w:t>
            </w:r>
            <w:proofErr w:type="spellEnd"/>
          </w:p>
        </w:tc>
        <w:tc>
          <w:tcPr>
            <w:tcW w:w="1081" w:type="dxa"/>
          </w:tcPr>
          <w:p w14:paraId="660CAFDD" w14:textId="161F2F07" w:rsidR="00D647B3" w:rsidRPr="00ED6DA1" w:rsidRDefault="00D647B3" w:rsidP="00D647B3">
            <w:pPr>
              <w:rPr>
                <w:highlight w:val="yellow"/>
              </w:rPr>
            </w:pPr>
            <w:r w:rsidRPr="00ED6DA1">
              <w:rPr>
                <w:highlight w:val="yellow"/>
              </w:rPr>
              <w:t>NEW</w:t>
            </w:r>
          </w:p>
        </w:tc>
        <w:tc>
          <w:tcPr>
            <w:tcW w:w="1081" w:type="dxa"/>
          </w:tcPr>
          <w:p w14:paraId="0FC3AC9F" w14:textId="1BED985C" w:rsidR="00D647B3" w:rsidRPr="00ED6DA1" w:rsidRDefault="00D647B3" w:rsidP="00D647B3">
            <w:pPr>
              <w:rPr>
                <w:highlight w:val="yellow"/>
              </w:rPr>
            </w:pPr>
            <w:r w:rsidRPr="00ED6DA1">
              <w:rPr>
                <w:highlight w:val="yellow"/>
              </w:rPr>
              <w:t>String</w:t>
            </w:r>
          </w:p>
        </w:tc>
        <w:tc>
          <w:tcPr>
            <w:tcW w:w="4030" w:type="dxa"/>
          </w:tcPr>
          <w:p w14:paraId="60C2027D" w14:textId="1F33D9B2" w:rsidR="00D647B3" w:rsidRPr="00ED6DA1" w:rsidRDefault="00D647B3">
            <w:pPr>
              <w:rPr>
                <w:highlight w:val="yellow"/>
              </w:rPr>
            </w:pPr>
            <w:r w:rsidRPr="00ED6DA1">
              <w:rPr>
                <w:highlight w:val="yellow"/>
              </w:rPr>
              <w:t>Value of the matching data</w:t>
            </w:r>
            <w:r w:rsidR="004D5BCA">
              <w:rPr>
                <w:highlight w:val="yellow"/>
              </w:rPr>
              <w:t xml:space="preserve"> point</w:t>
            </w:r>
            <w:r w:rsidRPr="00ED6DA1">
              <w:rPr>
                <w:highlight w:val="yellow"/>
              </w:rPr>
              <w:t>.</w:t>
            </w:r>
          </w:p>
        </w:tc>
        <w:tc>
          <w:tcPr>
            <w:tcW w:w="1655" w:type="dxa"/>
          </w:tcPr>
          <w:p w14:paraId="0DE64E21" w14:textId="4D76B5E6" w:rsidR="00D647B3" w:rsidRPr="00ED6DA1" w:rsidRDefault="007F06C5" w:rsidP="00D647B3">
            <w:pPr>
              <w:rPr>
                <w:highlight w:val="yellow"/>
              </w:rPr>
            </w:pPr>
            <w:r>
              <w:rPr>
                <w:highlight w:val="yellow"/>
              </w:rPr>
              <w:t>@</w:t>
            </w:r>
            <w:r w:rsidR="00D647B3">
              <w:rPr>
                <w:highlight w:val="yellow"/>
              </w:rPr>
              <w:t>Val</w:t>
            </w:r>
          </w:p>
        </w:tc>
        <w:tc>
          <w:tcPr>
            <w:tcW w:w="3120" w:type="dxa"/>
          </w:tcPr>
          <w:p w14:paraId="574FFDDC" w14:textId="2C025605"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MatchingDataPointGrp</w:t>
            </w:r>
            <w:proofErr w:type="spellEnd"/>
          </w:p>
        </w:tc>
      </w:tr>
      <w:tr w:rsidR="00D647B3" w14:paraId="0DB44BF9" w14:textId="77777777" w:rsidTr="00FE560E">
        <w:tc>
          <w:tcPr>
            <w:tcW w:w="827" w:type="dxa"/>
          </w:tcPr>
          <w:p w14:paraId="7F7A161B" w14:textId="4281DD74" w:rsidR="00D647B3" w:rsidRPr="00ED6DA1" w:rsidRDefault="00D647B3" w:rsidP="00D647B3">
            <w:pPr>
              <w:jc w:val="center"/>
              <w:rPr>
                <w:highlight w:val="yellow"/>
              </w:rPr>
            </w:pPr>
            <w:proofErr w:type="spellStart"/>
            <w:r w:rsidRPr="00ED6DA1">
              <w:rPr>
                <w:rFonts w:cs="Calibri"/>
                <w:highlight w:val="yellow"/>
              </w:rPr>
              <w:t>tbd</w:t>
            </w:r>
            <w:proofErr w:type="spellEnd"/>
          </w:p>
        </w:tc>
        <w:tc>
          <w:tcPr>
            <w:tcW w:w="2072" w:type="dxa"/>
          </w:tcPr>
          <w:p w14:paraId="09AF1388" w14:textId="233349D2" w:rsidR="00D647B3" w:rsidRPr="00ED6DA1" w:rsidRDefault="00D647B3" w:rsidP="00D647B3">
            <w:pPr>
              <w:rPr>
                <w:highlight w:val="yellow"/>
              </w:rPr>
            </w:pPr>
            <w:proofErr w:type="spellStart"/>
            <w:r w:rsidRPr="00ED6DA1">
              <w:rPr>
                <w:highlight w:val="yellow"/>
              </w:rPr>
              <w:t>Match</w:t>
            </w:r>
            <w:r w:rsidR="003665F6">
              <w:rPr>
                <w:highlight w:val="yellow"/>
              </w:rPr>
              <w:t>ing</w:t>
            </w:r>
            <w:r w:rsidR="00462160">
              <w:rPr>
                <w:highlight w:val="yellow"/>
              </w:rPr>
              <w:t>DataPointType</w:t>
            </w:r>
            <w:proofErr w:type="spellEnd"/>
          </w:p>
        </w:tc>
        <w:tc>
          <w:tcPr>
            <w:tcW w:w="1081" w:type="dxa"/>
          </w:tcPr>
          <w:p w14:paraId="1C8CF67D" w14:textId="455BDE7C" w:rsidR="00D647B3" w:rsidRPr="00ED6DA1" w:rsidRDefault="00D647B3" w:rsidP="00D647B3">
            <w:pPr>
              <w:rPr>
                <w:highlight w:val="yellow"/>
              </w:rPr>
            </w:pPr>
            <w:r w:rsidRPr="00ED6DA1">
              <w:rPr>
                <w:highlight w:val="yellow"/>
              </w:rPr>
              <w:t>NEW</w:t>
            </w:r>
          </w:p>
        </w:tc>
        <w:tc>
          <w:tcPr>
            <w:tcW w:w="1081" w:type="dxa"/>
          </w:tcPr>
          <w:p w14:paraId="66D8E815" w14:textId="04FAD4F9" w:rsidR="00D647B3" w:rsidRPr="00ED6DA1" w:rsidRDefault="00D647B3" w:rsidP="00D647B3">
            <w:pPr>
              <w:rPr>
                <w:highlight w:val="yellow"/>
              </w:rPr>
            </w:pPr>
            <w:r w:rsidRPr="00ED6DA1">
              <w:rPr>
                <w:highlight w:val="yellow"/>
              </w:rPr>
              <w:t>int</w:t>
            </w:r>
          </w:p>
        </w:tc>
        <w:tc>
          <w:tcPr>
            <w:tcW w:w="4030" w:type="dxa"/>
          </w:tcPr>
          <w:p w14:paraId="1C91DC83" w14:textId="01A3D40F" w:rsidR="00A439D2" w:rsidRDefault="004D5BCA" w:rsidP="00ED6DA1">
            <w:pPr>
              <w:pStyle w:val="TableParagraph"/>
              <w:rPr>
                <w:sz w:val="22"/>
                <w:highlight w:val="yellow"/>
              </w:rPr>
            </w:pPr>
            <w:r>
              <w:rPr>
                <w:sz w:val="22"/>
                <w:highlight w:val="yellow"/>
              </w:rPr>
              <w:t>Identifies the data point used in the matching operation.</w:t>
            </w:r>
          </w:p>
          <w:p w14:paraId="24D6A214" w14:textId="59149655" w:rsidR="00A439D2" w:rsidRPr="00462160" w:rsidRDefault="00A439D2" w:rsidP="00ED6DA1">
            <w:pPr>
              <w:pStyle w:val="TableParagraph"/>
              <w:rPr>
                <w:sz w:val="22"/>
                <w:highlight w:val="yellow"/>
              </w:rPr>
            </w:pPr>
            <w:r>
              <w:rPr>
                <w:sz w:val="22"/>
                <w:highlight w:val="yellow"/>
              </w:rPr>
              <w:t>[Elaboration: Values may not have applicable tolerance values, in this case this means the data point was used for matching but did not match.]</w:t>
            </w:r>
          </w:p>
          <w:p w14:paraId="1E8CD040" w14:textId="77777777" w:rsidR="00462160" w:rsidRPr="00462160" w:rsidRDefault="00462160" w:rsidP="00462160">
            <w:pPr>
              <w:pStyle w:val="TableParagraph"/>
              <w:rPr>
                <w:i/>
                <w:sz w:val="22"/>
                <w:highlight w:val="yellow"/>
              </w:rPr>
            </w:pPr>
            <w:r w:rsidRPr="00462160">
              <w:rPr>
                <w:i/>
                <w:sz w:val="22"/>
                <w:highlight w:val="yellow"/>
              </w:rPr>
              <w:t>Enumerations:</w:t>
            </w:r>
          </w:p>
          <w:p w14:paraId="1B1DE36C" w14:textId="050B03F7" w:rsidR="00462160" w:rsidRDefault="00462160" w:rsidP="00462160">
            <w:pPr>
              <w:rPr>
                <w:rFonts w:eastAsiaTheme="minorHAnsi"/>
                <w:szCs w:val="22"/>
                <w:highlight w:val="yellow"/>
              </w:rPr>
            </w:pPr>
            <w:r w:rsidRPr="00462160">
              <w:rPr>
                <w:rFonts w:eastAsiaTheme="minorHAnsi"/>
                <w:szCs w:val="22"/>
                <w:highlight w:val="yellow"/>
              </w:rPr>
              <w:t xml:space="preserve">1 = Accrued </w:t>
            </w:r>
            <w:r w:rsidR="004D5BCA">
              <w:rPr>
                <w:rFonts w:eastAsiaTheme="minorHAnsi"/>
                <w:szCs w:val="22"/>
                <w:highlight w:val="yellow"/>
              </w:rPr>
              <w:t>i</w:t>
            </w:r>
            <w:r w:rsidRPr="00462160">
              <w:rPr>
                <w:rFonts w:eastAsiaTheme="minorHAnsi"/>
                <w:szCs w:val="22"/>
                <w:highlight w:val="yellow"/>
              </w:rPr>
              <w:t xml:space="preserve">nterest </w:t>
            </w:r>
          </w:p>
          <w:p w14:paraId="3C4B6CBF" w14:textId="77777777" w:rsidR="002E4949" w:rsidRPr="00462160" w:rsidRDefault="002E4949" w:rsidP="00462160">
            <w:pPr>
              <w:rPr>
                <w:rFonts w:eastAsiaTheme="minorHAnsi"/>
                <w:szCs w:val="22"/>
                <w:highlight w:val="yellow"/>
              </w:rPr>
            </w:pPr>
          </w:p>
          <w:p w14:paraId="64AA6B3E" w14:textId="12A3DD45" w:rsidR="00462160" w:rsidRDefault="00462160" w:rsidP="00462160">
            <w:pPr>
              <w:rPr>
                <w:rFonts w:eastAsiaTheme="minorHAnsi"/>
                <w:szCs w:val="22"/>
                <w:highlight w:val="yellow"/>
              </w:rPr>
            </w:pPr>
            <w:r w:rsidRPr="00462160">
              <w:rPr>
                <w:rFonts w:eastAsiaTheme="minorHAnsi"/>
                <w:szCs w:val="22"/>
                <w:highlight w:val="yellow"/>
              </w:rPr>
              <w:t xml:space="preserve">2 = Deal </w:t>
            </w:r>
            <w:r w:rsidR="004D5BCA">
              <w:rPr>
                <w:rFonts w:eastAsiaTheme="minorHAnsi"/>
                <w:szCs w:val="22"/>
                <w:highlight w:val="yellow"/>
              </w:rPr>
              <w:t>p</w:t>
            </w:r>
            <w:r w:rsidRPr="00462160">
              <w:rPr>
                <w:rFonts w:eastAsiaTheme="minorHAnsi"/>
                <w:szCs w:val="22"/>
                <w:highlight w:val="yellow"/>
              </w:rPr>
              <w:t xml:space="preserve">rice </w:t>
            </w:r>
          </w:p>
          <w:p w14:paraId="46AC7F1F" w14:textId="77777777" w:rsidR="002E4949" w:rsidRPr="00462160" w:rsidRDefault="002E4949" w:rsidP="00462160">
            <w:pPr>
              <w:rPr>
                <w:rFonts w:eastAsiaTheme="minorHAnsi"/>
                <w:szCs w:val="22"/>
                <w:highlight w:val="yellow"/>
              </w:rPr>
            </w:pPr>
          </w:p>
          <w:p w14:paraId="78E10E86" w14:textId="336C6A6E" w:rsidR="00462160" w:rsidRDefault="00462160" w:rsidP="00462160">
            <w:pPr>
              <w:rPr>
                <w:rFonts w:eastAsiaTheme="minorHAnsi"/>
                <w:szCs w:val="22"/>
                <w:highlight w:val="yellow"/>
              </w:rPr>
            </w:pPr>
            <w:r w:rsidRPr="00462160">
              <w:rPr>
                <w:rFonts w:eastAsiaTheme="minorHAnsi"/>
                <w:szCs w:val="22"/>
                <w:highlight w:val="yellow"/>
              </w:rPr>
              <w:t xml:space="preserve">3 = Trade </w:t>
            </w:r>
            <w:r w:rsidR="004D5BCA">
              <w:rPr>
                <w:rFonts w:eastAsiaTheme="minorHAnsi"/>
                <w:szCs w:val="22"/>
                <w:highlight w:val="yellow"/>
              </w:rPr>
              <w:t>d</w:t>
            </w:r>
            <w:r w:rsidRPr="00462160">
              <w:rPr>
                <w:rFonts w:eastAsiaTheme="minorHAnsi"/>
                <w:szCs w:val="22"/>
                <w:highlight w:val="yellow"/>
              </w:rPr>
              <w:t xml:space="preserve">ate </w:t>
            </w:r>
          </w:p>
          <w:p w14:paraId="700480FE" w14:textId="4D67E900" w:rsidR="002E4949" w:rsidRDefault="002E4949" w:rsidP="002E4949">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60F6AD6E" w14:textId="77777777" w:rsidR="002E4949" w:rsidRPr="00462160" w:rsidRDefault="002E4949" w:rsidP="00462160">
            <w:pPr>
              <w:rPr>
                <w:rFonts w:eastAsiaTheme="minorHAnsi"/>
                <w:szCs w:val="22"/>
                <w:highlight w:val="yellow"/>
              </w:rPr>
            </w:pPr>
          </w:p>
          <w:p w14:paraId="6CF7252F" w14:textId="2C8EC56F" w:rsidR="00462160" w:rsidRDefault="00A439D2" w:rsidP="00462160">
            <w:pPr>
              <w:rPr>
                <w:rFonts w:eastAsiaTheme="minorHAnsi"/>
                <w:szCs w:val="22"/>
                <w:highlight w:val="yellow"/>
              </w:rPr>
            </w:pPr>
            <w:r>
              <w:rPr>
                <w:rFonts w:eastAsiaTheme="minorHAnsi"/>
                <w:szCs w:val="22"/>
                <w:highlight w:val="yellow"/>
              </w:rPr>
              <w:t>4</w:t>
            </w:r>
            <w:r w:rsidR="00462160" w:rsidRPr="00462160">
              <w:rPr>
                <w:rFonts w:eastAsiaTheme="minorHAnsi"/>
                <w:szCs w:val="22"/>
                <w:highlight w:val="yellow"/>
              </w:rPr>
              <w:t xml:space="preserve"> = Settlement </w:t>
            </w:r>
            <w:r w:rsidR="004D5BCA">
              <w:rPr>
                <w:rFonts w:eastAsiaTheme="minorHAnsi"/>
                <w:szCs w:val="22"/>
                <w:highlight w:val="yellow"/>
              </w:rPr>
              <w:t>d</w:t>
            </w:r>
            <w:r w:rsidR="00462160" w:rsidRPr="00462160">
              <w:rPr>
                <w:rFonts w:eastAsiaTheme="minorHAnsi"/>
                <w:szCs w:val="22"/>
                <w:highlight w:val="yellow"/>
              </w:rPr>
              <w:t xml:space="preserve">ate </w:t>
            </w:r>
          </w:p>
          <w:p w14:paraId="77D58EF9" w14:textId="303FBE06" w:rsidR="002E4949" w:rsidRDefault="002E4949" w:rsidP="002E4949">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25957515" w14:textId="77777777" w:rsidR="002E4949" w:rsidRPr="00462160" w:rsidRDefault="002E4949" w:rsidP="00462160">
            <w:pPr>
              <w:rPr>
                <w:rFonts w:eastAsiaTheme="minorHAnsi"/>
                <w:szCs w:val="22"/>
                <w:highlight w:val="yellow"/>
              </w:rPr>
            </w:pPr>
          </w:p>
          <w:p w14:paraId="605A7BAD" w14:textId="22AF279A" w:rsidR="00462160" w:rsidRDefault="00A439D2" w:rsidP="00462160">
            <w:pPr>
              <w:rPr>
                <w:rFonts w:eastAsiaTheme="minorHAnsi"/>
                <w:szCs w:val="22"/>
                <w:highlight w:val="yellow"/>
              </w:rPr>
            </w:pPr>
            <w:r>
              <w:rPr>
                <w:rFonts w:eastAsiaTheme="minorHAnsi"/>
                <w:szCs w:val="22"/>
                <w:highlight w:val="yellow"/>
              </w:rPr>
              <w:t>5</w:t>
            </w:r>
            <w:r w:rsidR="00462160" w:rsidRPr="00462160">
              <w:rPr>
                <w:rFonts w:eastAsiaTheme="minorHAnsi"/>
                <w:szCs w:val="22"/>
                <w:highlight w:val="yellow"/>
              </w:rPr>
              <w:t xml:space="preserve"> = Side </w:t>
            </w:r>
            <w:r w:rsidR="004D5BCA">
              <w:rPr>
                <w:rFonts w:eastAsiaTheme="minorHAnsi"/>
                <w:szCs w:val="22"/>
                <w:highlight w:val="yellow"/>
              </w:rPr>
              <w:t>i</w:t>
            </w:r>
            <w:r w:rsidR="00462160" w:rsidRPr="00462160">
              <w:rPr>
                <w:rFonts w:eastAsiaTheme="minorHAnsi"/>
                <w:szCs w:val="22"/>
                <w:highlight w:val="yellow"/>
              </w:rPr>
              <w:t xml:space="preserve">ndicator </w:t>
            </w:r>
          </w:p>
          <w:p w14:paraId="7351010A" w14:textId="0FB2D1B1" w:rsidR="00462160" w:rsidRDefault="00462160" w:rsidP="00462160">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7766A74D" w14:textId="77777777" w:rsidR="002E4949" w:rsidRPr="00462160" w:rsidRDefault="002E4949" w:rsidP="00462160">
            <w:pPr>
              <w:rPr>
                <w:rFonts w:eastAsiaTheme="minorHAnsi"/>
                <w:szCs w:val="22"/>
                <w:highlight w:val="yellow"/>
              </w:rPr>
            </w:pPr>
          </w:p>
          <w:p w14:paraId="0A478294" w14:textId="13F4D68D" w:rsidR="00462160" w:rsidRPr="00462160" w:rsidRDefault="00A439D2" w:rsidP="00462160">
            <w:pPr>
              <w:rPr>
                <w:rFonts w:eastAsiaTheme="minorHAnsi"/>
                <w:szCs w:val="22"/>
                <w:highlight w:val="yellow"/>
              </w:rPr>
            </w:pPr>
            <w:r>
              <w:rPr>
                <w:rFonts w:eastAsiaTheme="minorHAnsi"/>
                <w:szCs w:val="22"/>
                <w:highlight w:val="yellow"/>
              </w:rPr>
              <w:t>6</w:t>
            </w:r>
            <w:r w:rsidR="00462160" w:rsidRPr="00462160">
              <w:rPr>
                <w:rFonts w:eastAsiaTheme="minorHAnsi"/>
                <w:szCs w:val="22"/>
                <w:highlight w:val="yellow"/>
              </w:rPr>
              <w:t xml:space="preserve"> = </w:t>
            </w:r>
            <w:proofErr w:type="spellStart"/>
            <w:r w:rsidR="00462160" w:rsidRPr="00462160">
              <w:rPr>
                <w:rFonts w:eastAsiaTheme="minorHAnsi"/>
                <w:szCs w:val="22"/>
                <w:highlight w:val="yellow"/>
              </w:rPr>
              <w:t>Traded</w:t>
            </w:r>
            <w:r w:rsidR="004D5BCA">
              <w:rPr>
                <w:rFonts w:eastAsiaTheme="minorHAnsi"/>
                <w:szCs w:val="22"/>
                <w:highlight w:val="yellow"/>
              </w:rPr>
              <w:t>c</w:t>
            </w:r>
            <w:r w:rsidR="00462160" w:rsidRPr="00462160">
              <w:rPr>
                <w:rFonts w:eastAsiaTheme="minorHAnsi"/>
                <w:szCs w:val="22"/>
                <w:highlight w:val="yellow"/>
              </w:rPr>
              <w:t>urrency</w:t>
            </w:r>
            <w:proofErr w:type="spellEnd"/>
            <w:r w:rsidR="00462160" w:rsidRPr="00462160">
              <w:rPr>
                <w:rFonts w:eastAsiaTheme="minorHAnsi"/>
                <w:szCs w:val="22"/>
                <w:highlight w:val="yellow"/>
              </w:rPr>
              <w:t xml:space="preserve"> </w:t>
            </w:r>
          </w:p>
          <w:p w14:paraId="35DF2088" w14:textId="145FE07A" w:rsidR="00462160" w:rsidRDefault="00462160" w:rsidP="00462160">
            <w:pPr>
              <w:rPr>
                <w:rFonts w:eastAsiaTheme="minorHAnsi"/>
                <w:szCs w:val="22"/>
                <w:highlight w:val="yellow"/>
              </w:rPr>
            </w:pPr>
            <w:r>
              <w:rPr>
                <w:rFonts w:eastAsiaTheme="minorHAnsi"/>
                <w:szCs w:val="22"/>
                <w:highlight w:val="yellow"/>
              </w:rPr>
              <w:lastRenderedPageBreak/>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3544A060" w14:textId="77777777" w:rsidR="002E4949" w:rsidRPr="00462160" w:rsidRDefault="002E4949" w:rsidP="00462160">
            <w:pPr>
              <w:rPr>
                <w:rFonts w:eastAsiaTheme="minorHAnsi"/>
                <w:szCs w:val="22"/>
                <w:highlight w:val="yellow"/>
              </w:rPr>
            </w:pPr>
          </w:p>
          <w:p w14:paraId="74691C5D" w14:textId="3D336264" w:rsidR="00462160" w:rsidRPr="00462160" w:rsidRDefault="00A439D2" w:rsidP="00462160">
            <w:pPr>
              <w:rPr>
                <w:rFonts w:eastAsiaTheme="minorHAnsi"/>
                <w:szCs w:val="22"/>
                <w:highlight w:val="yellow"/>
              </w:rPr>
            </w:pPr>
            <w:r>
              <w:rPr>
                <w:rFonts w:eastAsiaTheme="minorHAnsi"/>
                <w:szCs w:val="22"/>
                <w:highlight w:val="yellow"/>
              </w:rPr>
              <w:t>7</w:t>
            </w:r>
            <w:r w:rsidR="00462160" w:rsidRPr="00462160">
              <w:rPr>
                <w:rFonts w:eastAsiaTheme="minorHAnsi"/>
                <w:szCs w:val="22"/>
                <w:highlight w:val="yellow"/>
              </w:rPr>
              <w:t xml:space="preserve"> = Account ID </w:t>
            </w:r>
          </w:p>
          <w:p w14:paraId="4BEFCA03" w14:textId="2F55A26D" w:rsidR="00462160" w:rsidRDefault="00462160" w:rsidP="00462160">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596FE740" w14:textId="77777777" w:rsidR="002E4949" w:rsidRPr="00462160" w:rsidRDefault="002E4949" w:rsidP="00462160">
            <w:pPr>
              <w:rPr>
                <w:rFonts w:eastAsiaTheme="minorHAnsi"/>
                <w:szCs w:val="22"/>
                <w:highlight w:val="yellow"/>
              </w:rPr>
            </w:pPr>
          </w:p>
          <w:p w14:paraId="7F720940" w14:textId="07FE3C97" w:rsidR="00462160" w:rsidRPr="00462160" w:rsidRDefault="00A439D2" w:rsidP="00462160">
            <w:pPr>
              <w:rPr>
                <w:rFonts w:eastAsiaTheme="minorHAnsi"/>
                <w:szCs w:val="22"/>
                <w:highlight w:val="yellow"/>
              </w:rPr>
            </w:pPr>
            <w:r>
              <w:rPr>
                <w:rFonts w:eastAsiaTheme="minorHAnsi"/>
                <w:szCs w:val="22"/>
                <w:highlight w:val="yellow"/>
              </w:rPr>
              <w:t>8</w:t>
            </w:r>
            <w:r w:rsidR="00462160" w:rsidRPr="00462160">
              <w:rPr>
                <w:rFonts w:eastAsiaTheme="minorHAnsi"/>
                <w:szCs w:val="22"/>
                <w:highlight w:val="yellow"/>
              </w:rPr>
              <w:t xml:space="preserve"> = Executing </w:t>
            </w:r>
            <w:r w:rsidR="004D5BCA">
              <w:rPr>
                <w:rFonts w:eastAsiaTheme="minorHAnsi"/>
                <w:szCs w:val="22"/>
                <w:highlight w:val="yellow"/>
              </w:rPr>
              <w:t>b</w:t>
            </w:r>
            <w:r w:rsidR="00462160" w:rsidRPr="00462160">
              <w:rPr>
                <w:rFonts w:eastAsiaTheme="minorHAnsi"/>
                <w:szCs w:val="22"/>
                <w:highlight w:val="yellow"/>
              </w:rPr>
              <w:t xml:space="preserve">roker ID </w:t>
            </w:r>
          </w:p>
          <w:p w14:paraId="2A674743" w14:textId="73D733F4" w:rsidR="002E4949" w:rsidRDefault="002E4949" w:rsidP="002E4949">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774D858D" w14:textId="77777777" w:rsidR="002E4949" w:rsidRPr="00462160" w:rsidRDefault="002E4949" w:rsidP="002E4949">
            <w:pPr>
              <w:rPr>
                <w:rFonts w:eastAsiaTheme="minorHAnsi"/>
                <w:szCs w:val="22"/>
                <w:highlight w:val="yellow"/>
              </w:rPr>
            </w:pPr>
          </w:p>
          <w:p w14:paraId="54D9EAFD" w14:textId="0EDA8DCB" w:rsidR="00462160" w:rsidRDefault="00A439D2" w:rsidP="00462160">
            <w:pPr>
              <w:rPr>
                <w:rFonts w:eastAsiaTheme="minorHAnsi"/>
                <w:szCs w:val="22"/>
                <w:highlight w:val="yellow"/>
              </w:rPr>
            </w:pPr>
            <w:r>
              <w:rPr>
                <w:rFonts w:eastAsiaTheme="minorHAnsi"/>
                <w:szCs w:val="22"/>
                <w:highlight w:val="yellow"/>
              </w:rPr>
              <w:t>9</w:t>
            </w:r>
            <w:r w:rsidR="00462160" w:rsidRPr="00462160">
              <w:rPr>
                <w:rFonts w:eastAsiaTheme="minorHAnsi"/>
                <w:szCs w:val="22"/>
                <w:highlight w:val="yellow"/>
              </w:rPr>
              <w:t xml:space="preserve"> = Settlement </w:t>
            </w:r>
            <w:r w:rsidR="004D5BCA">
              <w:rPr>
                <w:rFonts w:eastAsiaTheme="minorHAnsi"/>
                <w:szCs w:val="22"/>
                <w:highlight w:val="yellow"/>
              </w:rPr>
              <w:t>c</w:t>
            </w:r>
            <w:r w:rsidR="00462160" w:rsidRPr="00462160">
              <w:rPr>
                <w:rFonts w:eastAsiaTheme="minorHAnsi"/>
                <w:szCs w:val="22"/>
                <w:highlight w:val="yellow"/>
              </w:rPr>
              <w:t xml:space="preserve">urrency and </w:t>
            </w:r>
            <w:r w:rsidR="004D5BCA">
              <w:rPr>
                <w:rFonts w:eastAsiaTheme="minorHAnsi"/>
                <w:szCs w:val="22"/>
                <w:highlight w:val="yellow"/>
              </w:rPr>
              <w:t>a</w:t>
            </w:r>
            <w:r w:rsidR="00462160" w:rsidRPr="00462160">
              <w:rPr>
                <w:rFonts w:eastAsiaTheme="minorHAnsi"/>
                <w:szCs w:val="22"/>
                <w:highlight w:val="yellow"/>
              </w:rPr>
              <w:t xml:space="preserve">mount </w:t>
            </w:r>
          </w:p>
          <w:p w14:paraId="1059F960" w14:textId="77777777" w:rsidR="002E4949" w:rsidRPr="00462160" w:rsidRDefault="002E4949" w:rsidP="00462160">
            <w:pPr>
              <w:rPr>
                <w:rFonts w:eastAsiaTheme="minorHAnsi"/>
                <w:szCs w:val="22"/>
                <w:highlight w:val="yellow"/>
              </w:rPr>
            </w:pPr>
          </w:p>
          <w:p w14:paraId="4718C6CC" w14:textId="197278B5" w:rsidR="00462160" w:rsidRPr="00462160" w:rsidRDefault="00462160" w:rsidP="00462160">
            <w:pPr>
              <w:rPr>
                <w:rFonts w:eastAsiaTheme="minorHAnsi"/>
                <w:szCs w:val="22"/>
                <w:highlight w:val="yellow"/>
              </w:rPr>
            </w:pPr>
            <w:r w:rsidRPr="00462160">
              <w:rPr>
                <w:rFonts w:eastAsiaTheme="minorHAnsi"/>
                <w:szCs w:val="22"/>
                <w:highlight w:val="yellow"/>
              </w:rPr>
              <w:t>1</w:t>
            </w:r>
            <w:r w:rsidR="00A439D2">
              <w:rPr>
                <w:rFonts w:eastAsiaTheme="minorHAnsi"/>
                <w:szCs w:val="22"/>
                <w:highlight w:val="yellow"/>
              </w:rPr>
              <w:t>0</w:t>
            </w:r>
            <w:r w:rsidRPr="00462160">
              <w:rPr>
                <w:rFonts w:eastAsiaTheme="minorHAnsi"/>
                <w:szCs w:val="22"/>
                <w:highlight w:val="yellow"/>
              </w:rPr>
              <w:t xml:space="preserve"> = Investment </w:t>
            </w:r>
            <w:r w:rsidR="004D5BCA">
              <w:rPr>
                <w:rFonts w:eastAsiaTheme="minorHAnsi"/>
                <w:szCs w:val="22"/>
                <w:highlight w:val="yellow"/>
              </w:rPr>
              <w:t>m</w:t>
            </w:r>
            <w:r w:rsidRPr="00462160">
              <w:rPr>
                <w:rFonts w:eastAsiaTheme="minorHAnsi"/>
                <w:szCs w:val="22"/>
                <w:highlight w:val="yellow"/>
              </w:rPr>
              <w:t xml:space="preserve">anager ID </w:t>
            </w:r>
          </w:p>
          <w:p w14:paraId="5725945A" w14:textId="6757881A" w:rsidR="002E4949" w:rsidRDefault="002E4949" w:rsidP="002E4949">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255E60A0" w14:textId="77777777" w:rsidR="002E4949" w:rsidRPr="00462160" w:rsidRDefault="002E4949" w:rsidP="002E4949">
            <w:pPr>
              <w:rPr>
                <w:rFonts w:eastAsiaTheme="minorHAnsi"/>
                <w:szCs w:val="22"/>
                <w:highlight w:val="yellow"/>
              </w:rPr>
            </w:pPr>
          </w:p>
          <w:p w14:paraId="1C8F669D" w14:textId="2D576BC1" w:rsidR="00462160" w:rsidRDefault="00462160" w:rsidP="00462160">
            <w:pPr>
              <w:rPr>
                <w:rFonts w:eastAsiaTheme="minorHAnsi"/>
                <w:szCs w:val="22"/>
                <w:highlight w:val="yellow"/>
              </w:rPr>
            </w:pPr>
            <w:r w:rsidRPr="00462160">
              <w:rPr>
                <w:rFonts w:eastAsiaTheme="minorHAnsi"/>
                <w:szCs w:val="22"/>
                <w:highlight w:val="yellow"/>
              </w:rPr>
              <w:t>1</w:t>
            </w:r>
            <w:r w:rsidR="00A439D2">
              <w:rPr>
                <w:rFonts w:eastAsiaTheme="minorHAnsi"/>
                <w:szCs w:val="22"/>
                <w:highlight w:val="yellow"/>
              </w:rPr>
              <w:t>1</w:t>
            </w:r>
            <w:r w:rsidRPr="00462160">
              <w:rPr>
                <w:rFonts w:eastAsiaTheme="minorHAnsi"/>
                <w:szCs w:val="22"/>
                <w:highlight w:val="yellow"/>
              </w:rPr>
              <w:t xml:space="preserve"> = Net </w:t>
            </w:r>
            <w:r w:rsidR="004D5BCA">
              <w:rPr>
                <w:rFonts w:eastAsiaTheme="minorHAnsi"/>
                <w:szCs w:val="22"/>
                <w:highlight w:val="yellow"/>
              </w:rPr>
              <w:t>a</w:t>
            </w:r>
            <w:r w:rsidRPr="00462160">
              <w:rPr>
                <w:rFonts w:eastAsiaTheme="minorHAnsi"/>
                <w:szCs w:val="22"/>
                <w:highlight w:val="yellow"/>
              </w:rPr>
              <w:t xml:space="preserve">mount </w:t>
            </w:r>
          </w:p>
          <w:p w14:paraId="2DBC69A2" w14:textId="77777777" w:rsidR="002E4949" w:rsidRPr="00462160" w:rsidRDefault="002E4949" w:rsidP="00462160">
            <w:pPr>
              <w:rPr>
                <w:rFonts w:eastAsiaTheme="minorHAnsi"/>
                <w:szCs w:val="22"/>
                <w:highlight w:val="yellow"/>
              </w:rPr>
            </w:pPr>
          </w:p>
          <w:p w14:paraId="44605B18" w14:textId="23218EA1" w:rsidR="00462160" w:rsidRPr="00462160" w:rsidRDefault="00462160" w:rsidP="00462160">
            <w:pPr>
              <w:rPr>
                <w:rFonts w:eastAsiaTheme="minorHAnsi"/>
                <w:szCs w:val="22"/>
                <w:highlight w:val="yellow"/>
              </w:rPr>
            </w:pPr>
            <w:r w:rsidRPr="00462160">
              <w:rPr>
                <w:rFonts w:eastAsiaTheme="minorHAnsi"/>
                <w:szCs w:val="22"/>
                <w:highlight w:val="yellow"/>
              </w:rPr>
              <w:t>1</w:t>
            </w:r>
            <w:r w:rsidR="00A439D2">
              <w:rPr>
                <w:rFonts w:eastAsiaTheme="minorHAnsi"/>
                <w:szCs w:val="22"/>
                <w:highlight w:val="yellow"/>
              </w:rPr>
              <w:t>2</w:t>
            </w:r>
            <w:r w:rsidRPr="00462160">
              <w:rPr>
                <w:rFonts w:eastAsiaTheme="minorHAnsi"/>
                <w:szCs w:val="22"/>
                <w:highlight w:val="yellow"/>
              </w:rPr>
              <w:t xml:space="preserve"> = Place of </w:t>
            </w:r>
            <w:r w:rsidR="004D5BCA">
              <w:rPr>
                <w:rFonts w:eastAsiaTheme="minorHAnsi"/>
                <w:szCs w:val="22"/>
                <w:highlight w:val="yellow"/>
              </w:rPr>
              <w:t>s</w:t>
            </w:r>
            <w:r w:rsidRPr="00462160">
              <w:rPr>
                <w:rFonts w:eastAsiaTheme="minorHAnsi"/>
                <w:szCs w:val="22"/>
                <w:highlight w:val="yellow"/>
              </w:rPr>
              <w:t xml:space="preserve">ettlement </w:t>
            </w:r>
          </w:p>
          <w:p w14:paraId="57B937AE" w14:textId="3D212E3F" w:rsidR="002E4949" w:rsidRDefault="002E4949" w:rsidP="002E4949">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4F81DAE4" w14:textId="77777777" w:rsidR="002E4949" w:rsidRPr="00462160" w:rsidRDefault="002E4949" w:rsidP="002E4949">
            <w:pPr>
              <w:rPr>
                <w:rFonts w:eastAsiaTheme="minorHAnsi"/>
                <w:szCs w:val="22"/>
                <w:highlight w:val="yellow"/>
              </w:rPr>
            </w:pPr>
          </w:p>
          <w:p w14:paraId="3F937B30" w14:textId="3CF7FC88" w:rsidR="00462160" w:rsidRDefault="00462160" w:rsidP="00462160">
            <w:pPr>
              <w:rPr>
                <w:rFonts w:eastAsiaTheme="minorHAnsi"/>
                <w:szCs w:val="22"/>
                <w:highlight w:val="yellow"/>
              </w:rPr>
            </w:pPr>
            <w:r w:rsidRPr="00462160">
              <w:rPr>
                <w:rFonts w:eastAsiaTheme="minorHAnsi"/>
                <w:szCs w:val="22"/>
                <w:highlight w:val="yellow"/>
              </w:rPr>
              <w:t>1</w:t>
            </w:r>
            <w:r w:rsidR="00A439D2">
              <w:rPr>
                <w:rFonts w:eastAsiaTheme="minorHAnsi"/>
                <w:szCs w:val="22"/>
                <w:highlight w:val="yellow"/>
              </w:rPr>
              <w:t>3</w:t>
            </w:r>
            <w:r w:rsidRPr="00462160">
              <w:rPr>
                <w:rFonts w:eastAsiaTheme="minorHAnsi"/>
                <w:szCs w:val="22"/>
                <w:highlight w:val="yellow"/>
              </w:rPr>
              <w:t xml:space="preserve"> = Commissions </w:t>
            </w:r>
          </w:p>
          <w:p w14:paraId="6953F1CA" w14:textId="77777777" w:rsidR="002E4949" w:rsidRPr="00462160" w:rsidRDefault="002E4949" w:rsidP="00462160">
            <w:pPr>
              <w:rPr>
                <w:rFonts w:eastAsiaTheme="minorHAnsi"/>
                <w:szCs w:val="22"/>
                <w:highlight w:val="yellow"/>
              </w:rPr>
            </w:pPr>
          </w:p>
          <w:p w14:paraId="17E9C79E" w14:textId="603303E0" w:rsidR="00462160" w:rsidRPr="00462160" w:rsidRDefault="00462160" w:rsidP="00462160">
            <w:pPr>
              <w:rPr>
                <w:rFonts w:eastAsiaTheme="minorHAnsi"/>
                <w:szCs w:val="22"/>
                <w:highlight w:val="yellow"/>
              </w:rPr>
            </w:pPr>
            <w:r w:rsidRPr="00462160">
              <w:rPr>
                <w:rFonts w:eastAsiaTheme="minorHAnsi"/>
                <w:szCs w:val="22"/>
                <w:highlight w:val="yellow"/>
              </w:rPr>
              <w:t>1</w:t>
            </w:r>
            <w:r w:rsidR="00A439D2">
              <w:rPr>
                <w:rFonts w:eastAsiaTheme="minorHAnsi"/>
                <w:szCs w:val="22"/>
                <w:highlight w:val="yellow"/>
              </w:rPr>
              <w:t>4</w:t>
            </w:r>
            <w:r w:rsidRPr="00462160">
              <w:rPr>
                <w:rFonts w:eastAsiaTheme="minorHAnsi"/>
                <w:szCs w:val="22"/>
                <w:highlight w:val="yellow"/>
              </w:rPr>
              <w:t xml:space="preserve"> = </w:t>
            </w:r>
            <w:proofErr w:type="spellStart"/>
            <w:r w:rsidRPr="00462160">
              <w:rPr>
                <w:rFonts w:eastAsiaTheme="minorHAnsi"/>
                <w:szCs w:val="22"/>
                <w:highlight w:val="yellow"/>
              </w:rPr>
              <w:t>Security</w:t>
            </w:r>
            <w:r w:rsidR="00A439D2">
              <w:rPr>
                <w:rFonts w:eastAsiaTheme="minorHAnsi"/>
                <w:szCs w:val="22"/>
                <w:highlight w:val="yellow"/>
              </w:rPr>
              <w:t>i</w:t>
            </w:r>
            <w:r w:rsidRPr="00462160">
              <w:rPr>
                <w:rFonts w:eastAsiaTheme="minorHAnsi"/>
                <w:szCs w:val="22"/>
                <w:highlight w:val="yellow"/>
              </w:rPr>
              <w:t>dentifier</w:t>
            </w:r>
            <w:proofErr w:type="spellEnd"/>
            <w:r w:rsidRPr="00462160">
              <w:rPr>
                <w:rFonts w:eastAsiaTheme="minorHAnsi"/>
                <w:szCs w:val="22"/>
                <w:highlight w:val="yellow"/>
              </w:rPr>
              <w:t xml:space="preserve"> </w:t>
            </w:r>
          </w:p>
          <w:p w14:paraId="7799F921" w14:textId="518A9670" w:rsidR="002E4949" w:rsidRDefault="002E4949" w:rsidP="002E4949">
            <w:pPr>
              <w:rPr>
                <w:rFonts w:eastAsiaTheme="minorHAnsi"/>
                <w:szCs w:val="22"/>
                <w:highlight w:val="yellow"/>
              </w:rPr>
            </w:pPr>
            <w:r>
              <w:rPr>
                <w:rFonts w:eastAsiaTheme="minorHAnsi"/>
                <w:szCs w:val="22"/>
                <w:highlight w:val="yellow"/>
              </w:rPr>
              <w:t xml:space="preserve">[Elaboration: </w:t>
            </w:r>
            <w:r w:rsidR="00A439D2">
              <w:rPr>
                <w:rFonts w:eastAsiaTheme="minorHAnsi"/>
                <w:szCs w:val="22"/>
                <w:highlight w:val="yellow"/>
              </w:rPr>
              <w:t>T</w:t>
            </w:r>
            <w:r>
              <w:rPr>
                <w:rFonts w:eastAsiaTheme="minorHAnsi"/>
                <w:szCs w:val="22"/>
                <w:highlight w:val="yellow"/>
              </w:rPr>
              <w:t xml:space="preserve">olerance </w:t>
            </w:r>
            <w:r w:rsidR="00A439D2">
              <w:rPr>
                <w:rFonts w:eastAsiaTheme="minorHAnsi"/>
                <w:szCs w:val="22"/>
                <w:highlight w:val="yellow"/>
              </w:rPr>
              <w:t>not applicable</w:t>
            </w:r>
            <w:r>
              <w:rPr>
                <w:rFonts w:eastAsiaTheme="minorHAnsi"/>
                <w:szCs w:val="22"/>
                <w:highlight w:val="yellow"/>
              </w:rPr>
              <w:t>]</w:t>
            </w:r>
          </w:p>
          <w:p w14:paraId="5B9093FB" w14:textId="77777777" w:rsidR="002E4949" w:rsidRPr="00462160" w:rsidRDefault="002E4949" w:rsidP="002E4949">
            <w:pPr>
              <w:rPr>
                <w:rFonts w:eastAsiaTheme="minorHAnsi"/>
                <w:szCs w:val="22"/>
                <w:highlight w:val="yellow"/>
              </w:rPr>
            </w:pPr>
          </w:p>
          <w:p w14:paraId="7E9BB071" w14:textId="1E13CEF9" w:rsidR="00462160" w:rsidRDefault="00462160" w:rsidP="00462160">
            <w:pPr>
              <w:rPr>
                <w:rFonts w:eastAsiaTheme="minorHAnsi"/>
                <w:szCs w:val="22"/>
                <w:highlight w:val="yellow"/>
              </w:rPr>
            </w:pPr>
            <w:r w:rsidRPr="00462160">
              <w:rPr>
                <w:rFonts w:eastAsiaTheme="minorHAnsi"/>
                <w:szCs w:val="22"/>
                <w:highlight w:val="yellow"/>
              </w:rPr>
              <w:t>1</w:t>
            </w:r>
            <w:r w:rsidR="00A439D2">
              <w:rPr>
                <w:rFonts w:eastAsiaTheme="minorHAnsi"/>
                <w:szCs w:val="22"/>
                <w:highlight w:val="yellow"/>
              </w:rPr>
              <w:t>5</w:t>
            </w:r>
            <w:r w:rsidRPr="00462160">
              <w:rPr>
                <w:rFonts w:eastAsiaTheme="minorHAnsi"/>
                <w:szCs w:val="22"/>
                <w:highlight w:val="yellow"/>
              </w:rPr>
              <w:t xml:space="preserve"> = Quantity </w:t>
            </w:r>
            <w:r w:rsidR="00A439D2">
              <w:rPr>
                <w:rFonts w:eastAsiaTheme="minorHAnsi"/>
                <w:szCs w:val="22"/>
                <w:highlight w:val="yellow"/>
              </w:rPr>
              <w:t>a</w:t>
            </w:r>
            <w:r w:rsidRPr="00462160">
              <w:rPr>
                <w:rFonts w:eastAsiaTheme="minorHAnsi"/>
                <w:szCs w:val="22"/>
                <w:highlight w:val="yellow"/>
              </w:rPr>
              <w:t xml:space="preserve">llocated </w:t>
            </w:r>
          </w:p>
          <w:p w14:paraId="4A05C79B" w14:textId="77777777" w:rsidR="002E4949" w:rsidRPr="00462160" w:rsidRDefault="002E4949" w:rsidP="00462160">
            <w:pPr>
              <w:rPr>
                <w:rFonts w:eastAsiaTheme="minorHAnsi"/>
                <w:szCs w:val="22"/>
                <w:highlight w:val="yellow"/>
              </w:rPr>
            </w:pPr>
          </w:p>
          <w:p w14:paraId="35CCDA29" w14:textId="78F7E4B8" w:rsidR="00462160" w:rsidRDefault="00A439D2" w:rsidP="00462160">
            <w:pPr>
              <w:rPr>
                <w:rFonts w:eastAsiaTheme="minorHAnsi"/>
                <w:szCs w:val="22"/>
                <w:highlight w:val="yellow"/>
              </w:rPr>
            </w:pPr>
            <w:r>
              <w:rPr>
                <w:rFonts w:eastAsiaTheme="minorHAnsi"/>
                <w:szCs w:val="22"/>
                <w:highlight w:val="yellow"/>
              </w:rPr>
              <w:t>16</w:t>
            </w:r>
            <w:r w:rsidR="00462160" w:rsidRPr="00462160">
              <w:rPr>
                <w:rFonts w:eastAsiaTheme="minorHAnsi"/>
                <w:szCs w:val="22"/>
                <w:highlight w:val="yellow"/>
              </w:rPr>
              <w:t xml:space="preserve"> = Principal </w:t>
            </w:r>
          </w:p>
          <w:p w14:paraId="308B2498" w14:textId="77777777" w:rsidR="002E4949" w:rsidRPr="00462160" w:rsidRDefault="002E4949" w:rsidP="00462160">
            <w:pPr>
              <w:rPr>
                <w:rFonts w:eastAsiaTheme="minorHAnsi"/>
                <w:szCs w:val="22"/>
                <w:highlight w:val="yellow"/>
              </w:rPr>
            </w:pPr>
          </w:p>
          <w:p w14:paraId="0EDA1B28" w14:textId="590E64DF" w:rsidR="00462160" w:rsidRDefault="00A439D2" w:rsidP="00462160">
            <w:pPr>
              <w:rPr>
                <w:rFonts w:eastAsiaTheme="minorHAnsi"/>
                <w:szCs w:val="22"/>
                <w:highlight w:val="yellow"/>
              </w:rPr>
            </w:pPr>
            <w:r>
              <w:rPr>
                <w:rFonts w:eastAsiaTheme="minorHAnsi"/>
                <w:szCs w:val="22"/>
                <w:highlight w:val="yellow"/>
              </w:rPr>
              <w:t>17</w:t>
            </w:r>
            <w:r w:rsidR="00462160" w:rsidRPr="00462160">
              <w:rPr>
                <w:rFonts w:eastAsiaTheme="minorHAnsi"/>
                <w:szCs w:val="22"/>
                <w:highlight w:val="yellow"/>
              </w:rPr>
              <w:t xml:space="preserve"> = Fees </w:t>
            </w:r>
          </w:p>
          <w:p w14:paraId="72D3DC77" w14:textId="77777777" w:rsidR="002E4949" w:rsidRPr="00462160" w:rsidRDefault="002E4949" w:rsidP="00462160">
            <w:pPr>
              <w:rPr>
                <w:rFonts w:eastAsiaTheme="minorHAnsi"/>
                <w:szCs w:val="22"/>
                <w:highlight w:val="yellow"/>
              </w:rPr>
            </w:pPr>
          </w:p>
          <w:p w14:paraId="2A4C6331" w14:textId="04371236" w:rsidR="00D647B3" w:rsidRPr="00462160" w:rsidRDefault="00A439D2">
            <w:pPr>
              <w:pStyle w:val="TableParagraph"/>
              <w:rPr>
                <w:sz w:val="22"/>
                <w:highlight w:val="yellow"/>
              </w:rPr>
            </w:pPr>
            <w:r>
              <w:rPr>
                <w:rFonts w:eastAsiaTheme="minorHAnsi"/>
                <w:sz w:val="22"/>
                <w:highlight w:val="yellow"/>
              </w:rPr>
              <w:lastRenderedPageBreak/>
              <w:t>18</w:t>
            </w:r>
            <w:r w:rsidR="00462160" w:rsidRPr="00462160">
              <w:rPr>
                <w:rFonts w:eastAsiaTheme="minorHAnsi"/>
                <w:sz w:val="22"/>
                <w:highlight w:val="yellow"/>
              </w:rPr>
              <w:t xml:space="preserve"> = Tax</w:t>
            </w:r>
          </w:p>
        </w:tc>
        <w:tc>
          <w:tcPr>
            <w:tcW w:w="1655" w:type="dxa"/>
          </w:tcPr>
          <w:p w14:paraId="4F86286A" w14:textId="062AA92B" w:rsidR="00D647B3" w:rsidRPr="00ED6DA1" w:rsidRDefault="007F06C5" w:rsidP="00D647B3">
            <w:pPr>
              <w:rPr>
                <w:highlight w:val="yellow"/>
              </w:rPr>
            </w:pPr>
            <w:r>
              <w:rPr>
                <w:highlight w:val="yellow"/>
              </w:rPr>
              <w:lastRenderedPageBreak/>
              <w:t>@</w:t>
            </w:r>
            <w:r w:rsidR="00D647B3">
              <w:rPr>
                <w:highlight w:val="yellow"/>
              </w:rPr>
              <w:t>ID</w:t>
            </w:r>
          </w:p>
        </w:tc>
        <w:tc>
          <w:tcPr>
            <w:tcW w:w="3120" w:type="dxa"/>
          </w:tcPr>
          <w:p w14:paraId="68C94DA3" w14:textId="70AAD960" w:rsidR="00D647B3" w:rsidRPr="00ED6DA1" w:rsidRDefault="00D647B3" w:rsidP="00D647B3">
            <w:pPr>
              <w:rPr>
                <w:highlight w:val="yellow"/>
              </w:rPr>
            </w:pPr>
            <w:r w:rsidRPr="00ED6DA1">
              <w:rPr>
                <w:highlight w:val="yellow"/>
              </w:rPr>
              <w:t xml:space="preserve">Add to </w:t>
            </w:r>
            <w:proofErr w:type="spellStart"/>
            <w:r w:rsidRPr="00ED6DA1">
              <w:rPr>
                <w:highlight w:val="yellow"/>
              </w:rPr>
              <w:t>MatchingDataPointGrp</w:t>
            </w:r>
            <w:proofErr w:type="spellEnd"/>
          </w:p>
        </w:tc>
      </w:tr>
      <w:tr w:rsidR="00462160" w14:paraId="0D8AA7C5" w14:textId="77777777" w:rsidTr="00421F40">
        <w:tc>
          <w:tcPr>
            <w:tcW w:w="827" w:type="dxa"/>
          </w:tcPr>
          <w:p w14:paraId="262926C7" w14:textId="22C54A5C" w:rsidR="00462160" w:rsidRPr="00ED6DA1" w:rsidRDefault="00462160" w:rsidP="00421F40">
            <w:pPr>
              <w:jc w:val="center"/>
              <w:rPr>
                <w:highlight w:val="yellow"/>
              </w:rPr>
            </w:pPr>
            <w:proofErr w:type="spellStart"/>
            <w:r w:rsidRPr="00ED6DA1">
              <w:rPr>
                <w:rFonts w:cs="Calibri"/>
                <w:highlight w:val="yellow"/>
              </w:rPr>
              <w:lastRenderedPageBreak/>
              <w:t>tbd</w:t>
            </w:r>
            <w:proofErr w:type="spellEnd"/>
          </w:p>
        </w:tc>
        <w:tc>
          <w:tcPr>
            <w:tcW w:w="2072" w:type="dxa"/>
          </w:tcPr>
          <w:p w14:paraId="13C163E2" w14:textId="4FC25CBC" w:rsidR="00462160" w:rsidRPr="00ED6DA1" w:rsidRDefault="00462160" w:rsidP="00421F40">
            <w:pPr>
              <w:rPr>
                <w:highlight w:val="yellow"/>
              </w:rPr>
            </w:pPr>
            <w:proofErr w:type="spellStart"/>
            <w:r w:rsidRPr="00ED6DA1">
              <w:rPr>
                <w:highlight w:val="yellow"/>
              </w:rPr>
              <w:t>Matching</w:t>
            </w:r>
            <w:r>
              <w:rPr>
                <w:highlight w:val="yellow"/>
              </w:rPr>
              <w:t>DataPoint</w:t>
            </w:r>
            <w:r w:rsidRPr="00ED6DA1">
              <w:rPr>
                <w:highlight w:val="yellow"/>
              </w:rPr>
              <w:t>Name</w:t>
            </w:r>
            <w:proofErr w:type="spellEnd"/>
          </w:p>
        </w:tc>
        <w:tc>
          <w:tcPr>
            <w:tcW w:w="1081" w:type="dxa"/>
          </w:tcPr>
          <w:p w14:paraId="7D21826E" w14:textId="77777777" w:rsidR="00462160" w:rsidRPr="00ED6DA1" w:rsidRDefault="00462160" w:rsidP="00421F40">
            <w:pPr>
              <w:rPr>
                <w:highlight w:val="yellow"/>
              </w:rPr>
            </w:pPr>
            <w:r w:rsidRPr="00ED6DA1">
              <w:rPr>
                <w:highlight w:val="yellow"/>
              </w:rPr>
              <w:t>NEW</w:t>
            </w:r>
          </w:p>
        </w:tc>
        <w:tc>
          <w:tcPr>
            <w:tcW w:w="1081" w:type="dxa"/>
          </w:tcPr>
          <w:p w14:paraId="0995B20C" w14:textId="77777777" w:rsidR="00462160" w:rsidRPr="00ED6DA1" w:rsidRDefault="00462160" w:rsidP="00421F40">
            <w:pPr>
              <w:rPr>
                <w:highlight w:val="yellow"/>
              </w:rPr>
            </w:pPr>
            <w:r w:rsidRPr="00ED6DA1">
              <w:rPr>
                <w:highlight w:val="yellow"/>
              </w:rPr>
              <w:t>String</w:t>
            </w:r>
          </w:p>
        </w:tc>
        <w:tc>
          <w:tcPr>
            <w:tcW w:w="4030" w:type="dxa"/>
          </w:tcPr>
          <w:p w14:paraId="4EDC220B" w14:textId="6E6C7E32" w:rsidR="00462160" w:rsidRPr="00ED6DA1" w:rsidRDefault="00462160">
            <w:pPr>
              <w:rPr>
                <w:highlight w:val="yellow"/>
              </w:rPr>
            </w:pPr>
            <w:r w:rsidRPr="00ED6DA1">
              <w:rPr>
                <w:highlight w:val="yellow"/>
              </w:rPr>
              <w:t xml:space="preserve">The matching data </w:t>
            </w:r>
            <w:r w:rsidR="00A439D2">
              <w:rPr>
                <w:highlight w:val="yellow"/>
              </w:rPr>
              <w:t xml:space="preserve">point </w:t>
            </w:r>
            <w:r w:rsidRPr="00ED6DA1">
              <w:rPr>
                <w:highlight w:val="yellow"/>
              </w:rPr>
              <w:t>name</w:t>
            </w:r>
            <w:r w:rsidR="00A439D2">
              <w:rPr>
                <w:highlight w:val="yellow"/>
              </w:rPr>
              <w:t>,</w:t>
            </w:r>
            <w:r w:rsidRPr="00ED6DA1">
              <w:rPr>
                <w:highlight w:val="yellow"/>
              </w:rPr>
              <w:t xml:space="preserve"> for example: "Trade currency".</w:t>
            </w:r>
            <w:r w:rsidR="00A439D2">
              <w:rPr>
                <w:highlight w:val="yellow"/>
              </w:rPr>
              <w:t xml:space="preserve">  This may be used for display purposes, providing a corresponding description for the value in </w:t>
            </w:r>
            <w:proofErr w:type="spellStart"/>
            <w:r w:rsidR="00A439D2">
              <w:rPr>
                <w:highlight w:val="yellow"/>
              </w:rPr>
              <w:t>matchingDataPointType</w:t>
            </w:r>
            <w:proofErr w:type="spellEnd"/>
            <w:r w:rsidR="00A439D2">
              <w:rPr>
                <w:highlight w:val="yellow"/>
              </w:rPr>
              <w:t>(</w:t>
            </w:r>
            <w:proofErr w:type="spellStart"/>
            <w:r w:rsidR="00A439D2">
              <w:rPr>
                <w:highlight w:val="yellow"/>
              </w:rPr>
              <w:t>tbd</w:t>
            </w:r>
            <w:proofErr w:type="spellEnd"/>
            <w:r w:rsidR="00A439D2">
              <w:rPr>
                <w:highlight w:val="yellow"/>
              </w:rPr>
              <w:t>).</w:t>
            </w:r>
          </w:p>
        </w:tc>
        <w:tc>
          <w:tcPr>
            <w:tcW w:w="1655" w:type="dxa"/>
          </w:tcPr>
          <w:p w14:paraId="6E12D5DD" w14:textId="77777777" w:rsidR="00462160" w:rsidRPr="00ED6DA1" w:rsidRDefault="00462160" w:rsidP="00421F40">
            <w:pPr>
              <w:rPr>
                <w:highlight w:val="yellow"/>
              </w:rPr>
            </w:pPr>
            <w:r>
              <w:rPr>
                <w:highlight w:val="yellow"/>
              </w:rPr>
              <w:t>@Name</w:t>
            </w:r>
          </w:p>
        </w:tc>
        <w:tc>
          <w:tcPr>
            <w:tcW w:w="3120" w:type="dxa"/>
          </w:tcPr>
          <w:p w14:paraId="63A35F44" w14:textId="77777777" w:rsidR="00462160" w:rsidRPr="00ED6DA1" w:rsidRDefault="00462160" w:rsidP="00421F40">
            <w:pPr>
              <w:rPr>
                <w:highlight w:val="yellow"/>
              </w:rPr>
            </w:pPr>
            <w:r w:rsidRPr="00ED6DA1">
              <w:rPr>
                <w:highlight w:val="yellow"/>
              </w:rPr>
              <w:t xml:space="preserve">Add to </w:t>
            </w:r>
            <w:proofErr w:type="spellStart"/>
            <w:r w:rsidRPr="00ED6DA1">
              <w:rPr>
                <w:highlight w:val="yellow"/>
              </w:rPr>
              <w:t>MatchingDataPointGrp</w:t>
            </w:r>
            <w:proofErr w:type="spellEnd"/>
          </w:p>
        </w:tc>
      </w:tr>
      <w:tr w:rsidR="00D647B3" w14:paraId="2AAD9BB3" w14:textId="77777777" w:rsidTr="00FE560E">
        <w:tc>
          <w:tcPr>
            <w:tcW w:w="827" w:type="dxa"/>
          </w:tcPr>
          <w:p w14:paraId="35E6DE47" w14:textId="313154FC" w:rsidR="00D647B3" w:rsidRDefault="00D647B3" w:rsidP="00D647B3">
            <w:pPr>
              <w:jc w:val="center"/>
            </w:pPr>
            <w:r w:rsidRPr="00C42D53">
              <w:rPr>
                <w:highlight w:val="yellow"/>
              </w:rPr>
              <w:t>573</w:t>
            </w:r>
          </w:p>
        </w:tc>
        <w:tc>
          <w:tcPr>
            <w:tcW w:w="2072" w:type="dxa"/>
          </w:tcPr>
          <w:p w14:paraId="74EA1937" w14:textId="4C9621FC" w:rsidR="00D647B3" w:rsidRDefault="00D647B3" w:rsidP="00D647B3">
            <w:proofErr w:type="spellStart"/>
            <w:r w:rsidRPr="00C42D53">
              <w:rPr>
                <w:highlight w:val="yellow"/>
              </w:rPr>
              <w:t>MatchStatus</w:t>
            </w:r>
            <w:proofErr w:type="spellEnd"/>
          </w:p>
        </w:tc>
        <w:tc>
          <w:tcPr>
            <w:tcW w:w="1081" w:type="dxa"/>
          </w:tcPr>
          <w:p w14:paraId="53D64F49" w14:textId="36A2A39A" w:rsidR="00D647B3" w:rsidRDefault="00D647B3" w:rsidP="00D647B3">
            <w:r w:rsidRPr="00C42D53">
              <w:rPr>
                <w:highlight w:val="yellow"/>
              </w:rPr>
              <w:t>CHANGE</w:t>
            </w:r>
          </w:p>
        </w:tc>
        <w:tc>
          <w:tcPr>
            <w:tcW w:w="1081" w:type="dxa"/>
          </w:tcPr>
          <w:p w14:paraId="5FAC8A8B" w14:textId="186B29BB" w:rsidR="00D647B3" w:rsidRDefault="00D647B3" w:rsidP="00D647B3">
            <w:r>
              <w:t>char</w:t>
            </w:r>
          </w:p>
        </w:tc>
        <w:tc>
          <w:tcPr>
            <w:tcW w:w="4030" w:type="dxa"/>
          </w:tcPr>
          <w:p w14:paraId="622CBC27" w14:textId="77777777" w:rsidR="00D647B3" w:rsidRDefault="00D647B3" w:rsidP="00D647B3">
            <w:r>
              <w:t>The status of this trade with respect to matching or comparison.</w:t>
            </w:r>
          </w:p>
          <w:p w14:paraId="693B2079" w14:textId="77777777" w:rsidR="00D647B3" w:rsidRDefault="00D647B3" w:rsidP="00D647B3">
            <w:r>
              <w:t>0 = Compared, matched or affirmed</w:t>
            </w:r>
          </w:p>
          <w:p w14:paraId="1C59A8E9" w14:textId="77777777" w:rsidR="00D647B3" w:rsidRDefault="00D647B3" w:rsidP="00D647B3">
            <w:r>
              <w:t xml:space="preserve">1 = </w:t>
            </w:r>
            <w:proofErr w:type="spellStart"/>
            <w:r>
              <w:t>Uncompared</w:t>
            </w:r>
            <w:proofErr w:type="spellEnd"/>
            <w:r>
              <w:t>, unmatched or unaffirmed</w:t>
            </w:r>
          </w:p>
          <w:p w14:paraId="36B1BC26" w14:textId="77777777" w:rsidR="00D647B3" w:rsidRDefault="00D647B3" w:rsidP="00D647B3">
            <w:r>
              <w:t>2 = Advisory or alert</w:t>
            </w:r>
          </w:p>
          <w:p w14:paraId="5B8BDEE9" w14:textId="77777777" w:rsidR="00D647B3" w:rsidRDefault="00D647B3" w:rsidP="00D647B3"/>
          <w:p w14:paraId="1FF37A12" w14:textId="77777777" w:rsidR="00D647B3" w:rsidRPr="001A216B" w:rsidRDefault="00D647B3" w:rsidP="00D647B3">
            <w:pPr>
              <w:rPr>
                <w:i/>
                <w:highlight w:val="yellow"/>
              </w:rPr>
            </w:pPr>
            <w:r w:rsidRPr="001A216B">
              <w:rPr>
                <w:i/>
                <w:highlight w:val="yellow"/>
              </w:rPr>
              <w:t>Add enumeration:</w:t>
            </w:r>
          </w:p>
          <w:p w14:paraId="54E4D126" w14:textId="53324590" w:rsidR="00A439D2" w:rsidRDefault="00D647B3" w:rsidP="00D647B3">
            <w:pPr>
              <w:rPr>
                <w:rFonts w:eastAsiaTheme="minorHAnsi"/>
                <w:szCs w:val="22"/>
                <w:highlight w:val="yellow"/>
              </w:rPr>
            </w:pPr>
            <w:r w:rsidRPr="00C42D53">
              <w:rPr>
                <w:highlight w:val="yellow"/>
              </w:rPr>
              <w:t>&lt;</w:t>
            </w:r>
            <w:proofErr w:type="spellStart"/>
            <w:r w:rsidRPr="00C42D53">
              <w:rPr>
                <w:highlight w:val="yellow"/>
              </w:rPr>
              <w:t>tbd</w:t>
            </w:r>
            <w:proofErr w:type="spellEnd"/>
            <w:r w:rsidRPr="00C42D53">
              <w:rPr>
                <w:highlight w:val="yellow"/>
              </w:rPr>
              <w:t>&gt; = Mismatched</w:t>
            </w:r>
          </w:p>
          <w:p w14:paraId="794BED54" w14:textId="3DF9B78C" w:rsidR="00D647B3" w:rsidRDefault="00A439D2">
            <w:r>
              <w:rPr>
                <w:rFonts w:eastAsiaTheme="minorHAnsi"/>
                <w:szCs w:val="22"/>
                <w:highlight w:val="yellow"/>
              </w:rPr>
              <w:t xml:space="preserve">[Elaboration: </w:t>
            </w:r>
            <w:r w:rsidR="00DF0AFD">
              <w:rPr>
                <w:rFonts w:eastAsiaTheme="minorHAnsi"/>
                <w:szCs w:val="22"/>
                <w:highlight w:val="yellow"/>
              </w:rPr>
              <w:t xml:space="preserve"> Indicates that data points from the </w:t>
            </w:r>
            <w:proofErr w:type="spellStart"/>
            <w:r w:rsidR="001A216B" w:rsidRPr="001A216B">
              <w:rPr>
                <w:rFonts w:eastAsiaTheme="minorHAnsi"/>
                <w:szCs w:val="22"/>
                <w:highlight w:val="yellow"/>
              </w:rPr>
              <w:t>Allocation</w:t>
            </w:r>
            <w:r w:rsidR="00DF0AFD">
              <w:rPr>
                <w:rFonts w:eastAsiaTheme="minorHAnsi"/>
                <w:szCs w:val="22"/>
                <w:highlight w:val="yellow"/>
              </w:rPr>
              <w:t>Instruction</w:t>
            </w:r>
            <w:proofErr w:type="spellEnd"/>
            <w:r w:rsidR="00DF0AFD">
              <w:rPr>
                <w:rFonts w:eastAsiaTheme="minorHAnsi"/>
                <w:szCs w:val="22"/>
                <w:highlight w:val="yellow"/>
              </w:rPr>
              <w:t>(35=</w:t>
            </w:r>
            <w:proofErr w:type="gramStart"/>
            <w:r w:rsidR="00DF0AFD">
              <w:rPr>
                <w:rFonts w:eastAsiaTheme="minorHAnsi"/>
                <w:szCs w:val="22"/>
                <w:highlight w:val="yellow"/>
              </w:rPr>
              <w:t xml:space="preserve">J) </w:t>
            </w:r>
            <w:r w:rsidR="001A216B" w:rsidRPr="001A216B">
              <w:rPr>
                <w:rFonts w:eastAsiaTheme="minorHAnsi"/>
                <w:szCs w:val="22"/>
                <w:highlight w:val="yellow"/>
              </w:rPr>
              <w:t xml:space="preserve"> and</w:t>
            </w:r>
            <w:proofErr w:type="gramEnd"/>
            <w:r w:rsidR="001A216B" w:rsidRPr="001A216B">
              <w:rPr>
                <w:rFonts w:eastAsiaTheme="minorHAnsi"/>
                <w:szCs w:val="22"/>
                <w:highlight w:val="yellow"/>
              </w:rPr>
              <w:t xml:space="preserve"> Confirmation</w:t>
            </w:r>
            <w:r w:rsidR="00DF0AFD">
              <w:rPr>
                <w:rFonts w:eastAsiaTheme="minorHAnsi"/>
                <w:szCs w:val="22"/>
                <w:highlight w:val="yellow"/>
              </w:rPr>
              <w:t>(35=AK)</w:t>
            </w:r>
            <w:r w:rsidR="001A216B" w:rsidRPr="001A216B">
              <w:rPr>
                <w:rFonts w:eastAsiaTheme="minorHAnsi"/>
                <w:szCs w:val="22"/>
                <w:highlight w:val="yellow"/>
              </w:rPr>
              <w:t xml:space="preserve"> are matched but there are variances. </w:t>
            </w:r>
            <w:proofErr w:type="spellStart"/>
            <w:r w:rsidR="001A216B" w:rsidRPr="001A216B">
              <w:rPr>
                <w:rFonts w:eastAsiaTheme="minorHAnsi"/>
                <w:szCs w:val="22"/>
                <w:highlight w:val="yellow"/>
              </w:rPr>
              <w:t>MatchExceptionGrp</w:t>
            </w:r>
            <w:proofErr w:type="spellEnd"/>
            <w:r w:rsidR="001A216B" w:rsidRPr="001A216B">
              <w:rPr>
                <w:rFonts w:eastAsiaTheme="minorHAnsi"/>
                <w:szCs w:val="22"/>
                <w:highlight w:val="yellow"/>
              </w:rPr>
              <w:t xml:space="preserve"> component </w:t>
            </w:r>
            <w:r w:rsidR="00DF0AFD">
              <w:rPr>
                <w:rFonts w:eastAsiaTheme="minorHAnsi"/>
                <w:szCs w:val="22"/>
                <w:highlight w:val="yellow"/>
              </w:rPr>
              <w:t xml:space="preserve">may be used to </w:t>
            </w:r>
            <w:r w:rsidR="001A216B" w:rsidRPr="001A216B">
              <w:rPr>
                <w:rFonts w:eastAsiaTheme="minorHAnsi"/>
                <w:szCs w:val="22"/>
                <w:highlight w:val="yellow"/>
              </w:rPr>
              <w:t xml:space="preserve">detail </w:t>
            </w:r>
            <w:r w:rsidR="00DF0AFD">
              <w:rPr>
                <w:rFonts w:eastAsiaTheme="minorHAnsi"/>
                <w:szCs w:val="22"/>
                <w:highlight w:val="yellow"/>
              </w:rPr>
              <w:t>on the</w:t>
            </w:r>
            <w:r w:rsidR="001A216B" w:rsidRPr="001A216B">
              <w:rPr>
                <w:rFonts w:eastAsiaTheme="minorHAnsi"/>
                <w:szCs w:val="22"/>
                <w:highlight w:val="yellow"/>
              </w:rPr>
              <w:t xml:space="preserve"> mis-matched data fields.</w:t>
            </w:r>
            <w:r>
              <w:rPr>
                <w:rFonts w:eastAsiaTheme="minorHAnsi"/>
                <w:szCs w:val="22"/>
              </w:rPr>
              <w:t>]</w:t>
            </w:r>
          </w:p>
        </w:tc>
        <w:tc>
          <w:tcPr>
            <w:tcW w:w="1655" w:type="dxa"/>
          </w:tcPr>
          <w:p w14:paraId="70DCB2DD" w14:textId="194ABD7E" w:rsidR="00D647B3" w:rsidRDefault="00D647B3" w:rsidP="00D647B3">
            <w:r>
              <w:t>@</w:t>
            </w:r>
            <w:proofErr w:type="spellStart"/>
            <w:r>
              <w:t>MtchStat</w:t>
            </w:r>
            <w:proofErr w:type="spellEnd"/>
          </w:p>
        </w:tc>
        <w:tc>
          <w:tcPr>
            <w:tcW w:w="3120" w:type="dxa"/>
          </w:tcPr>
          <w:p w14:paraId="5DC6B228" w14:textId="77777777" w:rsidR="00D647B3" w:rsidRDefault="00D647B3" w:rsidP="00D647B3"/>
        </w:tc>
      </w:tr>
    </w:tbl>
    <w:p w14:paraId="613ADC78" w14:textId="77777777" w:rsidR="005C2A42" w:rsidRDefault="005C2A42" w:rsidP="00172ACC">
      <w:pPr>
        <w:pStyle w:val="BodyText"/>
      </w:pPr>
    </w:p>
    <w:p w14:paraId="2A28DB82"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7C79E3FD" w14:textId="77777777" w:rsidR="00F85F52" w:rsidRDefault="00F85F52" w:rsidP="00171BC7">
      <w:pPr>
        <w:pStyle w:val="Heading1"/>
        <w:numPr>
          <w:ilvl w:val="0"/>
          <w:numId w:val="0"/>
        </w:numPr>
      </w:pPr>
      <w:bookmarkStart w:id="24" w:name="_Toc527647242"/>
      <w:r>
        <w:lastRenderedPageBreak/>
        <w:t>Appendix B - Glossary Entries</w:t>
      </w:r>
      <w:bookmarkEnd w:id="24"/>
    </w:p>
    <w:p w14:paraId="6B2C51FA"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1B6B0BEF" w14:textId="77777777" w:rsidTr="00853CEE">
        <w:tc>
          <w:tcPr>
            <w:tcW w:w="2358" w:type="dxa"/>
            <w:tcBorders>
              <w:top w:val="double" w:sz="4" w:space="0" w:color="auto"/>
              <w:bottom w:val="double" w:sz="4" w:space="0" w:color="auto"/>
            </w:tcBorders>
            <w:shd w:val="clear" w:color="auto" w:fill="F3F3F3"/>
          </w:tcPr>
          <w:p w14:paraId="1E51C168"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417587AD"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54E2C9F8" w14:textId="77777777" w:rsidR="00CC134C" w:rsidRDefault="00CC134C" w:rsidP="006C2CC2">
            <w:pPr>
              <w:jc w:val="center"/>
              <w:rPr>
                <w:b/>
              </w:rPr>
            </w:pPr>
            <w:r>
              <w:rPr>
                <w:b/>
              </w:rPr>
              <w:t>Field where used</w:t>
            </w:r>
          </w:p>
        </w:tc>
      </w:tr>
      <w:tr w:rsidR="00CC134C" w14:paraId="19D34987" w14:textId="77777777" w:rsidTr="00853CEE">
        <w:tc>
          <w:tcPr>
            <w:tcW w:w="2358" w:type="dxa"/>
            <w:tcBorders>
              <w:top w:val="double" w:sz="4" w:space="0" w:color="auto"/>
            </w:tcBorders>
          </w:tcPr>
          <w:p w14:paraId="74B58552" w14:textId="77777777" w:rsidR="00CC134C" w:rsidRDefault="00CC134C" w:rsidP="006C2CC2"/>
        </w:tc>
        <w:tc>
          <w:tcPr>
            <w:tcW w:w="5400" w:type="dxa"/>
            <w:tcBorders>
              <w:top w:val="double" w:sz="4" w:space="0" w:color="auto"/>
            </w:tcBorders>
          </w:tcPr>
          <w:p w14:paraId="72C88F26" w14:textId="77777777" w:rsidR="00CC134C" w:rsidRDefault="00CC134C" w:rsidP="006C2CC2"/>
        </w:tc>
        <w:tc>
          <w:tcPr>
            <w:tcW w:w="1800" w:type="dxa"/>
            <w:tcBorders>
              <w:top w:val="double" w:sz="4" w:space="0" w:color="auto"/>
            </w:tcBorders>
          </w:tcPr>
          <w:p w14:paraId="1328A875" w14:textId="77777777" w:rsidR="00CC134C" w:rsidRDefault="00CC134C" w:rsidP="006C2CC2"/>
        </w:tc>
      </w:tr>
      <w:tr w:rsidR="00CC134C" w14:paraId="25870CEC" w14:textId="77777777" w:rsidTr="00853CEE">
        <w:tc>
          <w:tcPr>
            <w:tcW w:w="2358" w:type="dxa"/>
          </w:tcPr>
          <w:p w14:paraId="59B87C49" w14:textId="77777777" w:rsidR="00CC134C" w:rsidRDefault="00CC134C" w:rsidP="006C2CC2"/>
        </w:tc>
        <w:tc>
          <w:tcPr>
            <w:tcW w:w="5400" w:type="dxa"/>
          </w:tcPr>
          <w:p w14:paraId="1584D7DC" w14:textId="77777777" w:rsidR="00CC134C" w:rsidRDefault="00CC134C" w:rsidP="006C2CC2"/>
        </w:tc>
        <w:tc>
          <w:tcPr>
            <w:tcW w:w="1800" w:type="dxa"/>
          </w:tcPr>
          <w:p w14:paraId="2459D682" w14:textId="77777777" w:rsidR="00CC134C" w:rsidRDefault="00CC134C" w:rsidP="006C2CC2"/>
        </w:tc>
      </w:tr>
      <w:tr w:rsidR="00CC134C" w14:paraId="7F61BA51" w14:textId="77777777" w:rsidTr="00853CEE">
        <w:tc>
          <w:tcPr>
            <w:tcW w:w="2358" w:type="dxa"/>
          </w:tcPr>
          <w:p w14:paraId="49078F74" w14:textId="77777777" w:rsidR="00CC134C" w:rsidRDefault="00CC134C" w:rsidP="006C2CC2"/>
        </w:tc>
        <w:tc>
          <w:tcPr>
            <w:tcW w:w="5400" w:type="dxa"/>
          </w:tcPr>
          <w:p w14:paraId="42172730" w14:textId="77777777" w:rsidR="00CC134C" w:rsidRDefault="00CC134C" w:rsidP="006C2CC2"/>
        </w:tc>
        <w:tc>
          <w:tcPr>
            <w:tcW w:w="1800" w:type="dxa"/>
          </w:tcPr>
          <w:p w14:paraId="0D47324F" w14:textId="77777777" w:rsidR="00CC134C" w:rsidRDefault="00CC134C" w:rsidP="006C2CC2"/>
        </w:tc>
      </w:tr>
      <w:tr w:rsidR="00CC134C" w14:paraId="623B7EB1" w14:textId="77777777" w:rsidTr="00853CEE">
        <w:tc>
          <w:tcPr>
            <w:tcW w:w="2358" w:type="dxa"/>
          </w:tcPr>
          <w:p w14:paraId="6335A96A" w14:textId="77777777" w:rsidR="00CC134C" w:rsidRDefault="00CC134C" w:rsidP="006C2CC2">
            <w:pPr>
              <w:rPr>
                <w:snapToGrid w:val="0"/>
              </w:rPr>
            </w:pPr>
          </w:p>
        </w:tc>
        <w:tc>
          <w:tcPr>
            <w:tcW w:w="5400" w:type="dxa"/>
          </w:tcPr>
          <w:p w14:paraId="1CB1283E" w14:textId="77777777" w:rsidR="00CC134C" w:rsidRDefault="00CC134C" w:rsidP="006C2CC2"/>
        </w:tc>
        <w:tc>
          <w:tcPr>
            <w:tcW w:w="1800" w:type="dxa"/>
          </w:tcPr>
          <w:p w14:paraId="5361991B" w14:textId="77777777" w:rsidR="00CC134C" w:rsidRDefault="00CC134C" w:rsidP="006C2CC2"/>
        </w:tc>
      </w:tr>
    </w:tbl>
    <w:p w14:paraId="1F783CFF" w14:textId="77777777" w:rsidR="004829A2" w:rsidRDefault="004829A2" w:rsidP="00172ACC">
      <w:pPr>
        <w:pStyle w:val="BodyText"/>
      </w:pPr>
    </w:p>
    <w:p w14:paraId="62C8BD4E" w14:textId="77777777" w:rsidR="00171BC7" w:rsidRDefault="00171BC7" w:rsidP="00171BC7">
      <w:pPr>
        <w:pStyle w:val="Heading1"/>
        <w:numPr>
          <w:ilvl w:val="0"/>
          <w:numId w:val="0"/>
        </w:numPr>
      </w:pPr>
      <w:bookmarkStart w:id="25" w:name="_Toc527647243"/>
      <w:r>
        <w:t xml:space="preserve">Appendix C </w:t>
      </w:r>
      <w:r w:rsidR="00BD39FB">
        <w:t>-</w:t>
      </w:r>
      <w:r>
        <w:t xml:space="preserve"> Abbreviations</w:t>
      </w:r>
      <w:bookmarkEnd w:id="25"/>
    </w:p>
    <w:p w14:paraId="4A133BC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01F8F0E0" w14:textId="77777777" w:rsidTr="00853CEE">
        <w:tc>
          <w:tcPr>
            <w:tcW w:w="2358" w:type="dxa"/>
            <w:tcBorders>
              <w:top w:val="double" w:sz="4" w:space="0" w:color="auto"/>
              <w:bottom w:val="double" w:sz="4" w:space="0" w:color="auto"/>
            </w:tcBorders>
            <w:shd w:val="clear" w:color="auto" w:fill="F3F3F3"/>
          </w:tcPr>
          <w:p w14:paraId="5EE9A825"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44E485A2"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0DE76ACD"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6A1E9EC5" w14:textId="77777777" w:rsidTr="00853CEE">
        <w:tc>
          <w:tcPr>
            <w:tcW w:w="2358" w:type="dxa"/>
            <w:tcBorders>
              <w:top w:val="double" w:sz="4" w:space="0" w:color="auto"/>
            </w:tcBorders>
          </w:tcPr>
          <w:p w14:paraId="463D6FE8" w14:textId="77777777" w:rsidR="00171BC7" w:rsidRDefault="00171BC7" w:rsidP="00414EBB"/>
        </w:tc>
        <w:tc>
          <w:tcPr>
            <w:tcW w:w="2430" w:type="dxa"/>
            <w:tcBorders>
              <w:top w:val="double" w:sz="4" w:space="0" w:color="auto"/>
            </w:tcBorders>
          </w:tcPr>
          <w:p w14:paraId="3DFAE968" w14:textId="77777777" w:rsidR="00171BC7" w:rsidRDefault="00171BC7" w:rsidP="00414EBB"/>
        </w:tc>
        <w:tc>
          <w:tcPr>
            <w:tcW w:w="4770" w:type="dxa"/>
            <w:tcBorders>
              <w:top w:val="double" w:sz="4" w:space="0" w:color="auto"/>
            </w:tcBorders>
          </w:tcPr>
          <w:p w14:paraId="5DD90841" w14:textId="77777777" w:rsidR="00171BC7" w:rsidRDefault="00171BC7" w:rsidP="00414EBB"/>
        </w:tc>
      </w:tr>
      <w:tr w:rsidR="00171BC7" w14:paraId="63A1B0A4" w14:textId="77777777" w:rsidTr="00853CEE">
        <w:tc>
          <w:tcPr>
            <w:tcW w:w="2358" w:type="dxa"/>
          </w:tcPr>
          <w:p w14:paraId="33BDE0C1" w14:textId="77777777" w:rsidR="00171BC7" w:rsidRDefault="00171BC7" w:rsidP="00414EBB"/>
        </w:tc>
        <w:tc>
          <w:tcPr>
            <w:tcW w:w="2430" w:type="dxa"/>
          </w:tcPr>
          <w:p w14:paraId="16642941" w14:textId="77777777" w:rsidR="00171BC7" w:rsidRDefault="00171BC7" w:rsidP="00414EBB"/>
        </w:tc>
        <w:tc>
          <w:tcPr>
            <w:tcW w:w="4770" w:type="dxa"/>
          </w:tcPr>
          <w:p w14:paraId="1B8F4DA0" w14:textId="77777777" w:rsidR="00171BC7" w:rsidRDefault="00171BC7" w:rsidP="00414EBB"/>
        </w:tc>
      </w:tr>
      <w:tr w:rsidR="00171BC7" w14:paraId="09C60406" w14:textId="77777777" w:rsidTr="00853CEE">
        <w:tc>
          <w:tcPr>
            <w:tcW w:w="2358" w:type="dxa"/>
          </w:tcPr>
          <w:p w14:paraId="4D026249" w14:textId="77777777" w:rsidR="00171BC7" w:rsidRDefault="00171BC7" w:rsidP="00414EBB"/>
        </w:tc>
        <w:tc>
          <w:tcPr>
            <w:tcW w:w="2430" w:type="dxa"/>
          </w:tcPr>
          <w:p w14:paraId="6F817B22" w14:textId="77777777" w:rsidR="00171BC7" w:rsidRDefault="00171BC7" w:rsidP="00414EBB"/>
        </w:tc>
        <w:tc>
          <w:tcPr>
            <w:tcW w:w="4770" w:type="dxa"/>
          </w:tcPr>
          <w:p w14:paraId="555DC7C7" w14:textId="77777777" w:rsidR="00171BC7" w:rsidRDefault="00171BC7" w:rsidP="00414EBB"/>
        </w:tc>
      </w:tr>
      <w:tr w:rsidR="00171BC7" w14:paraId="5AB272EC" w14:textId="77777777" w:rsidTr="00853CEE">
        <w:tc>
          <w:tcPr>
            <w:tcW w:w="2358" w:type="dxa"/>
          </w:tcPr>
          <w:p w14:paraId="0C950EC8" w14:textId="77777777" w:rsidR="00171BC7" w:rsidRDefault="00171BC7" w:rsidP="00414EBB">
            <w:pPr>
              <w:rPr>
                <w:snapToGrid w:val="0"/>
              </w:rPr>
            </w:pPr>
          </w:p>
        </w:tc>
        <w:tc>
          <w:tcPr>
            <w:tcW w:w="2430" w:type="dxa"/>
          </w:tcPr>
          <w:p w14:paraId="4D64D5C3" w14:textId="77777777" w:rsidR="00171BC7" w:rsidRDefault="00171BC7" w:rsidP="00414EBB"/>
        </w:tc>
        <w:tc>
          <w:tcPr>
            <w:tcW w:w="4770" w:type="dxa"/>
          </w:tcPr>
          <w:p w14:paraId="30698224" w14:textId="77777777" w:rsidR="00171BC7" w:rsidRDefault="00171BC7" w:rsidP="00414EBB"/>
        </w:tc>
      </w:tr>
    </w:tbl>
    <w:p w14:paraId="0AEFAB64" w14:textId="77777777" w:rsidR="00171BC7" w:rsidRDefault="00171BC7" w:rsidP="00171BC7">
      <w:pPr>
        <w:pStyle w:val="BodyText"/>
      </w:pPr>
    </w:p>
    <w:p w14:paraId="278EE522" w14:textId="19CEB8AA" w:rsidR="00D001DD" w:rsidRDefault="00171BC7" w:rsidP="00171BC7">
      <w:pPr>
        <w:pStyle w:val="Heading1"/>
        <w:numPr>
          <w:ilvl w:val="0"/>
          <w:numId w:val="0"/>
        </w:numPr>
      </w:pPr>
      <w:bookmarkStart w:id="26" w:name="_Toc527647244"/>
      <w:r>
        <w:t>Appendix D</w:t>
      </w:r>
      <w:r w:rsidR="00D001DD">
        <w:t xml:space="preserve"> - Usage Examples</w:t>
      </w:r>
      <w:bookmarkEnd w:id="26"/>
    </w:p>
    <w:p w14:paraId="2A8F0815" w14:textId="76B91042" w:rsidR="00421F40" w:rsidRDefault="00421F40" w:rsidP="000B1AF4">
      <w:pPr>
        <w:pStyle w:val="BodyText"/>
      </w:pPr>
      <w:r>
        <w:t xml:space="preserve">The sample </w:t>
      </w:r>
      <w:proofErr w:type="spellStart"/>
      <w:r>
        <w:t>ConfirmationAck</w:t>
      </w:r>
      <w:proofErr w:type="spellEnd"/>
      <w:r>
        <w:t xml:space="preserve">(35=AU) below shows a response to the sell-side reporting mis-matched fields in its Confirmation(35-AK) message. The </w:t>
      </w:r>
      <w:r w:rsidR="00CF71B8">
        <w:t xml:space="preserve">proposed </w:t>
      </w:r>
      <w:r>
        <w:t xml:space="preserve">new fields and values are </w:t>
      </w:r>
      <w:r w:rsidRPr="00421F40">
        <w:rPr>
          <w:highlight w:val="yellow"/>
        </w:rPr>
        <w:t>highlighted</w:t>
      </w:r>
      <w:r>
        <w:t xml:space="preserve">. A Confirmation(35=AK) message with the same </w:t>
      </w:r>
      <w:r w:rsidR="00CF71B8">
        <w:t xml:space="preserve">new </w:t>
      </w:r>
      <w:r>
        <w:t>elements would be sent to the buy-side.</w:t>
      </w:r>
    </w:p>
    <w:p w14:paraId="5E45DFBE" w14:textId="77777777" w:rsidR="008C3AE4" w:rsidRPr="00421F40" w:rsidRDefault="008C3AE4" w:rsidP="000B1AF4">
      <w:pPr>
        <w:pStyle w:val="BodyText"/>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3"/>
        <w:gridCol w:w="3687"/>
        <w:gridCol w:w="2682"/>
        <w:gridCol w:w="2378"/>
      </w:tblGrid>
      <w:tr w:rsidR="00421F40" w14:paraId="1FCB7C35" w14:textId="77777777" w:rsidTr="00421F40">
        <w:tc>
          <w:tcPr>
            <w:tcW w:w="4270" w:type="dxa"/>
            <w:gridSpan w:val="2"/>
          </w:tcPr>
          <w:p w14:paraId="608709A7" w14:textId="77777777" w:rsidR="00421F40" w:rsidRDefault="00421F40" w:rsidP="00421F40">
            <w:r w:rsidRPr="00A57F74">
              <w:rPr>
                <w:b/>
              </w:rPr>
              <w:t>&lt;</w:t>
            </w:r>
            <w:proofErr w:type="spellStart"/>
            <w:r w:rsidRPr="00A57F74">
              <w:rPr>
                <w:b/>
              </w:rPr>
              <w:t>Standard</w:t>
            </w:r>
            <w:r>
              <w:rPr>
                <w:b/>
              </w:rPr>
              <w:t>Header</w:t>
            </w:r>
            <w:proofErr w:type="spellEnd"/>
            <w:r w:rsidRPr="00A57F74">
              <w:rPr>
                <w:b/>
              </w:rPr>
              <w:t>&gt;</w:t>
            </w:r>
            <w:r>
              <w:t xml:space="preserve"> component</w:t>
            </w:r>
          </w:p>
        </w:tc>
        <w:tc>
          <w:tcPr>
            <w:tcW w:w="2682" w:type="dxa"/>
          </w:tcPr>
          <w:p w14:paraId="378A39E3" w14:textId="77777777" w:rsidR="00421F40" w:rsidRDefault="00421F40" w:rsidP="00421F40">
            <w:r>
              <w:t>35=AU</w:t>
            </w:r>
          </w:p>
        </w:tc>
        <w:tc>
          <w:tcPr>
            <w:tcW w:w="2378" w:type="dxa"/>
          </w:tcPr>
          <w:p w14:paraId="4CDB9AB9" w14:textId="77777777" w:rsidR="00421F40" w:rsidRDefault="00421F40" w:rsidP="00421F40">
            <w:proofErr w:type="spellStart"/>
            <w:r>
              <w:t>ConfirmationAck</w:t>
            </w:r>
            <w:proofErr w:type="spellEnd"/>
          </w:p>
        </w:tc>
      </w:tr>
      <w:tr w:rsidR="00421F40" w14:paraId="5D801A27" w14:textId="77777777" w:rsidTr="00421F40">
        <w:tc>
          <w:tcPr>
            <w:tcW w:w="583" w:type="dxa"/>
          </w:tcPr>
          <w:p w14:paraId="5C68BE4A" w14:textId="77777777" w:rsidR="00421F40" w:rsidRDefault="00421F40" w:rsidP="00421F40">
            <w:r>
              <w:t>664</w:t>
            </w:r>
          </w:p>
        </w:tc>
        <w:tc>
          <w:tcPr>
            <w:tcW w:w="3687" w:type="dxa"/>
          </w:tcPr>
          <w:p w14:paraId="39591033" w14:textId="77777777" w:rsidR="00421F40" w:rsidRDefault="00421F40" w:rsidP="00421F40">
            <w:proofErr w:type="spellStart"/>
            <w:r>
              <w:t>ConfirmID</w:t>
            </w:r>
            <w:proofErr w:type="spellEnd"/>
          </w:p>
        </w:tc>
        <w:tc>
          <w:tcPr>
            <w:tcW w:w="2682" w:type="dxa"/>
          </w:tcPr>
          <w:p w14:paraId="28CF3CE9" w14:textId="77777777" w:rsidR="00421F40" w:rsidRDefault="00421F40" w:rsidP="00421F40">
            <w:r>
              <w:t>ABCDEFGHI</w:t>
            </w:r>
          </w:p>
        </w:tc>
        <w:tc>
          <w:tcPr>
            <w:tcW w:w="2378" w:type="dxa"/>
          </w:tcPr>
          <w:p w14:paraId="31607BF4" w14:textId="77777777" w:rsidR="00421F40" w:rsidRDefault="00421F40" w:rsidP="00421F40"/>
        </w:tc>
      </w:tr>
      <w:tr w:rsidR="00421F40" w14:paraId="17DC3A09" w14:textId="77777777" w:rsidTr="00421F40">
        <w:tc>
          <w:tcPr>
            <w:tcW w:w="583" w:type="dxa"/>
          </w:tcPr>
          <w:p w14:paraId="16783432" w14:textId="77777777" w:rsidR="00421F40" w:rsidRDefault="00421F40" w:rsidP="00421F40">
            <w:r>
              <w:t>75</w:t>
            </w:r>
          </w:p>
        </w:tc>
        <w:tc>
          <w:tcPr>
            <w:tcW w:w="3687" w:type="dxa"/>
          </w:tcPr>
          <w:p w14:paraId="1C771677" w14:textId="77777777" w:rsidR="00421F40" w:rsidRDefault="00421F40" w:rsidP="00421F40">
            <w:proofErr w:type="spellStart"/>
            <w:r>
              <w:t>TradeDate</w:t>
            </w:r>
            <w:proofErr w:type="spellEnd"/>
          </w:p>
        </w:tc>
        <w:tc>
          <w:tcPr>
            <w:tcW w:w="2682" w:type="dxa"/>
          </w:tcPr>
          <w:p w14:paraId="1FA5A4D4" w14:textId="77777777" w:rsidR="00421F40" w:rsidRDefault="00421F40" w:rsidP="00421F40">
            <w:r w:rsidRPr="00A57F74">
              <w:t>20181019</w:t>
            </w:r>
          </w:p>
        </w:tc>
        <w:tc>
          <w:tcPr>
            <w:tcW w:w="2378" w:type="dxa"/>
          </w:tcPr>
          <w:p w14:paraId="30B12B70" w14:textId="77777777" w:rsidR="00421F40" w:rsidRDefault="00421F40" w:rsidP="00421F40"/>
        </w:tc>
      </w:tr>
      <w:tr w:rsidR="00421F40" w14:paraId="2B7A0A3C" w14:textId="77777777" w:rsidTr="00421F40">
        <w:tc>
          <w:tcPr>
            <w:tcW w:w="583" w:type="dxa"/>
          </w:tcPr>
          <w:p w14:paraId="76AB36A5" w14:textId="77777777" w:rsidR="00421F40" w:rsidRDefault="00421F40" w:rsidP="00421F40">
            <w:r>
              <w:t>60</w:t>
            </w:r>
          </w:p>
        </w:tc>
        <w:tc>
          <w:tcPr>
            <w:tcW w:w="3687" w:type="dxa"/>
          </w:tcPr>
          <w:p w14:paraId="215C4DCE" w14:textId="77777777" w:rsidR="00421F40" w:rsidRDefault="00421F40" w:rsidP="00421F40">
            <w:proofErr w:type="spellStart"/>
            <w:r>
              <w:t>TransactTime</w:t>
            </w:r>
            <w:proofErr w:type="spellEnd"/>
          </w:p>
        </w:tc>
        <w:tc>
          <w:tcPr>
            <w:tcW w:w="2682" w:type="dxa"/>
          </w:tcPr>
          <w:p w14:paraId="6D21A708" w14:textId="77777777" w:rsidR="00421F40" w:rsidRDefault="00421F40" w:rsidP="00421F40"/>
        </w:tc>
        <w:tc>
          <w:tcPr>
            <w:tcW w:w="2378" w:type="dxa"/>
          </w:tcPr>
          <w:p w14:paraId="3F11DDE2" w14:textId="77777777" w:rsidR="00421F40" w:rsidRDefault="00421F40" w:rsidP="00421F40"/>
        </w:tc>
      </w:tr>
      <w:tr w:rsidR="00421F40" w14:paraId="1C563885" w14:textId="77777777" w:rsidTr="00421F40">
        <w:tc>
          <w:tcPr>
            <w:tcW w:w="583" w:type="dxa"/>
          </w:tcPr>
          <w:p w14:paraId="03E75F31" w14:textId="77777777" w:rsidR="00421F40" w:rsidRDefault="00421F40" w:rsidP="00421F40">
            <w:r>
              <w:t>940</w:t>
            </w:r>
          </w:p>
        </w:tc>
        <w:tc>
          <w:tcPr>
            <w:tcW w:w="3687" w:type="dxa"/>
          </w:tcPr>
          <w:p w14:paraId="5E3B818A" w14:textId="77777777" w:rsidR="00421F40" w:rsidRDefault="00421F40" w:rsidP="00421F40">
            <w:proofErr w:type="spellStart"/>
            <w:r>
              <w:t>AffirmStatus</w:t>
            </w:r>
            <w:proofErr w:type="spellEnd"/>
          </w:p>
        </w:tc>
        <w:tc>
          <w:tcPr>
            <w:tcW w:w="2682" w:type="dxa"/>
          </w:tcPr>
          <w:p w14:paraId="2BE56174" w14:textId="77777777" w:rsidR="00421F40" w:rsidRDefault="00421F40" w:rsidP="00421F40">
            <w:r>
              <w:t>1</w:t>
            </w:r>
          </w:p>
        </w:tc>
        <w:tc>
          <w:tcPr>
            <w:tcW w:w="2378" w:type="dxa"/>
          </w:tcPr>
          <w:p w14:paraId="19D85C36" w14:textId="77777777" w:rsidR="00421F40" w:rsidRDefault="00421F40" w:rsidP="00421F40">
            <w:r>
              <w:t>Received</w:t>
            </w:r>
          </w:p>
        </w:tc>
      </w:tr>
      <w:tr w:rsidR="00421F40" w14:paraId="538C6D51" w14:textId="77777777" w:rsidTr="00421F40">
        <w:tc>
          <w:tcPr>
            <w:tcW w:w="583" w:type="dxa"/>
          </w:tcPr>
          <w:p w14:paraId="32C302EF" w14:textId="77777777" w:rsidR="00421F40" w:rsidRDefault="00421F40" w:rsidP="00421F40">
            <w:r>
              <w:t>573</w:t>
            </w:r>
          </w:p>
        </w:tc>
        <w:tc>
          <w:tcPr>
            <w:tcW w:w="3687" w:type="dxa"/>
          </w:tcPr>
          <w:p w14:paraId="7E5462A3" w14:textId="77777777" w:rsidR="00421F40" w:rsidRDefault="00421F40" w:rsidP="00421F40">
            <w:proofErr w:type="spellStart"/>
            <w:r>
              <w:t>MatchStatus</w:t>
            </w:r>
            <w:proofErr w:type="spellEnd"/>
          </w:p>
        </w:tc>
        <w:tc>
          <w:tcPr>
            <w:tcW w:w="2682" w:type="dxa"/>
          </w:tcPr>
          <w:p w14:paraId="065902ED" w14:textId="77777777" w:rsidR="00421F40" w:rsidRPr="0025414E" w:rsidRDefault="00421F40" w:rsidP="00421F40">
            <w:pPr>
              <w:rPr>
                <w:i/>
                <w:highlight w:val="yellow"/>
              </w:rPr>
            </w:pPr>
            <w:proofErr w:type="spellStart"/>
            <w:r w:rsidRPr="0025414E">
              <w:rPr>
                <w:i/>
                <w:highlight w:val="yellow"/>
              </w:rPr>
              <w:t>tbd</w:t>
            </w:r>
            <w:proofErr w:type="spellEnd"/>
          </w:p>
        </w:tc>
        <w:tc>
          <w:tcPr>
            <w:tcW w:w="2378" w:type="dxa"/>
          </w:tcPr>
          <w:p w14:paraId="1FD1ED61" w14:textId="77777777" w:rsidR="00421F40" w:rsidRPr="0025414E" w:rsidRDefault="00421F40" w:rsidP="00421F40">
            <w:pPr>
              <w:rPr>
                <w:highlight w:val="yellow"/>
              </w:rPr>
            </w:pPr>
            <w:r w:rsidRPr="0025414E">
              <w:rPr>
                <w:highlight w:val="yellow"/>
              </w:rPr>
              <w:t>Mismatched</w:t>
            </w:r>
          </w:p>
        </w:tc>
      </w:tr>
      <w:tr w:rsidR="00421F40" w14:paraId="2EABEB56" w14:textId="77777777" w:rsidTr="00421F40">
        <w:tc>
          <w:tcPr>
            <w:tcW w:w="4270" w:type="dxa"/>
            <w:gridSpan w:val="2"/>
          </w:tcPr>
          <w:p w14:paraId="4D4A966A" w14:textId="77777777" w:rsidR="00421F40" w:rsidRPr="0025414E" w:rsidRDefault="00421F40" w:rsidP="00421F40">
            <w:pPr>
              <w:rPr>
                <w:highlight w:val="yellow"/>
              </w:rPr>
            </w:pPr>
            <w:r w:rsidRPr="0025414E">
              <w:rPr>
                <w:b/>
                <w:highlight w:val="yellow"/>
              </w:rPr>
              <w:t>&lt;</w:t>
            </w:r>
            <w:proofErr w:type="spellStart"/>
            <w:r w:rsidRPr="0025414E">
              <w:rPr>
                <w:b/>
                <w:highlight w:val="yellow"/>
              </w:rPr>
              <w:t>MatchExceptionGrp</w:t>
            </w:r>
            <w:proofErr w:type="spellEnd"/>
            <w:r w:rsidRPr="0025414E">
              <w:rPr>
                <w:b/>
                <w:highlight w:val="yellow"/>
              </w:rPr>
              <w:t>&gt;</w:t>
            </w:r>
            <w:r w:rsidRPr="0025414E">
              <w:rPr>
                <w:highlight w:val="yellow"/>
              </w:rPr>
              <w:t xml:space="preserve"> component</w:t>
            </w:r>
          </w:p>
        </w:tc>
        <w:tc>
          <w:tcPr>
            <w:tcW w:w="2682" w:type="dxa"/>
          </w:tcPr>
          <w:p w14:paraId="4179401E" w14:textId="77777777" w:rsidR="00421F40" w:rsidRDefault="00421F40" w:rsidP="00421F40"/>
        </w:tc>
        <w:tc>
          <w:tcPr>
            <w:tcW w:w="2378" w:type="dxa"/>
          </w:tcPr>
          <w:p w14:paraId="639D900B" w14:textId="77777777" w:rsidR="00421F40" w:rsidRDefault="00421F40" w:rsidP="00421F40"/>
        </w:tc>
      </w:tr>
      <w:tr w:rsidR="00421F40" w14:paraId="231A70CA" w14:textId="77777777" w:rsidTr="00421F40">
        <w:tc>
          <w:tcPr>
            <w:tcW w:w="583" w:type="dxa"/>
          </w:tcPr>
          <w:p w14:paraId="147006F4" w14:textId="77777777" w:rsidR="00421F40" w:rsidRPr="0025414E" w:rsidRDefault="00421F40" w:rsidP="00421F40">
            <w:pPr>
              <w:rPr>
                <w:i/>
                <w:highlight w:val="yellow"/>
              </w:rPr>
            </w:pPr>
            <w:proofErr w:type="spellStart"/>
            <w:r w:rsidRPr="0025414E">
              <w:rPr>
                <w:i/>
                <w:highlight w:val="yellow"/>
              </w:rPr>
              <w:t>tbd</w:t>
            </w:r>
            <w:proofErr w:type="spellEnd"/>
          </w:p>
        </w:tc>
        <w:tc>
          <w:tcPr>
            <w:tcW w:w="3687" w:type="dxa"/>
          </w:tcPr>
          <w:p w14:paraId="28C787C6" w14:textId="77777777" w:rsidR="00421F40" w:rsidRPr="0025414E" w:rsidRDefault="00421F40" w:rsidP="00421F40">
            <w:pPr>
              <w:rPr>
                <w:rFonts w:ascii="Arial" w:hAnsi="Arial" w:cs="Arial"/>
                <w:sz w:val="20"/>
                <w:szCs w:val="20"/>
                <w:highlight w:val="yellow"/>
              </w:rPr>
            </w:pPr>
            <w:proofErr w:type="spellStart"/>
            <w:r w:rsidRPr="0025414E">
              <w:rPr>
                <w:rFonts w:ascii="Arial" w:hAnsi="Arial" w:cs="Arial"/>
                <w:sz w:val="20"/>
                <w:szCs w:val="20"/>
                <w:highlight w:val="yellow"/>
              </w:rPr>
              <w:t>NoMatchExceptions</w:t>
            </w:r>
            <w:proofErr w:type="spellEnd"/>
          </w:p>
        </w:tc>
        <w:tc>
          <w:tcPr>
            <w:tcW w:w="2682" w:type="dxa"/>
          </w:tcPr>
          <w:p w14:paraId="09B07533" w14:textId="77777777" w:rsidR="00421F40" w:rsidRDefault="00421F40" w:rsidP="00421F40">
            <w:pPr>
              <w:jc w:val="right"/>
            </w:pPr>
            <w:r>
              <w:t>4</w:t>
            </w:r>
          </w:p>
        </w:tc>
        <w:tc>
          <w:tcPr>
            <w:tcW w:w="2378" w:type="dxa"/>
          </w:tcPr>
          <w:p w14:paraId="518CD6D4" w14:textId="77777777" w:rsidR="00421F40" w:rsidRDefault="00421F40" w:rsidP="00421F40"/>
        </w:tc>
      </w:tr>
      <w:tr w:rsidR="00421F40" w14:paraId="2B16049B" w14:textId="77777777" w:rsidTr="00421F40">
        <w:tc>
          <w:tcPr>
            <w:tcW w:w="583" w:type="dxa"/>
          </w:tcPr>
          <w:p w14:paraId="4865ACD4"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7FA42ABC"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MatchExceptionType</w:t>
            </w:r>
            <w:proofErr w:type="spellEnd"/>
          </w:p>
        </w:tc>
        <w:tc>
          <w:tcPr>
            <w:tcW w:w="2682" w:type="dxa"/>
          </w:tcPr>
          <w:p w14:paraId="580879D0" w14:textId="77777777" w:rsidR="00421F40" w:rsidRDefault="00421F40" w:rsidP="00421F40">
            <w:pPr>
              <w:jc w:val="right"/>
            </w:pPr>
            <w:r>
              <w:t>4</w:t>
            </w:r>
          </w:p>
        </w:tc>
        <w:tc>
          <w:tcPr>
            <w:tcW w:w="2378" w:type="dxa"/>
          </w:tcPr>
          <w:p w14:paraId="583602CB" w14:textId="77777777" w:rsidR="00421F40" w:rsidRPr="00297B7B" w:rsidRDefault="00421F40" w:rsidP="00421F40">
            <w:r w:rsidRPr="00297B7B">
              <w:rPr>
                <w:rFonts w:eastAsiaTheme="minorHAnsi"/>
                <w:szCs w:val="22"/>
              </w:rPr>
              <w:t>Data difference not within tolerance</w:t>
            </w:r>
          </w:p>
        </w:tc>
      </w:tr>
      <w:tr w:rsidR="00421F40" w14:paraId="29233DC1" w14:textId="77777777" w:rsidTr="00421F40">
        <w:tc>
          <w:tcPr>
            <w:tcW w:w="583" w:type="dxa"/>
          </w:tcPr>
          <w:p w14:paraId="06BB8681"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6323AE52"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MatchExceptionElementType</w:t>
            </w:r>
            <w:proofErr w:type="spellEnd"/>
          </w:p>
        </w:tc>
        <w:tc>
          <w:tcPr>
            <w:tcW w:w="2682" w:type="dxa"/>
          </w:tcPr>
          <w:p w14:paraId="6AE3671D" w14:textId="77777777" w:rsidR="00421F40" w:rsidRDefault="00421F40" w:rsidP="00421F40">
            <w:pPr>
              <w:jc w:val="right"/>
            </w:pPr>
            <w:r>
              <w:t>16</w:t>
            </w:r>
          </w:p>
        </w:tc>
        <w:tc>
          <w:tcPr>
            <w:tcW w:w="2378" w:type="dxa"/>
          </w:tcPr>
          <w:p w14:paraId="30F7AFE2" w14:textId="77777777" w:rsidR="00421F40" w:rsidRDefault="00421F40" w:rsidP="00421F40">
            <w:r>
              <w:t>Commissions</w:t>
            </w:r>
          </w:p>
        </w:tc>
      </w:tr>
      <w:tr w:rsidR="00421F40" w14:paraId="38915296" w14:textId="77777777" w:rsidTr="00421F40">
        <w:tc>
          <w:tcPr>
            <w:tcW w:w="583" w:type="dxa"/>
          </w:tcPr>
          <w:p w14:paraId="4804E7FC"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7F448456"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MatchExceptionElementName</w:t>
            </w:r>
            <w:proofErr w:type="spellEnd"/>
          </w:p>
        </w:tc>
        <w:tc>
          <w:tcPr>
            <w:tcW w:w="2682" w:type="dxa"/>
          </w:tcPr>
          <w:p w14:paraId="0295D6A0" w14:textId="77777777" w:rsidR="00421F40" w:rsidRDefault="00421F40" w:rsidP="00421F40">
            <w:r>
              <w:t>Commissions</w:t>
            </w:r>
          </w:p>
        </w:tc>
        <w:tc>
          <w:tcPr>
            <w:tcW w:w="2378" w:type="dxa"/>
          </w:tcPr>
          <w:p w14:paraId="49576382" w14:textId="77777777" w:rsidR="00421F40" w:rsidRDefault="00421F40" w:rsidP="00421F40"/>
        </w:tc>
      </w:tr>
      <w:tr w:rsidR="00421F40" w14:paraId="01ECDFE4" w14:textId="77777777" w:rsidTr="00421F40">
        <w:tc>
          <w:tcPr>
            <w:tcW w:w="583" w:type="dxa"/>
          </w:tcPr>
          <w:p w14:paraId="3A1A259A"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18214802"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MatchExceptionAllocValue</w:t>
            </w:r>
            <w:proofErr w:type="spellEnd"/>
          </w:p>
        </w:tc>
        <w:tc>
          <w:tcPr>
            <w:tcW w:w="2682" w:type="dxa"/>
          </w:tcPr>
          <w:p w14:paraId="4FD43E01" w14:textId="77777777" w:rsidR="00421F40" w:rsidRDefault="00421F40" w:rsidP="00421F40">
            <w:pPr>
              <w:jc w:val="right"/>
            </w:pPr>
            <w:r>
              <w:t>5</w:t>
            </w:r>
          </w:p>
        </w:tc>
        <w:tc>
          <w:tcPr>
            <w:tcW w:w="2378" w:type="dxa"/>
          </w:tcPr>
          <w:p w14:paraId="1C5B9EEE" w14:textId="77777777" w:rsidR="00421F40" w:rsidRDefault="00421F40" w:rsidP="00421F40"/>
        </w:tc>
      </w:tr>
      <w:tr w:rsidR="00421F40" w14:paraId="4C487C9E" w14:textId="77777777" w:rsidTr="00421F40">
        <w:tc>
          <w:tcPr>
            <w:tcW w:w="583" w:type="dxa"/>
          </w:tcPr>
          <w:p w14:paraId="7755CF9E"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320ADD88"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MatchExceptionConfirmValue</w:t>
            </w:r>
            <w:proofErr w:type="spellEnd"/>
          </w:p>
        </w:tc>
        <w:tc>
          <w:tcPr>
            <w:tcW w:w="2682" w:type="dxa"/>
          </w:tcPr>
          <w:p w14:paraId="65E181FF" w14:textId="77777777" w:rsidR="00421F40" w:rsidRDefault="00421F40" w:rsidP="00421F40">
            <w:pPr>
              <w:jc w:val="right"/>
            </w:pPr>
            <w:r>
              <w:t>100</w:t>
            </w:r>
          </w:p>
        </w:tc>
        <w:tc>
          <w:tcPr>
            <w:tcW w:w="2378" w:type="dxa"/>
          </w:tcPr>
          <w:p w14:paraId="1744FA71" w14:textId="77777777" w:rsidR="00421F40" w:rsidRDefault="00421F40" w:rsidP="00421F40"/>
        </w:tc>
      </w:tr>
      <w:tr w:rsidR="00421F40" w14:paraId="37E933E2" w14:textId="77777777" w:rsidTr="00421F40">
        <w:tc>
          <w:tcPr>
            <w:tcW w:w="583" w:type="dxa"/>
          </w:tcPr>
          <w:p w14:paraId="13E1A2C0"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522D6210"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w:t>
            </w:r>
            <w:proofErr w:type="spellEnd"/>
          </w:p>
        </w:tc>
        <w:tc>
          <w:tcPr>
            <w:tcW w:w="2682" w:type="dxa"/>
          </w:tcPr>
          <w:p w14:paraId="3217D023" w14:textId="77777777" w:rsidR="00421F40" w:rsidRDefault="00421F40" w:rsidP="00421F40">
            <w:pPr>
              <w:jc w:val="right"/>
            </w:pPr>
            <w:r>
              <w:t>2</w:t>
            </w:r>
          </w:p>
        </w:tc>
        <w:tc>
          <w:tcPr>
            <w:tcW w:w="2378" w:type="dxa"/>
          </w:tcPr>
          <w:p w14:paraId="56989DC3" w14:textId="77777777" w:rsidR="00421F40" w:rsidRDefault="00421F40" w:rsidP="00421F40"/>
        </w:tc>
      </w:tr>
      <w:tr w:rsidR="00421F40" w14:paraId="27C8C7DF" w14:textId="77777777" w:rsidTr="00421F40">
        <w:tc>
          <w:tcPr>
            <w:tcW w:w="583" w:type="dxa"/>
          </w:tcPr>
          <w:p w14:paraId="08782A1D"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04F4592E"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MatchExceptionToleranceValueType</w:t>
            </w:r>
            <w:proofErr w:type="spellEnd"/>
          </w:p>
        </w:tc>
        <w:tc>
          <w:tcPr>
            <w:tcW w:w="2682" w:type="dxa"/>
          </w:tcPr>
          <w:p w14:paraId="2D0DE77E" w14:textId="77777777" w:rsidR="00421F40" w:rsidRDefault="00421F40" w:rsidP="00421F40">
            <w:pPr>
              <w:jc w:val="right"/>
            </w:pPr>
            <w:r>
              <w:t>1</w:t>
            </w:r>
          </w:p>
        </w:tc>
        <w:tc>
          <w:tcPr>
            <w:tcW w:w="2378" w:type="dxa"/>
          </w:tcPr>
          <w:p w14:paraId="0976A5F1" w14:textId="77777777" w:rsidR="00421F40" w:rsidRDefault="00421F40" w:rsidP="00421F40">
            <w:r>
              <w:t>Fixed amount</w:t>
            </w:r>
          </w:p>
        </w:tc>
      </w:tr>
      <w:tr w:rsidR="00421F40" w14:paraId="579F1C30" w14:textId="77777777" w:rsidTr="00421F40">
        <w:tc>
          <w:tcPr>
            <w:tcW w:w="583" w:type="dxa"/>
          </w:tcPr>
          <w:p w14:paraId="5CA88E20"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496152D7"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MatchExceptionType</w:t>
            </w:r>
            <w:proofErr w:type="spellEnd"/>
          </w:p>
        </w:tc>
        <w:tc>
          <w:tcPr>
            <w:tcW w:w="2682" w:type="dxa"/>
          </w:tcPr>
          <w:p w14:paraId="35B3ED8E" w14:textId="77777777" w:rsidR="00421F40" w:rsidRDefault="00421F40" w:rsidP="00421F40">
            <w:pPr>
              <w:jc w:val="right"/>
            </w:pPr>
            <w:r>
              <w:t>4</w:t>
            </w:r>
          </w:p>
        </w:tc>
        <w:tc>
          <w:tcPr>
            <w:tcW w:w="2378" w:type="dxa"/>
          </w:tcPr>
          <w:p w14:paraId="52AD2632" w14:textId="77777777" w:rsidR="00421F40" w:rsidRDefault="00421F40" w:rsidP="00421F40">
            <w:r w:rsidRPr="00297B7B">
              <w:rPr>
                <w:rFonts w:eastAsiaTheme="minorHAnsi"/>
                <w:szCs w:val="22"/>
              </w:rPr>
              <w:t xml:space="preserve">Data difference not </w:t>
            </w:r>
            <w:r w:rsidRPr="00297B7B">
              <w:rPr>
                <w:rFonts w:eastAsiaTheme="minorHAnsi"/>
                <w:szCs w:val="22"/>
              </w:rPr>
              <w:lastRenderedPageBreak/>
              <w:t>within tolerance</w:t>
            </w:r>
          </w:p>
        </w:tc>
      </w:tr>
      <w:tr w:rsidR="00421F40" w14:paraId="64F4A32F" w14:textId="77777777" w:rsidTr="00421F40">
        <w:tc>
          <w:tcPr>
            <w:tcW w:w="583" w:type="dxa"/>
          </w:tcPr>
          <w:p w14:paraId="0E0936FB" w14:textId="77777777" w:rsidR="00421F40" w:rsidRPr="0025414E" w:rsidRDefault="00421F40" w:rsidP="00421F40">
            <w:pPr>
              <w:rPr>
                <w:highlight w:val="yellow"/>
              </w:rPr>
            </w:pPr>
            <w:proofErr w:type="spellStart"/>
            <w:r w:rsidRPr="0025414E">
              <w:rPr>
                <w:i/>
                <w:highlight w:val="yellow"/>
              </w:rPr>
              <w:lastRenderedPageBreak/>
              <w:t>tbd</w:t>
            </w:r>
            <w:proofErr w:type="spellEnd"/>
          </w:p>
        </w:tc>
        <w:tc>
          <w:tcPr>
            <w:tcW w:w="3687" w:type="dxa"/>
          </w:tcPr>
          <w:p w14:paraId="128EF0FC"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MatchExceptionElementType</w:t>
            </w:r>
            <w:proofErr w:type="spellEnd"/>
          </w:p>
        </w:tc>
        <w:tc>
          <w:tcPr>
            <w:tcW w:w="2682" w:type="dxa"/>
          </w:tcPr>
          <w:p w14:paraId="10BFB70F" w14:textId="77777777" w:rsidR="00421F40" w:rsidRDefault="00421F40" w:rsidP="00421F40">
            <w:pPr>
              <w:jc w:val="right"/>
            </w:pPr>
            <w:r>
              <w:t>22</w:t>
            </w:r>
          </w:p>
        </w:tc>
        <w:tc>
          <w:tcPr>
            <w:tcW w:w="2378" w:type="dxa"/>
          </w:tcPr>
          <w:p w14:paraId="25DE872D" w14:textId="77777777" w:rsidR="00421F40" w:rsidRDefault="00421F40" w:rsidP="00421F40">
            <w:r>
              <w:t>Fees</w:t>
            </w:r>
          </w:p>
        </w:tc>
      </w:tr>
      <w:tr w:rsidR="00421F40" w14:paraId="164E4872" w14:textId="77777777" w:rsidTr="00421F40">
        <w:tc>
          <w:tcPr>
            <w:tcW w:w="583" w:type="dxa"/>
          </w:tcPr>
          <w:p w14:paraId="18253A1D"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67331D8F"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MatchExceptionElementName</w:t>
            </w:r>
            <w:proofErr w:type="spellEnd"/>
          </w:p>
        </w:tc>
        <w:tc>
          <w:tcPr>
            <w:tcW w:w="2682" w:type="dxa"/>
          </w:tcPr>
          <w:p w14:paraId="2F01EB8A" w14:textId="77777777" w:rsidR="00421F40" w:rsidRDefault="00421F40" w:rsidP="00421F40">
            <w:r>
              <w:t>Fees</w:t>
            </w:r>
          </w:p>
        </w:tc>
        <w:tc>
          <w:tcPr>
            <w:tcW w:w="2378" w:type="dxa"/>
          </w:tcPr>
          <w:p w14:paraId="77B5D8E2" w14:textId="77777777" w:rsidR="00421F40" w:rsidRDefault="00421F40" w:rsidP="00421F40"/>
        </w:tc>
      </w:tr>
      <w:tr w:rsidR="00421F40" w14:paraId="3DA27843" w14:textId="77777777" w:rsidTr="00421F40">
        <w:tc>
          <w:tcPr>
            <w:tcW w:w="583" w:type="dxa"/>
          </w:tcPr>
          <w:p w14:paraId="543DF815"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68632015"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MatchExceptionAllocValue</w:t>
            </w:r>
            <w:proofErr w:type="spellEnd"/>
          </w:p>
        </w:tc>
        <w:tc>
          <w:tcPr>
            <w:tcW w:w="2682" w:type="dxa"/>
          </w:tcPr>
          <w:p w14:paraId="3DD2B965" w14:textId="77777777" w:rsidR="00421F40" w:rsidRDefault="00421F40" w:rsidP="00421F40">
            <w:pPr>
              <w:jc w:val="right"/>
            </w:pPr>
            <w:r>
              <w:t>5</w:t>
            </w:r>
          </w:p>
        </w:tc>
        <w:tc>
          <w:tcPr>
            <w:tcW w:w="2378" w:type="dxa"/>
          </w:tcPr>
          <w:p w14:paraId="581F2385" w14:textId="77777777" w:rsidR="00421F40" w:rsidRDefault="00421F40" w:rsidP="00421F40"/>
        </w:tc>
      </w:tr>
      <w:tr w:rsidR="00421F40" w14:paraId="529D01B8" w14:textId="77777777" w:rsidTr="00421F40">
        <w:tc>
          <w:tcPr>
            <w:tcW w:w="583" w:type="dxa"/>
          </w:tcPr>
          <w:p w14:paraId="1CEC7F1B"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37D4DD57"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MatchExceptionConfirmValue</w:t>
            </w:r>
            <w:proofErr w:type="spellEnd"/>
          </w:p>
        </w:tc>
        <w:tc>
          <w:tcPr>
            <w:tcW w:w="2682" w:type="dxa"/>
          </w:tcPr>
          <w:p w14:paraId="7C3C24B9" w14:textId="77777777" w:rsidR="00421F40" w:rsidRDefault="00421F40" w:rsidP="00421F40">
            <w:pPr>
              <w:jc w:val="right"/>
            </w:pPr>
            <w:r>
              <w:t>100</w:t>
            </w:r>
          </w:p>
        </w:tc>
        <w:tc>
          <w:tcPr>
            <w:tcW w:w="2378" w:type="dxa"/>
          </w:tcPr>
          <w:p w14:paraId="2A59D068" w14:textId="77777777" w:rsidR="00421F40" w:rsidRDefault="00421F40" w:rsidP="00421F40"/>
        </w:tc>
      </w:tr>
      <w:tr w:rsidR="00421F40" w14:paraId="1AF7FA59" w14:textId="77777777" w:rsidTr="00421F40">
        <w:tc>
          <w:tcPr>
            <w:tcW w:w="583" w:type="dxa"/>
          </w:tcPr>
          <w:p w14:paraId="6C57C4CF"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7E2638A6"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w:t>
            </w:r>
            <w:proofErr w:type="spellEnd"/>
          </w:p>
        </w:tc>
        <w:tc>
          <w:tcPr>
            <w:tcW w:w="2682" w:type="dxa"/>
          </w:tcPr>
          <w:p w14:paraId="1B583776" w14:textId="77777777" w:rsidR="00421F40" w:rsidRDefault="00421F40" w:rsidP="00421F40">
            <w:pPr>
              <w:jc w:val="right"/>
            </w:pPr>
            <w:r>
              <w:t>1</w:t>
            </w:r>
          </w:p>
        </w:tc>
        <w:tc>
          <w:tcPr>
            <w:tcW w:w="2378" w:type="dxa"/>
          </w:tcPr>
          <w:p w14:paraId="225466C9" w14:textId="77777777" w:rsidR="00421F40" w:rsidRDefault="00421F40" w:rsidP="00421F40"/>
        </w:tc>
      </w:tr>
      <w:tr w:rsidR="00421F40" w14:paraId="44D6394D" w14:textId="77777777" w:rsidTr="00421F40">
        <w:tc>
          <w:tcPr>
            <w:tcW w:w="583" w:type="dxa"/>
          </w:tcPr>
          <w:p w14:paraId="364BED31"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19D747DF"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MatchExceptionToleranceValueType</w:t>
            </w:r>
            <w:proofErr w:type="spellEnd"/>
          </w:p>
        </w:tc>
        <w:tc>
          <w:tcPr>
            <w:tcW w:w="2682" w:type="dxa"/>
          </w:tcPr>
          <w:p w14:paraId="72ECEC08" w14:textId="77777777" w:rsidR="00421F40" w:rsidRDefault="00421F40" w:rsidP="00421F40">
            <w:pPr>
              <w:jc w:val="right"/>
            </w:pPr>
            <w:r>
              <w:t>1</w:t>
            </w:r>
          </w:p>
        </w:tc>
        <w:tc>
          <w:tcPr>
            <w:tcW w:w="2378" w:type="dxa"/>
          </w:tcPr>
          <w:p w14:paraId="0627EDB0" w14:textId="77777777" w:rsidR="00421F40" w:rsidRDefault="00421F40" w:rsidP="00421F40">
            <w:r>
              <w:t>Fixed amount</w:t>
            </w:r>
          </w:p>
        </w:tc>
      </w:tr>
      <w:tr w:rsidR="00421F40" w14:paraId="1F01DF0C" w14:textId="77777777" w:rsidTr="00421F40">
        <w:tc>
          <w:tcPr>
            <w:tcW w:w="583" w:type="dxa"/>
          </w:tcPr>
          <w:p w14:paraId="696119EF"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4D2CD34B"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MatchExceptionType</w:t>
            </w:r>
            <w:proofErr w:type="spellEnd"/>
          </w:p>
        </w:tc>
        <w:tc>
          <w:tcPr>
            <w:tcW w:w="2682" w:type="dxa"/>
          </w:tcPr>
          <w:p w14:paraId="4BB2CC8C" w14:textId="77777777" w:rsidR="00421F40" w:rsidRDefault="00421F40" w:rsidP="00421F40">
            <w:pPr>
              <w:jc w:val="right"/>
            </w:pPr>
            <w:r>
              <w:t>4</w:t>
            </w:r>
          </w:p>
        </w:tc>
        <w:tc>
          <w:tcPr>
            <w:tcW w:w="2378" w:type="dxa"/>
          </w:tcPr>
          <w:p w14:paraId="255DEAB5" w14:textId="77777777" w:rsidR="00421F40" w:rsidRDefault="00421F40" w:rsidP="00421F40">
            <w:r w:rsidRPr="00297B7B">
              <w:rPr>
                <w:rFonts w:eastAsiaTheme="minorHAnsi"/>
                <w:szCs w:val="22"/>
              </w:rPr>
              <w:t>Data difference not within tolerance</w:t>
            </w:r>
          </w:p>
        </w:tc>
      </w:tr>
      <w:tr w:rsidR="00421F40" w14:paraId="6013ED5E" w14:textId="77777777" w:rsidTr="00421F40">
        <w:tc>
          <w:tcPr>
            <w:tcW w:w="583" w:type="dxa"/>
          </w:tcPr>
          <w:p w14:paraId="25D6992A"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34BEB6E0"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MatchExceptionElementType</w:t>
            </w:r>
            <w:proofErr w:type="spellEnd"/>
          </w:p>
        </w:tc>
        <w:tc>
          <w:tcPr>
            <w:tcW w:w="2682" w:type="dxa"/>
          </w:tcPr>
          <w:p w14:paraId="137A8851" w14:textId="77777777" w:rsidR="00421F40" w:rsidRDefault="00421F40" w:rsidP="00421F40">
            <w:pPr>
              <w:jc w:val="right"/>
            </w:pPr>
            <w:r>
              <w:t>14</w:t>
            </w:r>
          </w:p>
        </w:tc>
        <w:tc>
          <w:tcPr>
            <w:tcW w:w="2378" w:type="dxa"/>
          </w:tcPr>
          <w:p w14:paraId="5ECC5634" w14:textId="77777777" w:rsidR="00421F40" w:rsidRDefault="00421F40" w:rsidP="00421F40">
            <w:r>
              <w:t>Net Amount</w:t>
            </w:r>
          </w:p>
        </w:tc>
      </w:tr>
      <w:tr w:rsidR="00421F40" w14:paraId="1762969B" w14:textId="77777777" w:rsidTr="00421F40">
        <w:tc>
          <w:tcPr>
            <w:tcW w:w="583" w:type="dxa"/>
          </w:tcPr>
          <w:p w14:paraId="77861F3D"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6F695D2B"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MatchExceptionElementName</w:t>
            </w:r>
            <w:proofErr w:type="spellEnd"/>
          </w:p>
        </w:tc>
        <w:tc>
          <w:tcPr>
            <w:tcW w:w="2682" w:type="dxa"/>
          </w:tcPr>
          <w:p w14:paraId="38283E1F" w14:textId="77777777" w:rsidR="00421F40" w:rsidRDefault="00421F40" w:rsidP="00421F40">
            <w:r>
              <w:t>Net Amount</w:t>
            </w:r>
          </w:p>
        </w:tc>
        <w:tc>
          <w:tcPr>
            <w:tcW w:w="2378" w:type="dxa"/>
          </w:tcPr>
          <w:p w14:paraId="7AE3FCB5" w14:textId="77777777" w:rsidR="00421F40" w:rsidRDefault="00421F40" w:rsidP="00421F40"/>
        </w:tc>
      </w:tr>
      <w:tr w:rsidR="00421F40" w14:paraId="02EC453A" w14:textId="77777777" w:rsidTr="00421F40">
        <w:tc>
          <w:tcPr>
            <w:tcW w:w="583" w:type="dxa"/>
          </w:tcPr>
          <w:p w14:paraId="3C386CAF"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5BAE4E23"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MatchExceptionAllocValue</w:t>
            </w:r>
            <w:proofErr w:type="spellEnd"/>
          </w:p>
        </w:tc>
        <w:tc>
          <w:tcPr>
            <w:tcW w:w="2682" w:type="dxa"/>
          </w:tcPr>
          <w:p w14:paraId="48F88961" w14:textId="77777777" w:rsidR="00421F40" w:rsidRDefault="00421F40" w:rsidP="00421F40">
            <w:pPr>
              <w:jc w:val="right"/>
            </w:pPr>
            <w:r>
              <w:t>11185</w:t>
            </w:r>
          </w:p>
        </w:tc>
        <w:tc>
          <w:tcPr>
            <w:tcW w:w="2378" w:type="dxa"/>
          </w:tcPr>
          <w:p w14:paraId="01BB20F7" w14:textId="77777777" w:rsidR="00421F40" w:rsidRDefault="00421F40" w:rsidP="00421F40"/>
        </w:tc>
      </w:tr>
      <w:tr w:rsidR="00421F40" w14:paraId="74FD18E8" w14:textId="77777777" w:rsidTr="00421F40">
        <w:tc>
          <w:tcPr>
            <w:tcW w:w="583" w:type="dxa"/>
          </w:tcPr>
          <w:p w14:paraId="3D287CF7"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554EF7BA"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MatchExceptionConfirmValue</w:t>
            </w:r>
            <w:proofErr w:type="spellEnd"/>
          </w:p>
        </w:tc>
        <w:tc>
          <w:tcPr>
            <w:tcW w:w="2682" w:type="dxa"/>
          </w:tcPr>
          <w:p w14:paraId="51827143" w14:textId="77777777" w:rsidR="00421F40" w:rsidRDefault="00421F40" w:rsidP="00421F40">
            <w:pPr>
              <w:jc w:val="right"/>
            </w:pPr>
            <w:r>
              <w:t>10900</w:t>
            </w:r>
          </w:p>
        </w:tc>
        <w:tc>
          <w:tcPr>
            <w:tcW w:w="2378" w:type="dxa"/>
          </w:tcPr>
          <w:p w14:paraId="143FF740" w14:textId="77777777" w:rsidR="00421F40" w:rsidRDefault="00421F40" w:rsidP="00421F40"/>
        </w:tc>
      </w:tr>
      <w:tr w:rsidR="00421F40" w14:paraId="071662A8" w14:textId="77777777" w:rsidTr="00421F40">
        <w:tc>
          <w:tcPr>
            <w:tcW w:w="583" w:type="dxa"/>
          </w:tcPr>
          <w:p w14:paraId="2CB16123"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2BE84213"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w:t>
            </w:r>
            <w:proofErr w:type="spellEnd"/>
          </w:p>
        </w:tc>
        <w:tc>
          <w:tcPr>
            <w:tcW w:w="2682" w:type="dxa"/>
          </w:tcPr>
          <w:p w14:paraId="083B9BE3" w14:textId="77777777" w:rsidR="00421F40" w:rsidRDefault="00421F40" w:rsidP="00421F40">
            <w:pPr>
              <w:jc w:val="right"/>
            </w:pPr>
            <w:r>
              <w:t>100</w:t>
            </w:r>
          </w:p>
        </w:tc>
        <w:tc>
          <w:tcPr>
            <w:tcW w:w="2378" w:type="dxa"/>
          </w:tcPr>
          <w:p w14:paraId="71D803CA" w14:textId="77777777" w:rsidR="00421F40" w:rsidRDefault="00421F40" w:rsidP="00421F40"/>
        </w:tc>
      </w:tr>
      <w:tr w:rsidR="00421F40" w14:paraId="4714CB82" w14:textId="77777777" w:rsidTr="00421F40">
        <w:tc>
          <w:tcPr>
            <w:tcW w:w="583" w:type="dxa"/>
          </w:tcPr>
          <w:p w14:paraId="00D38DB1"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4EEF7DCA"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MatchExceptionToleranceValueType</w:t>
            </w:r>
            <w:proofErr w:type="spellEnd"/>
          </w:p>
        </w:tc>
        <w:tc>
          <w:tcPr>
            <w:tcW w:w="2682" w:type="dxa"/>
          </w:tcPr>
          <w:p w14:paraId="54B99AF4" w14:textId="77777777" w:rsidR="00421F40" w:rsidRDefault="00421F40" w:rsidP="00421F40">
            <w:pPr>
              <w:jc w:val="right"/>
            </w:pPr>
            <w:r>
              <w:t>1</w:t>
            </w:r>
          </w:p>
        </w:tc>
        <w:tc>
          <w:tcPr>
            <w:tcW w:w="2378" w:type="dxa"/>
          </w:tcPr>
          <w:p w14:paraId="6F7A6F82" w14:textId="77777777" w:rsidR="00421F40" w:rsidRDefault="00421F40" w:rsidP="00421F40">
            <w:r>
              <w:t>Fixed amount</w:t>
            </w:r>
          </w:p>
        </w:tc>
      </w:tr>
      <w:tr w:rsidR="00421F40" w14:paraId="2867A77E" w14:textId="77777777" w:rsidTr="00421F40">
        <w:tc>
          <w:tcPr>
            <w:tcW w:w="583" w:type="dxa"/>
          </w:tcPr>
          <w:p w14:paraId="03D008AE"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5EE9B581"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MatchExceptionType</w:t>
            </w:r>
            <w:proofErr w:type="spellEnd"/>
          </w:p>
        </w:tc>
        <w:tc>
          <w:tcPr>
            <w:tcW w:w="2682" w:type="dxa"/>
          </w:tcPr>
          <w:p w14:paraId="46E4FBD7" w14:textId="77777777" w:rsidR="00421F40" w:rsidRDefault="00421F40" w:rsidP="00421F40">
            <w:pPr>
              <w:jc w:val="right"/>
            </w:pPr>
            <w:r>
              <w:t>4</w:t>
            </w:r>
          </w:p>
        </w:tc>
        <w:tc>
          <w:tcPr>
            <w:tcW w:w="2378" w:type="dxa"/>
          </w:tcPr>
          <w:p w14:paraId="599E491C" w14:textId="77777777" w:rsidR="00421F40" w:rsidRDefault="00421F40" w:rsidP="00421F40">
            <w:r w:rsidRPr="00297B7B">
              <w:rPr>
                <w:rFonts w:eastAsiaTheme="minorHAnsi"/>
                <w:szCs w:val="22"/>
              </w:rPr>
              <w:t>Data difference not within tolerance</w:t>
            </w:r>
          </w:p>
        </w:tc>
      </w:tr>
      <w:tr w:rsidR="00421F40" w14:paraId="7E9BD0B6" w14:textId="77777777" w:rsidTr="00421F40">
        <w:tc>
          <w:tcPr>
            <w:tcW w:w="583" w:type="dxa"/>
          </w:tcPr>
          <w:p w14:paraId="2B914AF7"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7FF5B66D"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MatchExceptionElementType</w:t>
            </w:r>
            <w:proofErr w:type="spellEnd"/>
          </w:p>
        </w:tc>
        <w:tc>
          <w:tcPr>
            <w:tcW w:w="2682" w:type="dxa"/>
          </w:tcPr>
          <w:p w14:paraId="1064657E" w14:textId="77777777" w:rsidR="00421F40" w:rsidRDefault="00421F40" w:rsidP="00421F40">
            <w:pPr>
              <w:jc w:val="right"/>
            </w:pPr>
            <w:r>
              <w:t>23</w:t>
            </w:r>
          </w:p>
        </w:tc>
        <w:tc>
          <w:tcPr>
            <w:tcW w:w="2378" w:type="dxa"/>
          </w:tcPr>
          <w:p w14:paraId="769649D8" w14:textId="77777777" w:rsidR="00421F40" w:rsidRDefault="00421F40" w:rsidP="00421F40">
            <w:r>
              <w:t>Tax</w:t>
            </w:r>
          </w:p>
        </w:tc>
      </w:tr>
      <w:tr w:rsidR="00421F40" w14:paraId="7D45EAD9" w14:textId="77777777" w:rsidTr="00421F40">
        <w:tc>
          <w:tcPr>
            <w:tcW w:w="583" w:type="dxa"/>
          </w:tcPr>
          <w:p w14:paraId="3AA2D007"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13136467"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MatchExceptionElementName</w:t>
            </w:r>
            <w:proofErr w:type="spellEnd"/>
          </w:p>
        </w:tc>
        <w:tc>
          <w:tcPr>
            <w:tcW w:w="2682" w:type="dxa"/>
          </w:tcPr>
          <w:p w14:paraId="69FF7E4F" w14:textId="77777777" w:rsidR="00421F40" w:rsidRDefault="00421F40" w:rsidP="00421F40">
            <w:r>
              <w:t>Tax</w:t>
            </w:r>
          </w:p>
        </w:tc>
        <w:tc>
          <w:tcPr>
            <w:tcW w:w="2378" w:type="dxa"/>
          </w:tcPr>
          <w:p w14:paraId="099D9410" w14:textId="77777777" w:rsidR="00421F40" w:rsidRDefault="00421F40" w:rsidP="00421F40"/>
        </w:tc>
      </w:tr>
      <w:tr w:rsidR="00421F40" w14:paraId="79B832AB" w14:textId="77777777" w:rsidTr="00421F40">
        <w:tc>
          <w:tcPr>
            <w:tcW w:w="583" w:type="dxa"/>
          </w:tcPr>
          <w:p w14:paraId="7E4F7A25"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4A0DCC43"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MatchExceptionAllocValue</w:t>
            </w:r>
            <w:proofErr w:type="spellEnd"/>
          </w:p>
        </w:tc>
        <w:tc>
          <w:tcPr>
            <w:tcW w:w="2682" w:type="dxa"/>
          </w:tcPr>
          <w:p w14:paraId="0E61F2B2" w14:textId="77777777" w:rsidR="00421F40" w:rsidRDefault="00421F40" w:rsidP="00421F40">
            <w:pPr>
              <w:jc w:val="right"/>
            </w:pPr>
            <w:r>
              <w:t>5</w:t>
            </w:r>
          </w:p>
        </w:tc>
        <w:tc>
          <w:tcPr>
            <w:tcW w:w="2378" w:type="dxa"/>
          </w:tcPr>
          <w:p w14:paraId="5EA84DA9" w14:textId="77777777" w:rsidR="00421F40" w:rsidRDefault="00421F40" w:rsidP="00421F40"/>
        </w:tc>
      </w:tr>
      <w:tr w:rsidR="00421F40" w14:paraId="7402CD05" w14:textId="77777777" w:rsidTr="00421F40">
        <w:tc>
          <w:tcPr>
            <w:tcW w:w="583" w:type="dxa"/>
          </w:tcPr>
          <w:p w14:paraId="2A7CC801"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101187D6"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MatchExceptionConfirmValue</w:t>
            </w:r>
            <w:proofErr w:type="spellEnd"/>
          </w:p>
        </w:tc>
        <w:tc>
          <w:tcPr>
            <w:tcW w:w="2682" w:type="dxa"/>
          </w:tcPr>
          <w:p w14:paraId="0B94DC6F" w14:textId="77777777" w:rsidR="00421F40" w:rsidRDefault="00421F40" w:rsidP="00421F40">
            <w:pPr>
              <w:jc w:val="right"/>
            </w:pPr>
            <w:r>
              <w:t>100</w:t>
            </w:r>
          </w:p>
        </w:tc>
        <w:tc>
          <w:tcPr>
            <w:tcW w:w="2378" w:type="dxa"/>
          </w:tcPr>
          <w:p w14:paraId="68D950EF" w14:textId="77777777" w:rsidR="00421F40" w:rsidRDefault="00421F40" w:rsidP="00421F40"/>
        </w:tc>
      </w:tr>
      <w:tr w:rsidR="00421F40" w14:paraId="1BADF4AC" w14:textId="77777777" w:rsidTr="00421F40">
        <w:tc>
          <w:tcPr>
            <w:tcW w:w="583" w:type="dxa"/>
          </w:tcPr>
          <w:p w14:paraId="2A801DBF"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1001F5A4"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w:t>
            </w:r>
            <w:proofErr w:type="spellEnd"/>
          </w:p>
        </w:tc>
        <w:tc>
          <w:tcPr>
            <w:tcW w:w="2682" w:type="dxa"/>
          </w:tcPr>
          <w:p w14:paraId="36395278" w14:textId="77777777" w:rsidR="00421F40" w:rsidRDefault="00421F40" w:rsidP="00421F40">
            <w:pPr>
              <w:jc w:val="right"/>
            </w:pPr>
            <w:r>
              <w:t>1</w:t>
            </w:r>
          </w:p>
        </w:tc>
        <w:tc>
          <w:tcPr>
            <w:tcW w:w="2378" w:type="dxa"/>
          </w:tcPr>
          <w:p w14:paraId="501DA0C8" w14:textId="77777777" w:rsidR="00421F40" w:rsidRDefault="00421F40" w:rsidP="00421F40"/>
        </w:tc>
      </w:tr>
      <w:tr w:rsidR="00421F40" w14:paraId="5CEF20CC" w14:textId="77777777" w:rsidTr="00421F40">
        <w:tc>
          <w:tcPr>
            <w:tcW w:w="583" w:type="dxa"/>
          </w:tcPr>
          <w:p w14:paraId="7B90200E" w14:textId="77777777" w:rsidR="00421F40" w:rsidRPr="0025414E" w:rsidRDefault="00421F40" w:rsidP="00421F40">
            <w:pPr>
              <w:rPr>
                <w:highlight w:val="yellow"/>
              </w:rPr>
            </w:pPr>
            <w:proofErr w:type="spellStart"/>
            <w:r w:rsidRPr="0025414E">
              <w:rPr>
                <w:i/>
                <w:highlight w:val="yellow"/>
              </w:rPr>
              <w:t>tbd</w:t>
            </w:r>
            <w:proofErr w:type="spellEnd"/>
          </w:p>
        </w:tc>
        <w:tc>
          <w:tcPr>
            <w:tcW w:w="3687" w:type="dxa"/>
          </w:tcPr>
          <w:p w14:paraId="632AB46B" w14:textId="77777777" w:rsidR="00421F40" w:rsidRPr="0025414E" w:rsidRDefault="00421F40" w:rsidP="00421F40">
            <w:pPr>
              <w:rPr>
                <w:highlight w:val="yellow"/>
              </w:rPr>
            </w:pPr>
            <w:r w:rsidRPr="0025414E">
              <w:rPr>
                <w:rFonts w:ascii="Arial" w:hAnsi="Arial" w:cs="Arial"/>
                <w:sz w:val="20"/>
                <w:szCs w:val="20"/>
                <w:highlight w:val="yellow"/>
              </w:rPr>
              <w:t>→</w:t>
            </w:r>
            <w:proofErr w:type="spellStart"/>
            <w:r w:rsidRPr="0025414E">
              <w:rPr>
                <w:rFonts w:ascii="Arial" w:hAnsi="Arial" w:cs="Arial"/>
                <w:sz w:val="20"/>
                <w:szCs w:val="20"/>
                <w:highlight w:val="yellow"/>
              </w:rPr>
              <w:t>MatchExceptionToleranceValueType</w:t>
            </w:r>
            <w:proofErr w:type="spellEnd"/>
          </w:p>
        </w:tc>
        <w:tc>
          <w:tcPr>
            <w:tcW w:w="2682" w:type="dxa"/>
          </w:tcPr>
          <w:p w14:paraId="7858461C" w14:textId="77777777" w:rsidR="00421F40" w:rsidRDefault="00421F40" w:rsidP="00421F40">
            <w:pPr>
              <w:jc w:val="right"/>
            </w:pPr>
            <w:r>
              <w:t>1</w:t>
            </w:r>
          </w:p>
        </w:tc>
        <w:tc>
          <w:tcPr>
            <w:tcW w:w="2378" w:type="dxa"/>
          </w:tcPr>
          <w:p w14:paraId="6D8686D2" w14:textId="77777777" w:rsidR="00421F40" w:rsidRDefault="00421F40" w:rsidP="00421F40">
            <w:r>
              <w:t>Fixed amount</w:t>
            </w:r>
          </w:p>
        </w:tc>
      </w:tr>
      <w:tr w:rsidR="00421F40" w14:paraId="225BCDBA" w14:textId="77777777" w:rsidTr="00421F40">
        <w:tc>
          <w:tcPr>
            <w:tcW w:w="4270" w:type="dxa"/>
            <w:gridSpan w:val="2"/>
          </w:tcPr>
          <w:p w14:paraId="5CCA0B59" w14:textId="77777777" w:rsidR="00421F40" w:rsidRPr="0025414E" w:rsidRDefault="00421F40" w:rsidP="00421F40">
            <w:pPr>
              <w:rPr>
                <w:highlight w:val="yellow"/>
              </w:rPr>
            </w:pPr>
            <w:r w:rsidRPr="0025414E">
              <w:rPr>
                <w:highlight w:val="yellow"/>
              </w:rPr>
              <w:t>end</w:t>
            </w:r>
            <w:r w:rsidRPr="0025414E">
              <w:rPr>
                <w:b/>
                <w:highlight w:val="yellow"/>
              </w:rPr>
              <w:t xml:space="preserve"> &lt;</w:t>
            </w:r>
            <w:proofErr w:type="spellStart"/>
            <w:r w:rsidRPr="0025414E">
              <w:rPr>
                <w:b/>
                <w:highlight w:val="yellow"/>
              </w:rPr>
              <w:t>MatchExceptionGrp</w:t>
            </w:r>
            <w:proofErr w:type="spellEnd"/>
            <w:r w:rsidRPr="0025414E">
              <w:rPr>
                <w:b/>
                <w:highlight w:val="yellow"/>
              </w:rPr>
              <w:t>&gt;</w:t>
            </w:r>
            <w:r w:rsidRPr="0025414E">
              <w:rPr>
                <w:highlight w:val="yellow"/>
              </w:rPr>
              <w:t xml:space="preserve"> component</w:t>
            </w:r>
          </w:p>
        </w:tc>
        <w:tc>
          <w:tcPr>
            <w:tcW w:w="2682" w:type="dxa"/>
          </w:tcPr>
          <w:p w14:paraId="4E223BFC" w14:textId="77777777" w:rsidR="00421F40" w:rsidRDefault="00421F40" w:rsidP="00421F40"/>
        </w:tc>
        <w:tc>
          <w:tcPr>
            <w:tcW w:w="2378" w:type="dxa"/>
          </w:tcPr>
          <w:p w14:paraId="1264068B" w14:textId="77777777" w:rsidR="00421F40" w:rsidRDefault="00421F40" w:rsidP="00421F40"/>
        </w:tc>
      </w:tr>
      <w:tr w:rsidR="00421F40" w14:paraId="5C35BDF4" w14:textId="77777777" w:rsidTr="00421F40">
        <w:tc>
          <w:tcPr>
            <w:tcW w:w="4270" w:type="dxa"/>
            <w:gridSpan w:val="2"/>
          </w:tcPr>
          <w:p w14:paraId="36F01A22" w14:textId="77777777" w:rsidR="00421F40" w:rsidRDefault="00421F40" w:rsidP="00421F40">
            <w:r w:rsidRPr="00A57F74">
              <w:rPr>
                <w:b/>
              </w:rPr>
              <w:t>&lt;</w:t>
            </w:r>
            <w:proofErr w:type="spellStart"/>
            <w:r w:rsidRPr="00A57F74">
              <w:rPr>
                <w:b/>
              </w:rPr>
              <w:t>StandardTrailer</w:t>
            </w:r>
            <w:proofErr w:type="spellEnd"/>
            <w:r w:rsidRPr="00A57F74">
              <w:rPr>
                <w:b/>
              </w:rPr>
              <w:t>&gt;</w:t>
            </w:r>
            <w:r>
              <w:t xml:space="preserve"> component</w:t>
            </w:r>
          </w:p>
        </w:tc>
        <w:tc>
          <w:tcPr>
            <w:tcW w:w="2682" w:type="dxa"/>
          </w:tcPr>
          <w:p w14:paraId="342761B8" w14:textId="77777777" w:rsidR="00421F40" w:rsidRDefault="00421F40" w:rsidP="00421F40"/>
        </w:tc>
        <w:tc>
          <w:tcPr>
            <w:tcW w:w="2378" w:type="dxa"/>
          </w:tcPr>
          <w:p w14:paraId="65DCA1BD" w14:textId="77777777" w:rsidR="00421F40" w:rsidRDefault="00421F40" w:rsidP="00421F40"/>
        </w:tc>
      </w:tr>
    </w:tbl>
    <w:p w14:paraId="291ABAD8" w14:textId="77777777" w:rsidR="00AB2374" w:rsidRPr="00BF2B75" w:rsidRDefault="00AB2374" w:rsidP="00B50E4B">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3DAB" w14:textId="77777777" w:rsidR="008C3AE4" w:rsidRDefault="008C3AE4">
      <w:r>
        <w:separator/>
      </w:r>
    </w:p>
  </w:endnote>
  <w:endnote w:type="continuationSeparator" w:id="0">
    <w:p w14:paraId="2EA08810" w14:textId="77777777" w:rsidR="008C3AE4" w:rsidRDefault="008C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F0A9" w14:textId="77777777" w:rsidR="008C3AE4" w:rsidRPr="005D628B" w:rsidRDefault="008C3AE4"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40"/>
      <w:gridCol w:w="2340"/>
      <w:gridCol w:w="1890"/>
      <w:gridCol w:w="2790"/>
    </w:tblGrid>
    <w:tr w:rsidR="008C3AE4" w14:paraId="507D2282" w14:textId="77777777" w:rsidTr="000B1AF4">
      <w:tc>
        <w:tcPr>
          <w:tcW w:w="2340" w:type="dxa"/>
        </w:tcPr>
        <w:p w14:paraId="199C5478" w14:textId="77777777" w:rsidR="008C3AE4" w:rsidRDefault="008C3AE4" w:rsidP="00414EBB">
          <w:pPr>
            <w:pStyle w:val="Footer"/>
            <w:tabs>
              <w:tab w:val="clear" w:pos="8640"/>
              <w:tab w:val="right" w:pos="9360"/>
            </w:tabs>
            <w:jc w:val="right"/>
          </w:pPr>
          <w:r>
            <w:t>Submission Date</w:t>
          </w:r>
        </w:p>
      </w:tc>
      <w:tc>
        <w:tcPr>
          <w:tcW w:w="2340" w:type="dxa"/>
        </w:tcPr>
        <w:p w14:paraId="1D61479A" w14:textId="339B7DAC" w:rsidR="008C3AE4" w:rsidRDefault="008C3AE4" w:rsidP="00161BA4">
          <w:pPr>
            <w:pStyle w:val="Footer"/>
            <w:tabs>
              <w:tab w:val="clear" w:pos="8640"/>
              <w:tab w:val="right" w:pos="9360"/>
            </w:tabs>
          </w:pPr>
          <w:r>
            <w:t>October 18, 2018</w:t>
          </w:r>
        </w:p>
      </w:tc>
      <w:tc>
        <w:tcPr>
          <w:tcW w:w="1890" w:type="dxa"/>
        </w:tcPr>
        <w:p w14:paraId="3804A7C7" w14:textId="77777777" w:rsidR="008C3AE4" w:rsidRDefault="008C3AE4" w:rsidP="00414EBB">
          <w:pPr>
            <w:pStyle w:val="Footer"/>
            <w:tabs>
              <w:tab w:val="clear" w:pos="4320"/>
              <w:tab w:val="clear" w:pos="8640"/>
              <w:tab w:val="right" w:pos="9360"/>
            </w:tabs>
            <w:jc w:val="right"/>
          </w:pPr>
          <w:r>
            <w:t>Control Number</w:t>
          </w:r>
        </w:p>
      </w:tc>
      <w:tc>
        <w:tcPr>
          <w:tcW w:w="2790" w:type="dxa"/>
        </w:tcPr>
        <w:p w14:paraId="25A5460D" w14:textId="77777777" w:rsidR="008C3AE4" w:rsidRDefault="008C3AE4" w:rsidP="00414EBB">
          <w:pPr>
            <w:pStyle w:val="Footer"/>
            <w:tabs>
              <w:tab w:val="clear" w:pos="4320"/>
              <w:tab w:val="clear" w:pos="8640"/>
              <w:tab w:val="center" w:pos="-11268"/>
              <w:tab w:val="right" w:pos="9360"/>
            </w:tabs>
          </w:pPr>
        </w:p>
      </w:tc>
    </w:tr>
    <w:tr w:rsidR="008C3AE4" w14:paraId="6DF30759" w14:textId="77777777" w:rsidTr="000B1AF4">
      <w:tc>
        <w:tcPr>
          <w:tcW w:w="2340" w:type="dxa"/>
        </w:tcPr>
        <w:p w14:paraId="6BA1C17F" w14:textId="77777777" w:rsidR="008C3AE4" w:rsidRDefault="008C3AE4" w:rsidP="00414EBB">
          <w:pPr>
            <w:pStyle w:val="Footer"/>
            <w:tabs>
              <w:tab w:val="clear" w:pos="8640"/>
              <w:tab w:val="right" w:pos="9360"/>
            </w:tabs>
            <w:jc w:val="right"/>
          </w:pPr>
          <w:r>
            <w:t>Submission Status</w:t>
          </w:r>
        </w:p>
      </w:tc>
      <w:tc>
        <w:tcPr>
          <w:tcW w:w="2340" w:type="dxa"/>
        </w:tcPr>
        <w:p w14:paraId="37891109" w14:textId="38724832" w:rsidR="008C3AE4" w:rsidRDefault="008C3AE4" w:rsidP="00414EBB">
          <w:pPr>
            <w:pStyle w:val="Footer"/>
            <w:tabs>
              <w:tab w:val="clear" w:pos="8640"/>
              <w:tab w:val="right" w:pos="9360"/>
            </w:tabs>
          </w:pPr>
          <w:r>
            <w:t>Public comment</w:t>
          </w:r>
        </w:p>
      </w:tc>
      <w:tc>
        <w:tcPr>
          <w:tcW w:w="1890" w:type="dxa"/>
        </w:tcPr>
        <w:p w14:paraId="205F4F54" w14:textId="77777777" w:rsidR="008C3AE4" w:rsidRDefault="008C3AE4" w:rsidP="00414EBB">
          <w:pPr>
            <w:pStyle w:val="Footer"/>
            <w:tabs>
              <w:tab w:val="clear" w:pos="8640"/>
              <w:tab w:val="right" w:pos="9360"/>
            </w:tabs>
            <w:jc w:val="right"/>
          </w:pPr>
          <w:r>
            <w:t>Ratified Date</w:t>
          </w:r>
        </w:p>
      </w:tc>
      <w:tc>
        <w:tcPr>
          <w:tcW w:w="2790" w:type="dxa"/>
        </w:tcPr>
        <w:p w14:paraId="037300D1" w14:textId="77777777" w:rsidR="008C3AE4" w:rsidRDefault="008C3AE4" w:rsidP="00414EBB">
          <w:pPr>
            <w:pStyle w:val="Footer"/>
            <w:tabs>
              <w:tab w:val="clear" w:pos="8640"/>
              <w:tab w:val="right" w:pos="9360"/>
            </w:tabs>
          </w:pPr>
        </w:p>
      </w:tc>
    </w:tr>
    <w:tr w:rsidR="008C3AE4" w14:paraId="4CB46501" w14:textId="77777777" w:rsidTr="000B1AF4">
      <w:tc>
        <w:tcPr>
          <w:tcW w:w="2340" w:type="dxa"/>
        </w:tcPr>
        <w:p w14:paraId="1F6DCEBB" w14:textId="77777777" w:rsidR="008C3AE4" w:rsidRDefault="008C3AE4" w:rsidP="00414EBB">
          <w:pPr>
            <w:pStyle w:val="Footer"/>
            <w:tabs>
              <w:tab w:val="clear" w:pos="8640"/>
              <w:tab w:val="right" w:pos="9360"/>
            </w:tabs>
            <w:jc w:val="right"/>
          </w:pPr>
          <w:r>
            <w:t>Primary Contact Person</w:t>
          </w:r>
        </w:p>
      </w:tc>
      <w:tc>
        <w:tcPr>
          <w:tcW w:w="2340" w:type="dxa"/>
        </w:tcPr>
        <w:p w14:paraId="52A096E7" w14:textId="1E19326E" w:rsidR="008C3AE4" w:rsidRDefault="008C3AE4" w:rsidP="000955CD">
          <w:pPr>
            <w:pStyle w:val="Footer"/>
            <w:tabs>
              <w:tab w:val="clear" w:pos="8640"/>
              <w:tab w:val="right" w:pos="9360"/>
            </w:tabs>
          </w:pPr>
          <w:r>
            <w:t xml:space="preserve">Michael Ahrens/Don </w:t>
          </w:r>
          <w:proofErr w:type="spellStart"/>
          <w:r>
            <w:t>Scheurer</w:t>
          </w:r>
          <w:proofErr w:type="spellEnd"/>
          <w:r>
            <w:t>, Bloomberg L.P.</w:t>
          </w:r>
        </w:p>
      </w:tc>
      <w:tc>
        <w:tcPr>
          <w:tcW w:w="1890" w:type="dxa"/>
        </w:tcPr>
        <w:p w14:paraId="75C9F3E1" w14:textId="77777777" w:rsidR="008C3AE4" w:rsidRDefault="008C3AE4" w:rsidP="00414EBB">
          <w:pPr>
            <w:pStyle w:val="Footer"/>
            <w:tabs>
              <w:tab w:val="clear" w:pos="8640"/>
              <w:tab w:val="right" w:pos="9360"/>
            </w:tabs>
            <w:jc w:val="right"/>
          </w:pPr>
          <w:r>
            <w:t>Release Identifier</w:t>
          </w:r>
        </w:p>
      </w:tc>
      <w:tc>
        <w:tcPr>
          <w:tcW w:w="2790" w:type="dxa"/>
        </w:tcPr>
        <w:p w14:paraId="5F9E0861" w14:textId="77777777" w:rsidR="008C3AE4" w:rsidRDefault="008C3AE4" w:rsidP="00414EBB">
          <w:pPr>
            <w:pStyle w:val="Footer"/>
            <w:tabs>
              <w:tab w:val="clear" w:pos="8640"/>
              <w:tab w:val="right" w:pos="9360"/>
            </w:tabs>
          </w:pPr>
        </w:p>
      </w:tc>
    </w:tr>
  </w:tbl>
  <w:p w14:paraId="3F93A331" w14:textId="77777777" w:rsidR="008C3AE4" w:rsidRDefault="008C3AE4" w:rsidP="008F72BB">
    <w:pPr>
      <w:pStyle w:val="Footer"/>
      <w:tabs>
        <w:tab w:val="clear" w:pos="8640"/>
        <w:tab w:val="right" w:pos="9360"/>
      </w:tabs>
    </w:pPr>
  </w:p>
  <w:p w14:paraId="1DE861C0" w14:textId="715C24A7" w:rsidR="008C3AE4" w:rsidRDefault="008C3AE4" w:rsidP="005D628B">
    <w:pPr>
      <w:pStyle w:val="Footer"/>
      <w:tabs>
        <w:tab w:val="clear" w:pos="8640"/>
        <w:tab w:val="right" w:pos="9360"/>
      </w:tabs>
    </w:pPr>
    <w:r>
      <w:sym w:font="Symbol" w:char="F0D3"/>
    </w:r>
    <w:r>
      <w:t xml:space="preserve"> Copyright, 2011-2018, FIX Protocol, Limited</w:t>
    </w:r>
  </w:p>
  <w:p w14:paraId="76FAB925" w14:textId="77777777" w:rsidR="008C3AE4" w:rsidRPr="00DD44E0" w:rsidRDefault="008C3AE4"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C254" w14:textId="7B444F1B" w:rsidR="008C3AE4" w:rsidRDefault="008C3AE4" w:rsidP="00640B1F">
    <w:pPr>
      <w:pStyle w:val="Footer"/>
      <w:pBdr>
        <w:top w:val="single" w:sz="4" w:space="1" w:color="auto"/>
      </w:pBdr>
      <w:tabs>
        <w:tab w:val="clear" w:pos="8640"/>
        <w:tab w:val="right" w:pos="9360"/>
      </w:tabs>
    </w:pPr>
    <w:r>
      <w:sym w:font="Symbol" w:char="F0D3"/>
    </w:r>
    <w:r>
      <w:t xml:space="preserve"> Copyright, 2018, FIX Protocol, Limited</w:t>
    </w:r>
    <w:r>
      <w:tab/>
    </w:r>
    <w:r>
      <w:tab/>
      <w:t xml:space="preserve">Page </w:t>
    </w:r>
    <w:r>
      <w:fldChar w:fldCharType="begin"/>
    </w:r>
    <w:r>
      <w:instrText xml:space="preserve"> PAGE </w:instrText>
    </w:r>
    <w:r>
      <w:fldChar w:fldCharType="separate"/>
    </w:r>
    <w:r w:rsidR="000B1AF4">
      <w:rPr>
        <w:noProof/>
      </w:rPr>
      <w:t>5</w:t>
    </w:r>
    <w:r>
      <w:rPr>
        <w:noProof/>
      </w:rPr>
      <w:fldChar w:fldCharType="end"/>
    </w:r>
    <w:r>
      <w:t xml:space="preserve"> of </w:t>
    </w:r>
    <w:r>
      <w:fldChar w:fldCharType="begin"/>
    </w:r>
    <w:r>
      <w:instrText xml:space="preserve"> NUMPAGES </w:instrText>
    </w:r>
    <w:r>
      <w:fldChar w:fldCharType="separate"/>
    </w:r>
    <w:r w:rsidR="000B1AF4">
      <w:rPr>
        <w:noProof/>
      </w:rPr>
      <w:t>21</w:t>
    </w:r>
    <w:r>
      <w:rPr>
        <w:noProof/>
      </w:rPr>
      <w:fldChar w:fldCharType="end"/>
    </w:r>
  </w:p>
  <w:p w14:paraId="294CF12D" w14:textId="77777777" w:rsidR="008C3AE4" w:rsidRPr="00DD44E0" w:rsidRDefault="008C3AE4"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D370" w14:textId="77777777" w:rsidR="008C3AE4" w:rsidRDefault="008C3AE4">
      <w:r>
        <w:separator/>
      </w:r>
    </w:p>
  </w:footnote>
  <w:footnote w:type="continuationSeparator" w:id="0">
    <w:p w14:paraId="6D9F5260" w14:textId="77777777" w:rsidR="008C3AE4" w:rsidRDefault="008C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758F" w14:textId="77777777" w:rsidR="008C3AE4" w:rsidRDefault="008C3AE4"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9439" w14:textId="0DCDB25C" w:rsidR="008C3AE4" w:rsidRPr="003F5232" w:rsidRDefault="008C3AE4" w:rsidP="00D873DF">
    <w:pPr>
      <w:rPr>
        <w:szCs w:val="22"/>
      </w:rPr>
    </w:pPr>
    <w:r w:rsidRPr="003F5232">
      <w:rPr>
        <w:szCs w:val="22"/>
      </w:rPr>
      <w:fldChar w:fldCharType="begin"/>
    </w:r>
    <w:r w:rsidRPr="003F5232">
      <w:rPr>
        <w:szCs w:val="22"/>
      </w:rPr>
      <w:instrText xml:space="preserve"> REF  DocTitle  \* MERGEFORMAT </w:instrText>
    </w:r>
    <w:r w:rsidRPr="003F5232">
      <w:rPr>
        <w:szCs w:val="22"/>
      </w:rPr>
      <w:fldChar w:fldCharType="separate"/>
    </w:r>
    <w:r w:rsidR="000B1AF4" w:rsidRPr="00AE26DD">
      <w:rPr>
        <w:szCs w:val="22"/>
      </w:rPr>
      <w:t xml:space="preserve">Confirmation Extension </w:t>
    </w:r>
    <w:r w:rsidRPr="003F5232">
      <w:rPr>
        <w:szCs w:val="22"/>
      </w:rPr>
      <w:fldChar w:fldCharType="end"/>
    </w:r>
  </w:p>
  <w:p w14:paraId="58C271C5" w14:textId="45F7EE43" w:rsidR="008C3AE4" w:rsidRDefault="008C3AE4" w:rsidP="00472AD4">
    <w:pPr>
      <w:pBdr>
        <w:bottom w:val="single" w:sz="4" w:space="1" w:color="auto"/>
      </w:pBdr>
      <w:rPr>
        <w:noProof/>
      </w:rPr>
    </w:pPr>
    <w:r>
      <w:rPr>
        <w:noProof/>
        <w:szCs w:val="20"/>
      </w:rPr>
      <w:fldChar w:fldCharType="begin"/>
    </w:r>
    <w:r>
      <w:rPr>
        <w:noProof/>
        <w:szCs w:val="20"/>
      </w:rPr>
      <w:instrText xml:space="preserve"> FILENAME   \* MERGEFORMAT </w:instrText>
    </w:r>
    <w:r>
      <w:rPr>
        <w:noProof/>
        <w:szCs w:val="20"/>
      </w:rPr>
      <w:fldChar w:fldCharType="separate"/>
    </w:r>
    <w:r w:rsidR="000B1AF4">
      <w:rPr>
        <w:noProof/>
        <w:szCs w:val="20"/>
      </w:rPr>
      <w:t>FIX Protocol Gap Analysis - Confirmation Extension</w:t>
    </w:r>
    <w:r w:rsidR="000B1AF4" w:rsidRPr="000B1AF4">
      <w:rPr>
        <w:noProof/>
      </w:rPr>
      <w:t xml:space="preserve"> v0.3.docx</w:t>
    </w:r>
    <w:r>
      <w:rPr>
        <w:noProof/>
      </w:rPr>
      <w:fldChar w:fldCharType="end"/>
    </w:r>
  </w:p>
  <w:p w14:paraId="71E13282" w14:textId="621535B4" w:rsidR="008C3AE4" w:rsidRDefault="008C3AE4" w:rsidP="00472AD4">
    <w:pPr>
      <w:pBdr>
        <w:bottom w:val="single" w:sz="4" w:space="1" w:color="auto"/>
      </w:pBdr>
      <w:jc w:val="right"/>
      <w:rPr>
        <w:sz w:val="24"/>
      </w:rPr>
    </w:pPr>
    <w:r>
      <w:rPr>
        <w:szCs w:val="20"/>
      </w:rPr>
      <w:fldChar w:fldCharType="begin"/>
    </w:r>
    <w:r>
      <w:rPr>
        <w:szCs w:val="20"/>
      </w:rPr>
      <w:instrText xml:space="preserve"> REF  RevDate  \* MERGEFORMAT </w:instrText>
    </w:r>
    <w:r>
      <w:rPr>
        <w:szCs w:val="20"/>
      </w:rPr>
      <w:fldChar w:fldCharType="separate"/>
    </w:r>
    <w:r w:rsidR="000B1AF4" w:rsidRPr="000B1AF4">
      <w:rPr>
        <w:szCs w:val="20"/>
      </w:rPr>
      <w:t>October 18, 2018</w:t>
    </w:r>
    <w:r>
      <w:rPr>
        <w:sz w:val="24"/>
      </w:rPr>
      <w:fldChar w:fldCharType="end"/>
    </w:r>
    <w:r w:rsidRPr="00103231">
      <w:rPr>
        <w:szCs w:val="20"/>
      </w:rPr>
      <w:t xml:space="preserve"> - </w:t>
    </w:r>
    <w:r>
      <w:rPr>
        <w:szCs w:val="20"/>
      </w:rPr>
      <w:fldChar w:fldCharType="begin"/>
    </w:r>
    <w:r>
      <w:rPr>
        <w:szCs w:val="20"/>
      </w:rPr>
      <w:instrText xml:space="preserve"> REF  RevNum  \* MERGEFORMAT </w:instrText>
    </w:r>
    <w:r>
      <w:rPr>
        <w:szCs w:val="20"/>
      </w:rPr>
      <w:fldChar w:fldCharType="separate"/>
    </w:r>
    <w:r w:rsidRPr="00EA2F99">
      <w:rPr>
        <w:szCs w:val="20"/>
      </w:rPr>
      <w:t>Revision 0.3</w:t>
    </w:r>
    <w:r>
      <w:rPr>
        <w:sz w:val="24"/>
      </w:rPr>
      <w:fldChar w:fldCharType="end"/>
    </w:r>
  </w:p>
  <w:p w14:paraId="79B38545" w14:textId="77777777" w:rsidR="008C3AE4" w:rsidRPr="00652D01" w:rsidRDefault="008C3AE4">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647D33"/>
    <w:multiLevelType w:val="hybridMultilevel"/>
    <w:tmpl w:val="B466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71515"/>
    <w:multiLevelType w:val="hybridMultilevel"/>
    <w:tmpl w:val="F80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4011BB"/>
    <w:multiLevelType w:val="hybridMultilevel"/>
    <w:tmpl w:val="B890EA02"/>
    <w:lvl w:ilvl="0" w:tplc="D0584DC0">
      <w:start w:val="1"/>
      <w:numFmt w:val="bullet"/>
      <w:lvlText w:val="-"/>
      <w:lvlJc w:val="left"/>
      <w:pPr>
        <w:ind w:hanging="360"/>
      </w:pPr>
      <w:rPr>
        <w:rFonts w:ascii="Arial" w:eastAsia="Arial" w:hAnsi="Arial" w:hint="default"/>
        <w:sz w:val="18"/>
        <w:szCs w:val="18"/>
      </w:rPr>
    </w:lvl>
    <w:lvl w:ilvl="1" w:tplc="44FE4460">
      <w:start w:val="1"/>
      <w:numFmt w:val="bullet"/>
      <w:lvlText w:val="•"/>
      <w:lvlJc w:val="left"/>
      <w:rPr>
        <w:rFonts w:hint="default"/>
      </w:rPr>
    </w:lvl>
    <w:lvl w:ilvl="2" w:tplc="650042C2">
      <w:start w:val="1"/>
      <w:numFmt w:val="bullet"/>
      <w:lvlText w:val="•"/>
      <w:lvlJc w:val="left"/>
      <w:rPr>
        <w:rFonts w:hint="default"/>
      </w:rPr>
    </w:lvl>
    <w:lvl w:ilvl="3" w:tplc="6832C080">
      <w:start w:val="1"/>
      <w:numFmt w:val="bullet"/>
      <w:lvlText w:val="•"/>
      <w:lvlJc w:val="left"/>
      <w:rPr>
        <w:rFonts w:hint="default"/>
      </w:rPr>
    </w:lvl>
    <w:lvl w:ilvl="4" w:tplc="9A6240D0">
      <w:start w:val="1"/>
      <w:numFmt w:val="bullet"/>
      <w:lvlText w:val="•"/>
      <w:lvlJc w:val="left"/>
      <w:rPr>
        <w:rFonts w:hint="default"/>
      </w:rPr>
    </w:lvl>
    <w:lvl w:ilvl="5" w:tplc="EFC033C0">
      <w:start w:val="1"/>
      <w:numFmt w:val="bullet"/>
      <w:lvlText w:val="•"/>
      <w:lvlJc w:val="left"/>
      <w:rPr>
        <w:rFonts w:hint="default"/>
      </w:rPr>
    </w:lvl>
    <w:lvl w:ilvl="6" w:tplc="B4523232">
      <w:start w:val="1"/>
      <w:numFmt w:val="bullet"/>
      <w:lvlText w:val="•"/>
      <w:lvlJc w:val="left"/>
      <w:rPr>
        <w:rFonts w:hint="default"/>
      </w:rPr>
    </w:lvl>
    <w:lvl w:ilvl="7" w:tplc="32928946">
      <w:start w:val="1"/>
      <w:numFmt w:val="bullet"/>
      <w:lvlText w:val="•"/>
      <w:lvlJc w:val="left"/>
      <w:rPr>
        <w:rFonts w:hint="default"/>
      </w:rPr>
    </w:lvl>
    <w:lvl w:ilvl="8" w:tplc="B3F656C8">
      <w:start w:val="1"/>
      <w:numFmt w:val="bullet"/>
      <w:lvlText w:val="•"/>
      <w:lvlJc w:val="left"/>
      <w:rPr>
        <w:rFonts w:hint="default"/>
      </w:rPr>
    </w:lvl>
  </w:abstractNum>
  <w:abstractNum w:abstractNumId="5" w15:restartNumberingAfterBreak="0">
    <w:nsid w:val="214A58BE"/>
    <w:multiLevelType w:val="hybridMultilevel"/>
    <w:tmpl w:val="35E27886"/>
    <w:lvl w:ilvl="0" w:tplc="0409000F">
      <w:start w:val="1"/>
      <w:numFmt w:val="decimal"/>
      <w:lvlText w:val="%1."/>
      <w:lvlJc w:val="left"/>
      <w:pPr>
        <w:ind w:left="720" w:hanging="360"/>
      </w:pPr>
    </w:lvl>
    <w:lvl w:ilvl="1" w:tplc="23328CF0">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95411"/>
    <w:multiLevelType w:val="hybridMultilevel"/>
    <w:tmpl w:val="AD90106E"/>
    <w:lvl w:ilvl="0" w:tplc="D39486CA">
      <w:start w:val="1"/>
      <w:numFmt w:val="bullet"/>
      <w:lvlText w:val="-"/>
      <w:lvlJc w:val="left"/>
      <w:pPr>
        <w:ind w:hanging="360"/>
      </w:pPr>
      <w:rPr>
        <w:rFonts w:ascii="Calibri" w:eastAsia="Calibri" w:hAnsi="Calibri" w:hint="default"/>
        <w:sz w:val="20"/>
        <w:szCs w:val="20"/>
      </w:rPr>
    </w:lvl>
    <w:lvl w:ilvl="1" w:tplc="8C7262E2">
      <w:start w:val="1"/>
      <w:numFmt w:val="bullet"/>
      <w:lvlText w:val="•"/>
      <w:lvlJc w:val="left"/>
      <w:rPr>
        <w:rFonts w:hint="default"/>
      </w:rPr>
    </w:lvl>
    <w:lvl w:ilvl="2" w:tplc="155CB9C0">
      <w:start w:val="1"/>
      <w:numFmt w:val="bullet"/>
      <w:lvlText w:val="•"/>
      <w:lvlJc w:val="left"/>
      <w:rPr>
        <w:rFonts w:hint="default"/>
      </w:rPr>
    </w:lvl>
    <w:lvl w:ilvl="3" w:tplc="7DCEDF32">
      <w:start w:val="1"/>
      <w:numFmt w:val="bullet"/>
      <w:lvlText w:val="•"/>
      <w:lvlJc w:val="left"/>
      <w:rPr>
        <w:rFonts w:hint="default"/>
      </w:rPr>
    </w:lvl>
    <w:lvl w:ilvl="4" w:tplc="0D467710">
      <w:start w:val="1"/>
      <w:numFmt w:val="bullet"/>
      <w:lvlText w:val="•"/>
      <w:lvlJc w:val="left"/>
      <w:rPr>
        <w:rFonts w:hint="default"/>
      </w:rPr>
    </w:lvl>
    <w:lvl w:ilvl="5" w:tplc="41D61042">
      <w:start w:val="1"/>
      <w:numFmt w:val="bullet"/>
      <w:lvlText w:val="•"/>
      <w:lvlJc w:val="left"/>
      <w:rPr>
        <w:rFonts w:hint="default"/>
      </w:rPr>
    </w:lvl>
    <w:lvl w:ilvl="6" w:tplc="0046DA76">
      <w:start w:val="1"/>
      <w:numFmt w:val="bullet"/>
      <w:lvlText w:val="•"/>
      <w:lvlJc w:val="left"/>
      <w:rPr>
        <w:rFonts w:hint="default"/>
      </w:rPr>
    </w:lvl>
    <w:lvl w:ilvl="7" w:tplc="8E98CFB4">
      <w:start w:val="1"/>
      <w:numFmt w:val="bullet"/>
      <w:lvlText w:val="•"/>
      <w:lvlJc w:val="left"/>
      <w:rPr>
        <w:rFonts w:hint="default"/>
      </w:rPr>
    </w:lvl>
    <w:lvl w:ilvl="8" w:tplc="AEDA5E6E">
      <w:start w:val="1"/>
      <w:numFmt w:val="bullet"/>
      <w:lvlText w:val="•"/>
      <w:lvlJc w:val="left"/>
      <w:rPr>
        <w:rFonts w:hint="default"/>
      </w:rPr>
    </w:lvl>
  </w:abstractNum>
  <w:abstractNum w:abstractNumId="7" w15:restartNumberingAfterBreak="0">
    <w:nsid w:val="27E962EF"/>
    <w:multiLevelType w:val="hybridMultilevel"/>
    <w:tmpl w:val="591A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871C2"/>
    <w:multiLevelType w:val="hybridMultilevel"/>
    <w:tmpl w:val="02D8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AD70AC"/>
    <w:multiLevelType w:val="hybridMultilevel"/>
    <w:tmpl w:val="AB00A11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442D279B"/>
    <w:multiLevelType w:val="hybridMultilevel"/>
    <w:tmpl w:val="37D2E66E"/>
    <w:lvl w:ilvl="0" w:tplc="9034C2CE">
      <w:start w:val="1"/>
      <w:numFmt w:val="bullet"/>
      <w:lvlText w:val="-"/>
      <w:lvlJc w:val="left"/>
      <w:pPr>
        <w:ind w:hanging="357"/>
      </w:pPr>
      <w:rPr>
        <w:rFonts w:ascii="Arial" w:eastAsia="Arial" w:hAnsi="Arial" w:hint="default"/>
        <w:sz w:val="18"/>
        <w:szCs w:val="18"/>
      </w:rPr>
    </w:lvl>
    <w:lvl w:ilvl="1" w:tplc="CBC2766A">
      <w:start w:val="1"/>
      <w:numFmt w:val="bullet"/>
      <w:lvlText w:val="•"/>
      <w:lvlJc w:val="left"/>
      <w:rPr>
        <w:rFonts w:hint="default"/>
      </w:rPr>
    </w:lvl>
    <w:lvl w:ilvl="2" w:tplc="5FC8EF3A">
      <w:start w:val="1"/>
      <w:numFmt w:val="bullet"/>
      <w:lvlText w:val="•"/>
      <w:lvlJc w:val="left"/>
      <w:rPr>
        <w:rFonts w:hint="default"/>
      </w:rPr>
    </w:lvl>
    <w:lvl w:ilvl="3" w:tplc="40E4C388">
      <w:start w:val="1"/>
      <w:numFmt w:val="bullet"/>
      <w:lvlText w:val="•"/>
      <w:lvlJc w:val="left"/>
      <w:rPr>
        <w:rFonts w:hint="default"/>
      </w:rPr>
    </w:lvl>
    <w:lvl w:ilvl="4" w:tplc="D9A8997E">
      <w:start w:val="1"/>
      <w:numFmt w:val="bullet"/>
      <w:lvlText w:val="•"/>
      <w:lvlJc w:val="left"/>
      <w:rPr>
        <w:rFonts w:hint="default"/>
      </w:rPr>
    </w:lvl>
    <w:lvl w:ilvl="5" w:tplc="21A070FA">
      <w:start w:val="1"/>
      <w:numFmt w:val="bullet"/>
      <w:lvlText w:val="•"/>
      <w:lvlJc w:val="left"/>
      <w:rPr>
        <w:rFonts w:hint="default"/>
      </w:rPr>
    </w:lvl>
    <w:lvl w:ilvl="6" w:tplc="883E434C">
      <w:start w:val="1"/>
      <w:numFmt w:val="bullet"/>
      <w:lvlText w:val="•"/>
      <w:lvlJc w:val="left"/>
      <w:rPr>
        <w:rFonts w:hint="default"/>
      </w:rPr>
    </w:lvl>
    <w:lvl w:ilvl="7" w:tplc="11A2B148">
      <w:start w:val="1"/>
      <w:numFmt w:val="bullet"/>
      <w:lvlText w:val="•"/>
      <w:lvlJc w:val="left"/>
      <w:rPr>
        <w:rFonts w:hint="default"/>
      </w:rPr>
    </w:lvl>
    <w:lvl w:ilvl="8" w:tplc="B51A362A">
      <w:start w:val="1"/>
      <w:numFmt w:val="bullet"/>
      <w:lvlText w:val="•"/>
      <w:lvlJc w:val="left"/>
      <w:rPr>
        <w:rFonts w:hint="default"/>
      </w:rPr>
    </w:lvl>
  </w:abstractNum>
  <w:abstractNum w:abstractNumId="11" w15:restartNumberingAfterBreak="0">
    <w:nsid w:val="4C7D0EDE"/>
    <w:multiLevelType w:val="hybridMultilevel"/>
    <w:tmpl w:val="F7E80DB4"/>
    <w:lvl w:ilvl="0" w:tplc="04090017">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567687"/>
    <w:multiLevelType w:val="hybridMultilevel"/>
    <w:tmpl w:val="F816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33252"/>
    <w:multiLevelType w:val="hybridMultilevel"/>
    <w:tmpl w:val="BCCEC5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C031F"/>
    <w:multiLevelType w:val="multilevel"/>
    <w:tmpl w:val="B184A34E"/>
    <w:lvl w:ilvl="0">
      <w:start w:val="1"/>
      <w:numFmt w:val="decimal"/>
      <w:lvlText w:val="%1"/>
      <w:lvlJc w:val="left"/>
      <w:pPr>
        <w:tabs>
          <w:tab w:val="num" w:pos="432"/>
        </w:tabs>
        <w:ind w:left="432" w:hanging="432"/>
      </w:pPr>
      <w:rPr>
        <w:rFonts w:hint="default"/>
        <w:sz w:val="56"/>
        <w:szCs w:val="5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220"/>
        </w:tabs>
        <w:ind w:left="52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0026D6E"/>
    <w:multiLevelType w:val="hybridMultilevel"/>
    <w:tmpl w:val="CE1EF5CE"/>
    <w:lvl w:ilvl="0" w:tplc="9AFE9B28">
      <w:start w:val="1"/>
      <w:numFmt w:val="bullet"/>
      <w:lvlText w:val="-"/>
      <w:lvlJc w:val="left"/>
      <w:pPr>
        <w:ind w:hanging="360"/>
      </w:pPr>
      <w:rPr>
        <w:rFonts w:ascii="Calibri" w:eastAsia="Calibri" w:hAnsi="Calibri" w:hint="default"/>
        <w:sz w:val="20"/>
        <w:szCs w:val="20"/>
      </w:rPr>
    </w:lvl>
    <w:lvl w:ilvl="1" w:tplc="EA624CB4">
      <w:start w:val="1"/>
      <w:numFmt w:val="bullet"/>
      <w:lvlText w:val="•"/>
      <w:lvlJc w:val="left"/>
      <w:rPr>
        <w:rFonts w:hint="default"/>
      </w:rPr>
    </w:lvl>
    <w:lvl w:ilvl="2" w:tplc="25AA2DB0">
      <w:start w:val="1"/>
      <w:numFmt w:val="bullet"/>
      <w:lvlText w:val="•"/>
      <w:lvlJc w:val="left"/>
      <w:rPr>
        <w:rFonts w:hint="default"/>
      </w:rPr>
    </w:lvl>
    <w:lvl w:ilvl="3" w:tplc="1FDA6216">
      <w:start w:val="1"/>
      <w:numFmt w:val="bullet"/>
      <w:lvlText w:val="•"/>
      <w:lvlJc w:val="left"/>
      <w:rPr>
        <w:rFonts w:hint="default"/>
      </w:rPr>
    </w:lvl>
    <w:lvl w:ilvl="4" w:tplc="521C6246">
      <w:start w:val="1"/>
      <w:numFmt w:val="bullet"/>
      <w:lvlText w:val="•"/>
      <w:lvlJc w:val="left"/>
      <w:rPr>
        <w:rFonts w:hint="default"/>
      </w:rPr>
    </w:lvl>
    <w:lvl w:ilvl="5" w:tplc="AD88AEE0">
      <w:start w:val="1"/>
      <w:numFmt w:val="bullet"/>
      <w:lvlText w:val="•"/>
      <w:lvlJc w:val="left"/>
      <w:rPr>
        <w:rFonts w:hint="default"/>
      </w:rPr>
    </w:lvl>
    <w:lvl w:ilvl="6" w:tplc="57F48E62">
      <w:start w:val="1"/>
      <w:numFmt w:val="bullet"/>
      <w:lvlText w:val="•"/>
      <w:lvlJc w:val="left"/>
      <w:rPr>
        <w:rFonts w:hint="default"/>
      </w:rPr>
    </w:lvl>
    <w:lvl w:ilvl="7" w:tplc="AA400A5C">
      <w:start w:val="1"/>
      <w:numFmt w:val="bullet"/>
      <w:lvlText w:val="•"/>
      <w:lvlJc w:val="left"/>
      <w:rPr>
        <w:rFonts w:hint="default"/>
      </w:rPr>
    </w:lvl>
    <w:lvl w:ilvl="8" w:tplc="E3EC79E8">
      <w:start w:val="1"/>
      <w:numFmt w:val="bullet"/>
      <w:lvlText w:val="•"/>
      <w:lvlJc w:val="left"/>
      <w:rPr>
        <w:rFonts w:hint="default"/>
      </w:rPr>
    </w:lvl>
  </w:abstractNum>
  <w:abstractNum w:abstractNumId="18" w15:restartNumberingAfterBreak="0">
    <w:nsid w:val="609218CC"/>
    <w:multiLevelType w:val="hybridMultilevel"/>
    <w:tmpl w:val="1FBCD534"/>
    <w:lvl w:ilvl="0" w:tplc="AD38BACE">
      <w:start w:val="1"/>
      <w:numFmt w:val="bullet"/>
      <w:lvlText w:val="-"/>
      <w:lvlJc w:val="left"/>
      <w:pPr>
        <w:ind w:hanging="360"/>
      </w:pPr>
      <w:rPr>
        <w:rFonts w:ascii="Arial" w:eastAsia="Arial" w:hAnsi="Arial" w:hint="default"/>
        <w:sz w:val="18"/>
        <w:szCs w:val="18"/>
      </w:rPr>
    </w:lvl>
    <w:lvl w:ilvl="1" w:tplc="EBE06F08">
      <w:start w:val="1"/>
      <w:numFmt w:val="bullet"/>
      <w:lvlText w:val="•"/>
      <w:lvlJc w:val="left"/>
      <w:rPr>
        <w:rFonts w:hint="default"/>
      </w:rPr>
    </w:lvl>
    <w:lvl w:ilvl="2" w:tplc="0C68438E">
      <w:start w:val="1"/>
      <w:numFmt w:val="bullet"/>
      <w:lvlText w:val="•"/>
      <w:lvlJc w:val="left"/>
      <w:rPr>
        <w:rFonts w:hint="default"/>
      </w:rPr>
    </w:lvl>
    <w:lvl w:ilvl="3" w:tplc="0FF45AAA">
      <w:start w:val="1"/>
      <w:numFmt w:val="bullet"/>
      <w:lvlText w:val="•"/>
      <w:lvlJc w:val="left"/>
      <w:rPr>
        <w:rFonts w:hint="default"/>
      </w:rPr>
    </w:lvl>
    <w:lvl w:ilvl="4" w:tplc="BF943CA6">
      <w:start w:val="1"/>
      <w:numFmt w:val="bullet"/>
      <w:lvlText w:val="•"/>
      <w:lvlJc w:val="left"/>
      <w:rPr>
        <w:rFonts w:hint="default"/>
      </w:rPr>
    </w:lvl>
    <w:lvl w:ilvl="5" w:tplc="02E4601A">
      <w:start w:val="1"/>
      <w:numFmt w:val="bullet"/>
      <w:lvlText w:val="•"/>
      <w:lvlJc w:val="left"/>
      <w:rPr>
        <w:rFonts w:hint="default"/>
      </w:rPr>
    </w:lvl>
    <w:lvl w:ilvl="6" w:tplc="2AFA1216">
      <w:start w:val="1"/>
      <w:numFmt w:val="bullet"/>
      <w:lvlText w:val="•"/>
      <w:lvlJc w:val="left"/>
      <w:rPr>
        <w:rFonts w:hint="default"/>
      </w:rPr>
    </w:lvl>
    <w:lvl w:ilvl="7" w:tplc="26E2F4D2">
      <w:start w:val="1"/>
      <w:numFmt w:val="bullet"/>
      <w:lvlText w:val="•"/>
      <w:lvlJc w:val="left"/>
      <w:rPr>
        <w:rFonts w:hint="default"/>
      </w:rPr>
    </w:lvl>
    <w:lvl w:ilvl="8" w:tplc="CAB87B3C">
      <w:start w:val="1"/>
      <w:numFmt w:val="bullet"/>
      <w:lvlText w:val="•"/>
      <w:lvlJc w:val="left"/>
      <w:rPr>
        <w:rFonts w:hint="default"/>
      </w:rPr>
    </w:lvl>
  </w:abstractNum>
  <w:abstractNum w:abstractNumId="19"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486796"/>
    <w:multiLevelType w:val="hybridMultilevel"/>
    <w:tmpl w:val="3FE6DD38"/>
    <w:lvl w:ilvl="0" w:tplc="611E1132">
      <w:start w:val="1"/>
      <w:numFmt w:val="bullet"/>
      <w:lvlText w:val="-"/>
      <w:lvlJc w:val="left"/>
      <w:pPr>
        <w:ind w:hanging="360"/>
      </w:pPr>
      <w:rPr>
        <w:rFonts w:ascii="Arial" w:eastAsia="Arial" w:hAnsi="Arial" w:hint="default"/>
        <w:sz w:val="18"/>
        <w:szCs w:val="18"/>
      </w:rPr>
    </w:lvl>
    <w:lvl w:ilvl="1" w:tplc="31DE8CD2">
      <w:start w:val="1"/>
      <w:numFmt w:val="bullet"/>
      <w:lvlText w:val="•"/>
      <w:lvlJc w:val="left"/>
      <w:rPr>
        <w:rFonts w:hint="default"/>
      </w:rPr>
    </w:lvl>
    <w:lvl w:ilvl="2" w:tplc="B7AE032C">
      <w:start w:val="1"/>
      <w:numFmt w:val="bullet"/>
      <w:lvlText w:val="•"/>
      <w:lvlJc w:val="left"/>
      <w:rPr>
        <w:rFonts w:hint="default"/>
      </w:rPr>
    </w:lvl>
    <w:lvl w:ilvl="3" w:tplc="302EDC86">
      <w:start w:val="1"/>
      <w:numFmt w:val="bullet"/>
      <w:lvlText w:val="•"/>
      <w:lvlJc w:val="left"/>
      <w:rPr>
        <w:rFonts w:hint="default"/>
      </w:rPr>
    </w:lvl>
    <w:lvl w:ilvl="4" w:tplc="B4081274">
      <w:start w:val="1"/>
      <w:numFmt w:val="bullet"/>
      <w:lvlText w:val="•"/>
      <w:lvlJc w:val="left"/>
      <w:rPr>
        <w:rFonts w:hint="default"/>
      </w:rPr>
    </w:lvl>
    <w:lvl w:ilvl="5" w:tplc="287C812E">
      <w:start w:val="1"/>
      <w:numFmt w:val="bullet"/>
      <w:lvlText w:val="•"/>
      <w:lvlJc w:val="left"/>
      <w:rPr>
        <w:rFonts w:hint="default"/>
      </w:rPr>
    </w:lvl>
    <w:lvl w:ilvl="6" w:tplc="284E7E5C">
      <w:start w:val="1"/>
      <w:numFmt w:val="bullet"/>
      <w:lvlText w:val="•"/>
      <w:lvlJc w:val="left"/>
      <w:rPr>
        <w:rFonts w:hint="default"/>
      </w:rPr>
    </w:lvl>
    <w:lvl w:ilvl="7" w:tplc="08C83EC0">
      <w:start w:val="1"/>
      <w:numFmt w:val="bullet"/>
      <w:lvlText w:val="•"/>
      <w:lvlJc w:val="left"/>
      <w:rPr>
        <w:rFonts w:hint="default"/>
      </w:rPr>
    </w:lvl>
    <w:lvl w:ilvl="8" w:tplc="E1507DBA">
      <w:start w:val="1"/>
      <w:numFmt w:val="bullet"/>
      <w:lvlText w:val="•"/>
      <w:lvlJc w:val="left"/>
      <w:rPr>
        <w:rFonts w:hint="default"/>
      </w:rPr>
    </w:lvl>
  </w:abstractNum>
  <w:num w:numId="1">
    <w:abstractNumId w:val="0"/>
  </w:num>
  <w:num w:numId="2">
    <w:abstractNumId w:val="19"/>
  </w:num>
  <w:num w:numId="3">
    <w:abstractNumId w:val="20"/>
  </w:num>
  <w:num w:numId="4">
    <w:abstractNumId w:val="3"/>
  </w:num>
  <w:num w:numId="5">
    <w:abstractNumId w:val="12"/>
  </w:num>
  <w:num w:numId="6">
    <w:abstractNumId w:val="15"/>
  </w:num>
  <w:num w:numId="7">
    <w:abstractNumId w:val="16"/>
  </w:num>
  <w:num w:numId="8">
    <w:abstractNumId w:val="9"/>
  </w:num>
  <w:num w:numId="9">
    <w:abstractNumId w:val="14"/>
  </w:num>
  <w:num w:numId="10">
    <w:abstractNumId w:val="1"/>
  </w:num>
  <w:num w:numId="11">
    <w:abstractNumId w:val="2"/>
  </w:num>
  <w:num w:numId="12">
    <w:abstractNumId w:val="11"/>
  </w:num>
  <w:num w:numId="13">
    <w:abstractNumId w:val="7"/>
  </w:num>
  <w:num w:numId="14">
    <w:abstractNumId w:val="8"/>
  </w:num>
  <w:num w:numId="15">
    <w:abstractNumId w:val="10"/>
  </w:num>
  <w:num w:numId="16">
    <w:abstractNumId w:val="4"/>
  </w:num>
  <w:num w:numId="17">
    <w:abstractNumId w:val="18"/>
  </w:num>
  <w:num w:numId="18">
    <w:abstractNumId w:val="21"/>
  </w:num>
  <w:num w:numId="19">
    <w:abstractNumId w:val="17"/>
  </w:num>
  <w:num w:numId="20">
    <w:abstractNumId w:val="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116D8"/>
    <w:rsid w:val="00030F49"/>
    <w:rsid w:val="000318B8"/>
    <w:rsid w:val="00033091"/>
    <w:rsid w:val="000528E4"/>
    <w:rsid w:val="000955CD"/>
    <w:rsid w:val="000B1AF4"/>
    <w:rsid w:val="000B1DA9"/>
    <w:rsid w:val="000B410A"/>
    <w:rsid w:val="000D0A4E"/>
    <w:rsid w:val="000D6351"/>
    <w:rsid w:val="000D72D1"/>
    <w:rsid w:val="000E32FE"/>
    <w:rsid w:val="000E37C3"/>
    <w:rsid w:val="000E4635"/>
    <w:rsid w:val="000F05F3"/>
    <w:rsid w:val="000F33A7"/>
    <w:rsid w:val="00101541"/>
    <w:rsid w:val="00116FD0"/>
    <w:rsid w:val="001224E5"/>
    <w:rsid w:val="00132FEC"/>
    <w:rsid w:val="00142D98"/>
    <w:rsid w:val="00144C78"/>
    <w:rsid w:val="0014781F"/>
    <w:rsid w:val="00161BA4"/>
    <w:rsid w:val="00163CFE"/>
    <w:rsid w:val="00164FD9"/>
    <w:rsid w:val="001715BD"/>
    <w:rsid w:val="00171BC7"/>
    <w:rsid w:val="00172ACC"/>
    <w:rsid w:val="0019025B"/>
    <w:rsid w:val="00191127"/>
    <w:rsid w:val="001A216B"/>
    <w:rsid w:val="001A7F4E"/>
    <w:rsid w:val="001B4C2C"/>
    <w:rsid w:val="001D7398"/>
    <w:rsid w:val="001D7BC2"/>
    <w:rsid w:val="001E25F3"/>
    <w:rsid w:val="001E6758"/>
    <w:rsid w:val="001F143C"/>
    <w:rsid w:val="001F5CF8"/>
    <w:rsid w:val="00202C90"/>
    <w:rsid w:val="0023124A"/>
    <w:rsid w:val="00244CC5"/>
    <w:rsid w:val="002538F6"/>
    <w:rsid w:val="002D2A1D"/>
    <w:rsid w:val="002E4949"/>
    <w:rsid w:val="002E7FCD"/>
    <w:rsid w:val="0031072B"/>
    <w:rsid w:val="00312C37"/>
    <w:rsid w:val="003318F4"/>
    <w:rsid w:val="00331B08"/>
    <w:rsid w:val="00331F76"/>
    <w:rsid w:val="00332F8A"/>
    <w:rsid w:val="00335591"/>
    <w:rsid w:val="0033598D"/>
    <w:rsid w:val="0035088D"/>
    <w:rsid w:val="003665F6"/>
    <w:rsid w:val="003704FE"/>
    <w:rsid w:val="00394651"/>
    <w:rsid w:val="003B50AC"/>
    <w:rsid w:val="003C35DC"/>
    <w:rsid w:val="003C442B"/>
    <w:rsid w:val="003D3414"/>
    <w:rsid w:val="003E2A82"/>
    <w:rsid w:val="003F27AC"/>
    <w:rsid w:val="003F28A1"/>
    <w:rsid w:val="003F5232"/>
    <w:rsid w:val="00403113"/>
    <w:rsid w:val="004109C7"/>
    <w:rsid w:val="00414EBB"/>
    <w:rsid w:val="00421F40"/>
    <w:rsid w:val="0043045D"/>
    <w:rsid w:val="004313B1"/>
    <w:rsid w:val="00433D0E"/>
    <w:rsid w:val="004527EC"/>
    <w:rsid w:val="004610B0"/>
    <w:rsid w:val="00462160"/>
    <w:rsid w:val="00472AD4"/>
    <w:rsid w:val="00475EB5"/>
    <w:rsid w:val="004829A2"/>
    <w:rsid w:val="00482DE1"/>
    <w:rsid w:val="004840BA"/>
    <w:rsid w:val="00494612"/>
    <w:rsid w:val="004A03CA"/>
    <w:rsid w:val="004A3B9E"/>
    <w:rsid w:val="004C1448"/>
    <w:rsid w:val="004C5FAF"/>
    <w:rsid w:val="004D5BCA"/>
    <w:rsid w:val="004D682D"/>
    <w:rsid w:val="004E1E17"/>
    <w:rsid w:val="004F20B7"/>
    <w:rsid w:val="004F390C"/>
    <w:rsid w:val="004F59AA"/>
    <w:rsid w:val="00520C30"/>
    <w:rsid w:val="00527264"/>
    <w:rsid w:val="00555EEA"/>
    <w:rsid w:val="00563119"/>
    <w:rsid w:val="00583464"/>
    <w:rsid w:val="00592687"/>
    <w:rsid w:val="00592FF5"/>
    <w:rsid w:val="00595D9C"/>
    <w:rsid w:val="005B57A2"/>
    <w:rsid w:val="005B6672"/>
    <w:rsid w:val="005C2A42"/>
    <w:rsid w:val="005D1C92"/>
    <w:rsid w:val="005D628B"/>
    <w:rsid w:val="0061223B"/>
    <w:rsid w:val="006149FC"/>
    <w:rsid w:val="00633708"/>
    <w:rsid w:val="00637103"/>
    <w:rsid w:val="00640B1F"/>
    <w:rsid w:val="0064504D"/>
    <w:rsid w:val="00647874"/>
    <w:rsid w:val="00652D01"/>
    <w:rsid w:val="00660886"/>
    <w:rsid w:val="00663802"/>
    <w:rsid w:val="006732A1"/>
    <w:rsid w:val="00676087"/>
    <w:rsid w:val="00696841"/>
    <w:rsid w:val="006A0BCF"/>
    <w:rsid w:val="006B0628"/>
    <w:rsid w:val="006B17DD"/>
    <w:rsid w:val="006B595A"/>
    <w:rsid w:val="006C2CC2"/>
    <w:rsid w:val="006D51E3"/>
    <w:rsid w:val="006F0682"/>
    <w:rsid w:val="00732B8B"/>
    <w:rsid w:val="007542EB"/>
    <w:rsid w:val="00757739"/>
    <w:rsid w:val="007600CB"/>
    <w:rsid w:val="0076019B"/>
    <w:rsid w:val="007706C9"/>
    <w:rsid w:val="007719A1"/>
    <w:rsid w:val="0079662F"/>
    <w:rsid w:val="007A46E9"/>
    <w:rsid w:val="007B4619"/>
    <w:rsid w:val="007E03BB"/>
    <w:rsid w:val="007F06C5"/>
    <w:rsid w:val="007F233D"/>
    <w:rsid w:val="007F5D1F"/>
    <w:rsid w:val="0080139B"/>
    <w:rsid w:val="00804E18"/>
    <w:rsid w:val="008305B6"/>
    <w:rsid w:val="00845A95"/>
    <w:rsid w:val="00847261"/>
    <w:rsid w:val="0084776A"/>
    <w:rsid w:val="00853CEE"/>
    <w:rsid w:val="00884DCF"/>
    <w:rsid w:val="008922DD"/>
    <w:rsid w:val="0089277B"/>
    <w:rsid w:val="008B6EDD"/>
    <w:rsid w:val="008C1910"/>
    <w:rsid w:val="008C3AE4"/>
    <w:rsid w:val="008F72BB"/>
    <w:rsid w:val="009011E6"/>
    <w:rsid w:val="00901989"/>
    <w:rsid w:val="00903A35"/>
    <w:rsid w:val="0090608E"/>
    <w:rsid w:val="009340A1"/>
    <w:rsid w:val="00944431"/>
    <w:rsid w:val="00950621"/>
    <w:rsid w:val="009520A6"/>
    <w:rsid w:val="0096190C"/>
    <w:rsid w:val="009651DD"/>
    <w:rsid w:val="00973E86"/>
    <w:rsid w:val="00994E1B"/>
    <w:rsid w:val="009A50BC"/>
    <w:rsid w:val="009B17A4"/>
    <w:rsid w:val="009B2037"/>
    <w:rsid w:val="009D3922"/>
    <w:rsid w:val="009D4778"/>
    <w:rsid w:val="009E6F16"/>
    <w:rsid w:val="00A0045E"/>
    <w:rsid w:val="00A00614"/>
    <w:rsid w:val="00A01B5A"/>
    <w:rsid w:val="00A1162B"/>
    <w:rsid w:val="00A3463F"/>
    <w:rsid w:val="00A439D2"/>
    <w:rsid w:val="00A44372"/>
    <w:rsid w:val="00A511D9"/>
    <w:rsid w:val="00A73B19"/>
    <w:rsid w:val="00A83D4D"/>
    <w:rsid w:val="00A90838"/>
    <w:rsid w:val="00AA0615"/>
    <w:rsid w:val="00AA2080"/>
    <w:rsid w:val="00AA5A94"/>
    <w:rsid w:val="00AB2374"/>
    <w:rsid w:val="00AB36DF"/>
    <w:rsid w:val="00AC58CA"/>
    <w:rsid w:val="00AC76DD"/>
    <w:rsid w:val="00AC7CE2"/>
    <w:rsid w:val="00AD37B3"/>
    <w:rsid w:val="00AE26DD"/>
    <w:rsid w:val="00AF511B"/>
    <w:rsid w:val="00B062EF"/>
    <w:rsid w:val="00B07CFD"/>
    <w:rsid w:val="00B213BE"/>
    <w:rsid w:val="00B4205E"/>
    <w:rsid w:val="00B50E4B"/>
    <w:rsid w:val="00B55525"/>
    <w:rsid w:val="00B771AD"/>
    <w:rsid w:val="00B918B4"/>
    <w:rsid w:val="00BA2A9B"/>
    <w:rsid w:val="00BA51DE"/>
    <w:rsid w:val="00BA62DA"/>
    <w:rsid w:val="00BB39AF"/>
    <w:rsid w:val="00BB510E"/>
    <w:rsid w:val="00BC07DD"/>
    <w:rsid w:val="00BC74A9"/>
    <w:rsid w:val="00BD14CC"/>
    <w:rsid w:val="00BD39FB"/>
    <w:rsid w:val="00BE2DF5"/>
    <w:rsid w:val="00BE5C1B"/>
    <w:rsid w:val="00BF05B7"/>
    <w:rsid w:val="00BF2B75"/>
    <w:rsid w:val="00C21C25"/>
    <w:rsid w:val="00C25F4C"/>
    <w:rsid w:val="00C41B7A"/>
    <w:rsid w:val="00C42D53"/>
    <w:rsid w:val="00C55E51"/>
    <w:rsid w:val="00CB0E71"/>
    <w:rsid w:val="00CB23A6"/>
    <w:rsid w:val="00CC134C"/>
    <w:rsid w:val="00CF1441"/>
    <w:rsid w:val="00CF26FD"/>
    <w:rsid w:val="00CF71B8"/>
    <w:rsid w:val="00D001DD"/>
    <w:rsid w:val="00D10E43"/>
    <w:rsid w:val="00D1601F"/>
    <w:rsid w:val="00D20F6C"/>
    <w:rsid w:val="00D25D38"/>
    <w:rsid w:val="00D348C4"/>
    <w:rsid w:val="00D50272"/>
    <w:rsid w:val="00D521D6"/>
    <w:rsid w:val="00D647B3"/>
    <w:rsid w:val="00D7117B"/>
    <w:rsid w:val="00D757F6"/>
    <w:rsid w:val="00D84744"/>
    <w:rsid w:val="00D873DF"/>
    <w:rsid w:val="00D9639E"/>
    <w:rsid w:val="00DC6183"/>
    <w:rsid w:val="00DD44E0"/>
    <w:rsid w:val="00DF0AFD"/>
    <w:rsid w:val="00DF434F"/>
    <w:rsid w:val="00E20540"/>
    <w:rsid w:val="00E35297"/>
    <w:rsid w:val="00E36BED"/>
    <w:rsid w:val="00E61940"/>
    <w:rsid w:val="00E75F04"/>
    <w:rsid w:val="00E761D4"/>
    <w:rsid w:val="00E90785"/>
    <w:rsid w:val="00E939C3"/>
    <w:rsid w:val="00EA2F99"/>
    <w:rsid w:val="00EA357B"/>
    <w:rsid w:val="00EB5DF4"/>
    <w:rsid w:val="00ED1FB9"/>
    <w:rsid w:val="00ED6DA1"/>
    <w:rsid w:val="00EE37B8"/>
    <w:rsid w:val="00EF2080"/>
    <w:rsid w:val="00F005C6"/>
    <w:rsid w:val="00F03DD0"/>
    <w:rsid w:val="00F2510C"/>
    <w:rsid w:val="00F25AA2"/>
    <w:rsid w:val="00F46DD2"/>
    <w:rsid w:val="00F47594"/>
    <w:rsid w:val="00F85197"/>
    <w:rsid w:val="00F85F52"/>
    <w:rsid w:val="00FA3D6B"/>
    <w:rsid w:val="00FB1BA9"/>
    <w:rsid w:val="00FB6AF6"/>
    <w:rsid w:val="00FE560E"/>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CF9F41"/>
  <w15:docId w15:val="{B74ACE61-7445-4E1B-9DD6-A548461B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qFormat/>
    <w:rsid w:val="00595D9C"/>
    <w:pPr>
      <w:numPr>
        <w:ilvl w:val="6"/>
        <w:numId w:val="1"/>
      </w:numPr>
      <w:spacing w:before="240" w:after="60"/>
      <w:outlineLvl w:val="6"/>
    </w:pPr>
    <w:rPr>
      <w:sz w:val="24"/>
    </w:rPr>
  </w:style>
  <w:style w:type="paragraph" w:styleId="Heading8">
    <w:name w:val="heading 8"/>
    <w:basedOn w:val="Normal"/>
    <w:next w:val="Normal"/>
    <w:link w:val="Heading8Char"/>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uiPriority w:val="9"/>
    <w:rsid w:val="007719A1"/>
    <w:rPr>
      <w:rFonts w:asciiTheme="minorHAnsi" w:hAnsiTheme="minorHAnsi"/>
      <w:sz w:val="24"/>
      <w:szCs w:val="24"/>
      <w:lang w:val="en-US" w:eastAsia="en-US"/>
    </w:rPr>
  </w:style>
  <w:style w:type="character" w:customStyle="1" w:styleId="Heading8Char">
    <w:name w:val="Heading 8 Char"/>
    <w:link w:val="Heading8"/>
    <w:uiPriority w:val="9"/>
    <w:rsid w:val="007719A1"/>
    <w:rPr>
      <w:rFonts w:asciiTheme="minorHAnsi" w:hAnsiTheme="minorHAnsi"/>
      <w:i/>
      <w:iCs/>
      <w:sz w:val="24"/>
      <w:szCs w:val="24"/>
      <w:lang w:val="en-US" w:eastAsia="en-US"/>
    </w:rPr>
  </w:style>
  <w:style w:type="character" w:customStyle="1" w:styleId="Heading9Char">
    <w:name w:val="Heading 9 Char"/>
    <w:link w:val="Heading9"/>
    <w:uiPriority w:val="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rsid w:val="00E90785"/>
    <w:pPr>
      <w:spacing w:before="120"/>
      <w:jc w:val="both"/>
    </w:pPr>
    <w:rPr>
      <w:color w:val="000000"/>
      <w:szCs w:val="20"/>
      <w:lang w:eastAsia="ja-JP"/>
    </w:rPr>
  </w:style>
  <w:style w:type="character" w:customStyle="1" w:styleId="CommentTextChar">
    <w:name w:val="Comment Text Char"/>
    <w:basedOn w:val="DefaultParagraphFont"/>
    <w:link w:val="CommentText"/>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uiPriority w:val="3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rsid w:val="007719A1"/>
    <w:rPr>
      <w:rFonts w:ascii="Arial" w:eastAsia="SimSun" w:hAnsi="Arial" w:cs="Arial"/>
      <w:b/>
      <w:bCs/>
      <w:i/>
      <w:iCs/>
      <w:sz w:val="28"/>
      <w:szCs w:val="28"/>
      <w:lang w:val="en-US" w:eastAsia="zh-CN" w:bidi="ar-SA"/>
    </w:rPr>
  </w:style>
  <w:style w:type="character" w:customStyle="1" w:styleId="Heading3Char">
    <w:name w:val="Heading 3 Char"/>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1"/>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37697">
      <w:bodyDiv w:val="1"/>
      <w:marLeft w:val="0"/>
      <w:marRight w:val="0"/>
      <w:marTop w:val="0"/>
      <w:marBottom w:val="0"/>
      <w:divBdr>
        <w:top w:val="none" w:sz="0" w:space="0" w:color="auto"/>
        <w:left w:val="none" w:sz="0" w:space="0" w:color="auto"/>
        <w:bottom w:val="none" w:sz="0" w:space="0" w:color="auto"/>
        <w:right w:val="none" w:sz="0" w:space="0" w:color="auto"/>
      </w:divBdr>
    </w:div>
    <w:div w:id="17406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215F-BA1B-46F0-9A38-FFE1914A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20065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2018-10-22T18:11:00Z</dcterms:created>
  <dcterms:modified xsi:type="dcterms:W3CDTF">2018-10-22T18:11:00Z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